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6" w:rsidRDefault="00220666">
      <w:pPr>
        <w:rPr>
          <w:sz w:val="24"/>
          <w:szCs w:val="24"/>
        </w:rPr>
      </w:pPr>
      <w:bookmarkStart w:id="0" w:name="_GoBack"/>
      <w:bookmarkEnd w:id="0"/>
    </w:p>
    <w:p w:rsidR="00C842E6" w:rsidRDefault="00C842E6" w:rsidP="00C842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C842E6" w:rsidRDefault="00C842E6" w:rsidP="00C8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C842E6" w:rsidRDefault="00C842E6" w:rsidP="00C842E6">
      <w:pPr>
        <w:jc w:val="center"/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3012"/>
        <w:gridCol w:w="3079"/>
      </w:tblGrid>
      <w:tr w:rsidR="00C842E6" w:rsidTr="00C842E6">
        <w:tc>
          <w:tcPr>
            <w:tcW w:w="3379" w:type="dxa"/>
            <w:hideMark/>
          </w:tcPr>
          <w:p w:rsidR="00C842E6" w:rsidRPr="00C842E6" w:rsidRDefault="00C842E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Рассмотрено</w:t>
            </w:r>
          </w:p>
          <w:p w:rsidR="00C842E6" w:rsidRPr="00C842E6" w:rsidRDefault="00C842E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на заседании</w:t>
            </w:r>
          </w:p>
          <w:p w:rsidR="00C842E6" w:rsidRPr="00C842E6" w:rsidRDefault="00C842E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методического</w:t>
            </w:r>
          </w:p>
          <w:p w:rsidR="00C842E6" w:rsidRPr="00C842E6" w:rsidRDefault="00C842E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объединения</w:t>
            </w:r>
          </w:p>
          <w:p w:rsidR="00C842E6" w:rsidRPr="00C842E6" w:rsidRDefault="00C842E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Протокол № 1</w:t>
            </w:r>
          </w:p>
          <w:p w:rsidR="00C842E6" w:rsidRDefault="00C842E6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«</w:t>
            </w:r>
            <w:r w:rsidRPr="00C842E6">
              <w:rPr>
                <w:sz w:val="28"/>
                <w:szCs w:val="28"/>
                <w:u w:val="single"/>
              </w:rPr>
              <w:t>3</w:t>
            </w:r>
            <w:r w:rsidRPr="00C842E6">
              <w:rPr>
                <w:sz w:val="28"/>
                <w:szCs w:val="28"/>
              </w:rPr>
              <w:t>»</w:t>
            </w:r>
            <w:r w:rsidRPr="00C842E6">
              <w:rPr>
                <w:sz w:val="28"/>
                <w:szCs w:val="28"/>
                <w:u w:val="single"/>
              </w:rPr>
              <w:t xml:space="preserve"> августа</w:t>
            </w:r>
            <w:r w:rsidRPr="00C842E6"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Утверждаю:</w:t>
            </w:r>
          </w:p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Директор школы</w:t>
            </w:r>
          </w:p>
          <w:p w:rsidR="00C842E6" w:rsidRPr="00C842E6" w:rsidRDefault="00C842E6">
            <w:pPr>
              <w:rPr>
                <w:sz w:val="28"/>
                <w:szCs w:val="28"/>
              </w:rPr>
            </w:pPr>
            <w:r w:rsidRPr="00C842E6">
              <w:rPr>
                <w:sz w:val="28"/>
                <w:szCs w:val="28"/>
              </w:rPr>
              <w:t>И.В. Свалова_________</w:t>
            </w:r>
          </w:p>
          <w:p w:rsidR="00C842E6" w:rsidRDefault="00C842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приказ № 75</w:t>
            </w:r>
          </w:p>
          <w:p w:rsidR="00C842E6" w:rsidRDefault="00C842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 «</w:t>
            </w:r>
            <w:r>
              <w:rPr>
                <w:sz w:val="28"/>
                <w:szCs w:val="28"/>
                <w:u w:val="single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>августа</w:t>
            </w:r>
            <w:r>
              <w:rPr>
                <w:sz w:val="28"/>
                <w:szCs w:val="28"/>
                <w:lang w:val="en-US"/>
              </w:rPr>
              <w:t xml:space="preserve"> 2020 г.</w:t>
            </w:r>
          </w:p>
          <w:p w:rsidR="00C842E6" w:rsidRDefault="00C842E6">
            <w:pPr>
              <w:rPr>
                <w:sz w:val="28"/>
                <w:szCs w:val="28"/>
                <w:lang w:val="en-US"/>
              </w:rPr>
            </w:pPr>
          </w:p>
          <w:p w:rsidR="00C842E6" w:rsidRDefault="00C842E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842E6" w:rsidRDefault="00C842E6" w:rsidP="00C842E6">
      <w:pPr>
        <w:rPr>
          <w:rFonts w:eastAsia="Times New Roman"/>
          <w:sz w:val="28"/>
          <w:szCs w:val="28"/>
          <w:lang w:eastAsia="en-US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842E6" w:rsidRDefault="00C842E6" w:rsidP="00C842E6">
      <w:pPr>
        <w:jc w:val="center"/>
        <w:rPr>
          <w:b/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  <w:r>
        <w:rPr>
          <w:sz w:val="28"/>
          <w:szCs w:val="28"/>
        </w:rPr>
        <w:t>Курс: современный литературный отечественный процесс</w:t>
      </w: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  <w:r>
        <w:rPr>
          <w:sz w:val="28"/>
          <w:szCs w:val="28"/>
        </w:rPr>
        <w:t>Класс: 10-11</w:t>
      </w: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ind w:right="544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C842E6" w:rsidRDefault="00C842E6" w:rsidP="00C842E6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Крылова Н.В.</w:t>
      </w:r>
    </w:p>
    <w:p w:rsidR="00C842E6" w:rsidRDefault="00C842E6" w:rsidP="00C842E6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Хамзина Р.Р.</w:t>
      </w:r>
    </w:p>
    <w:p w:rsidR="00C842E6" w:rsidRDefault="00C842E6" w:rsidP="00C842E6">
      <w:pPr>
        <w:jc w:val="right"/>
        <w:rPr>
          <w:sz w:val="28"/>
          <w:szCs w:val="28"/>
        </w:rPr>
      </w:pPr>
    </w:p>
    <w:p w:rsidR="00C842E6" w:rsidRDefault="00C842E6" w:rsidP="00C842E6">
      <w:pPr>
        <w:jc w:val="right"/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rPr>
          <w:sz w:val="28"/>
          <w:szCs w:val="28"/>
        </w:rPr>
      </w:pPr>
    </w:p>
    <w:p w:rsidR="00C842E6" w:rsidRDefault="00C842E6" w:rsidP="00C8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C842E6" w:rsidRDefault="00C842E6" w:rsidP="00C842E6">
      <w:pPr>
        <w:jc w:val="center"/>
        <w:rPr>
          <w:sz w:val="28"/>
          <w:szCs w:val="28"/>
        </w:rPr>
      </w:pPr>
    </w:p>
    <w:p w:rsidR="00C842E6" w:rsidRDefault="00C842E6" w:rsidP="00C842E6">
      <w:pPr>
        <w:pStyle w:val="a4"/>
        <w:ind w:left="106"/>
        <w:rPr>
          <w:sz w:val="20"/>
        </w:rPr>
      </w:pPr>
    </w:p>
    <w:p w:rsidR="00C842E6" w:rsidRDefault="00C842E6" w:rsidP="00C842E6">
      <w:pPr>
        <w:pStyle w:val="a4"/>
        <w:ind w:left="0"/>
        <w:rPr>
          <w:sz w:val="20"/>
        </w:rPr>
      </w:pPr>
    </w:p>
    <w:p w:rsidR="00C842E6" w:rsidRDefault="00C842E6" w:rsidP="00C842E6">
      <w:pPr>
        <w:pStyle w:val="a4"/>
        <w:ind w:left="0"/>
        <w:rPr>
          <w:sz w:val="20"/>
        </w:rPr>
      </w:pPr>
    </w:p>
    <w:p w:rsidR="00C842E6" w:rsidRDefault="00C842E6" w:rsidP="00C842E6">
      <w:pPr>
        <w:pStyle w:val="a4"/>
        <w:ind w:left="0"/>
        <w:rPr>
          <w:sz w:val="20"/>
        </w:rPr>
      </w:pPr>
    </w:p>
    <w:p w:rsidR="00C842E6" w:rsidRDefault="00C842E6" w:rsidP="00C842E6">
      <w:pPr>
        <w:pStyle w:val="a4"/>
        <w:ind w:left="0"/>
        <w:rPr>
          <w:sz w:val="20"/>
        </w:rPr>
      </w:pPr>
    </w:p>
    <w:p w:rsidR="00C842E6" w:rsidRDefault="00C842E6" w:rsidP="00C842E6">
      <w:pPr>
        <w:pStyle w:val="a4"/>
        <w:spacing w:before="8"/>
        <w:ind w:left="0"/>
        <w:rPr>
          <w:sz w:val="17"/>
        </w:rPr>
      </w:pPr>
    </w:p>
    <w:p w:rsidR="00220666" w:rsidRDefault="00220666">
      <w:pPr>
        <w:sectPr w:rsidR="002206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440" w:bottom="875" w:left="1440" w:header="0" w:footer="0" w:gutter="0"/>
          <w:cols w:space="0"/>
        </w:sectPr>
      </w:pPr>
    </w:p>
    <w:p w:rsidR="00220666" w:rsidRDefault="002A5A51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1.1.Планируемые результаты освоения учебного курса</w:t>
      </w: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развития, проблематики и поэтики современной литературы;</w:t>
      </w:r>
    </w:p>
    <w:p w:rsidR="00220666" w:rsidRDefault="0022066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выбрать адекватный литературоведческий инструментарий для оценки литературного произведения;</w:t>
      </w: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формулировать собственное мнение о явлениях художественной культуры.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1040"/>
        </w:tabs>
        <w:spacing w:line="230" w:lineRule="auto"/>
        <w:ind w:left="980" w:right="1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220666" w:rsidRDefault="0022066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13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220666" w:rsidRDefault="0022066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20666" w:rsidRDefault="0022066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20666" w:rsidRDefault="0022066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20666" w:rsidRDefault="002206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Конкретизируя эти общие результаты, обозначим наиболее важные </w:t>
      </w:r>
      <w:r>
        <w:rPr>
          <w:rFonts w:eastAsia="Times New Roman"/>
          <w:b/>
          <w:bCs/>
          <w:sz w:val="24"/>
          <w:szCs w:val="24"/>
        </w:rPr>
        <w:t>предметные умения:</w:t>
      </w: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тему и основную мысль произведения;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видами пересказа , пересказывать сюжет; выявлять особенности композиции, основной конфликт, вычленять фабулу;</w:t>
      </w:r>
    </w:p>
    <w:p w:rsidR="00220666" w:rsidRDefault="002206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героев-персонажей, давать их сравнительные характеристики ; оценивать систему персонажей;</w:t>
      </w:r>
    </w:p>
    <w:p w:rsidR="00220666" w:rsidRDefault="0022066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8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220666" w:rsidRDefault="0022066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родо-жанровую специфику художественного произведения;</w:t>
      </w: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2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произведениях элементы художественной формы и обнаруживать связи между ними , постепенно переходя к анализу текста; анализировать литературные произведения разных жанров;</w:t>
      </w:r>
    </w:p>
    <w:p w:rsidR="00220666" w:rsidRDefault="0022066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1"/>
        </w:numPr>
        <w:tabs>
          <w:tab w:val="left" w:pos="980"/>
        </w:tabs>
        <w:spacing w:line="226" w:lineRule="auto"/>
        <w:ind w:left="980" w:right="9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220666" w:rsidRDefault="00220666">
      <w:pPr>
        <w:sectPr w:rsidR="00220666">
          <w:pgSz w:w="16840" w:h="11906" w:orient="landscape"/>
          <w:pgMar w:top="1127" w:right="898" w:bottom="800" w:left="1440" w:header="0" w:footer="0" w:gutter="0"/>
          <w:cols w:space="720" w:equalWidth="0">
            <w:col w:w="14500"/>
          </w:cols>
        </w:sect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8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220666" w:rsidRDefault="002206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развернутый устный или письменный ответ на поставленные вопросы; вести учебные дискуссии ;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220666" w:rsidRDefault="0022066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с листа и наизусть произведения/фрагменты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произведений художественной литературы, передавая личное отношение к произведению;</w:t>
      </w:r>
    </w:p>
    <w:p w:rsidR="00220666" w:rsidRDefault="002206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</w:t>
      </w:r>
    </w:p>
    <w:p w:rsidR="00220666" w:rsidRDefault="0022066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1280"/>
        </w:tabs>
        <w:spacing w:line="226" w:lineRule="auto"/>
        <w:ind w:left="980" w:right="7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 внеурочной деятельности опирается на следующие </w:t>
      </w:r>
      <w:r>
        <w:rPr>
          <w:rFonts w:eastAsia="Times New Roman"/>
          <w:sz w:val="24"/>
          <w:szCs w:val="24"/>
          <w:u w:val="single"/>
        </w:rPr>
        <w:t>виды деятельности</w:t>
      </w:r>
      <w:r>
        <w:rPr>
          <w:rFonts w:eastAsia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220666" w:rsidRDefault="002206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0666" w:rsidRDefault="002A5A51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заучивание наизусть стихотворных и прозаических текстов;</w:t>
      </w:r>
    </w:p>
    <w:p w:rsidR="00220666" w:rsidRDefault="002A5A51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- анализ и интерпретация произведения</w:t>
      </w:r>
    </w:p>
    <w:p w:rsidR="00220666" w:rsidRDefault="00220666">
      <w:pPr>
        <w:spacing w:line="6" w:lineRule="exact"/>
        <w:rPr>
          <w:sz w:val="20"/>
          <w:szCs w:val="20"/>
        </w:rPr>
      </w:pPr>
    </w:p>
    <w:p w:rsidR="00220666" w:rsidRDefault="002A5A51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1.2.Критерии оценивания курса</w:t>
      </w:r>
    </w:p>
    <w:p w:rsidR="00220666" w:rsidRDefault="00220666">
      <w:pPr>
        <w:spacing w:line="7" w:lineRule="exact"/>
        <w:rPr>
          <w:sz w:val="20"/>
          <w:szCs w:val="20"/>
        </w:rPr>
      </w:pPr>
    </w:p>
    <w:p w:rsidR="00220666" w:rsidRDefault="002A5A5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формы организации учебных занятий – семинары и практические занятия. Перед изучением каждого произведения учащимся предлагается система вопросов, направленных на корректировку рецепции и развитие литературоведческой наблюдательности.</w:t>
      </w:r>
    </w:p>
    <w:p w:rsidR="00220666" w:rsidRDefault="00220666">
      <w:pPr>
        <w:spacing w:line="14" w:lineRule="exact"/>
        <w:rPr>
          <w:sz w:val="20"/>
          <w:szCs w:val="20"/>
        </w:rPr>
      </w:pPr>
    </w:p>
    <w:p w:rsidR="00220666" w:rsidRDefault="002A5A51">
      <w:pPr>
        <w:spacing w:line="237" w:lineRule="auto"/>
        <w:ind w:left="260" w:right="4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изучения темы даются вопросы для повторения и задания для самостоятельной работы. Вопросы и задания дифференцированы по уровням сложности. От первых к последним урокам уровень сложности повышается (от вопросов репродуктивного характера к исследовательским заданиям). Формами контроля за достижениями учащихся служат самостоятельно подготовленные к уроку сообщения/ доклады и письменные работы. Ученик выполняет одно из заданий «Творческого практикума» (сочинение, рецензия, эссе).</w:t>
      </w:r>
    </w:p>
    <w:p w:rsidR="00220666" w:rsidRDefault="00220666">
      <w:pPr>
        <w:spacing w:line="10" w:lineRule="exact"/>
        <w:rPr>
          <w:sz w:val="20"/>
          <w:szCs w:val="20"/>
        </w:rPr>
      </w:pPr>
    </w:p>
    <w:p w:rsidR="00220666" w:rsidRDefault="002A5A5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Содержание учебного курса</w:t>
      </w:r>
    </w:p>
    <w:p w:rsidR="00220666" w:rsidRDefault="00220666">
      <w:pPr>
        <w:spacing w:line="10" w:lineRule="exact"/>
        <w:rPr>
          <w:sz w:val="20"/>
          <w:szCs w:val="20"/>
        </w:rPr>
      </w:pPr>
    </w:p>
    <w:p w:rsidR="00220666" w:rsidRDefault="002A5A51">
      <w:pPr>
        <w:spacing w:line="266" w:lineRule="auto"/>
        <w:ind w:left="260"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Литературная ситуация конца 1980 – 1990 гг. </w:t>
      </w:r>
      <w:r>
        <w:rPr>
          <w:rFonts w:eastAsia="Times New Roman"/>
          <w:sz w:val="24"/>
          <w:szCs w:val="24"/>
        </w:rPr>
        <w:t>Место литературы в художественной культуре.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 постмодернизме,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постреализме, постпостмодернизме, неосентиментализме, неонатурализме.</w:t>
      </w:r>
    </w:p>
    <w:p w:rsidR="00220666" w:rsidRDefault="00220666">
      <w:pPr>
        <w:spacing w:line="24" w:lineRule="exact"/>
        <w:rPr>
          <w:sz w:val="20"/>
          <w:szCs w:val="20"/>
        </w:rPr>
      </w:pPr>
    </w:p>
    <w:p w:rsidR="00220666" w:rsidRDefault="002A5A51">
      <w:pPr>
        <w:spacing w:line="270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Венедикт Ерофеев. «Москва – Петушки». </w:t>
      </w:r>
      <w:r>
        <w:rPr>
          <w:rFonts w:eastAsia="Times New Roman"/>
          <w:sz w:val="24"/>
          <w:szCs w:val="24"/>
        </w:rPr>
        <w:t>Автор и герой;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речевой портрет героя.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интертекстуальности,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источники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реминисценций и аллюзий в поэме. Сюжет поэмы: ассоциативно-лирический способ связи фрагментов, значимость лейтмотивной организации повествования.</w:t>
      </w:r>
    </w:p>
    <w:p w:rsidR="00220666" w:rsidRDefault="00220666">
      <w:pPr>
        <w:spacing w:line="213" w:lineRule="exact"/>
        <w:rPr>
          <w:sz w:val="20"/>
          <w:szCs w:val="20"/>
        </w:rPr>
      </w:pPr>
    </w:p>
    <w:p w:rsidR="00220666" w:rsidRDefault="002A5A51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20666" w:rsidRDefault="00220666">
      <w:pPr>
        <w:sectPr w:rsidR="00220666">
          <w:pgSz w:w="16840" w:h="11906" w:orient="landscape"/>
          <w:pgMar w:top="1154" w:right="1078" w:bottom="430" w:left="1440" w:header="0" w:footer="0" w:gutter="0"/>
          <w:cols w:space="720" w:equalWidth="0">
            <w:col w:w="14320"/>
          </w:cols>
        </w:sectPr>
      </w:pPr>
    </w:p>
    <w:p w:rsidR="00220666" w:rsidRDefault="002A5A51">
      <w:pPr>
        <w:spacing w:line="288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Саша Соколов. «Школа для дураков». </w:t>
      </w:r>
      <w:r>
        <w:rPr>
          <w:rFonts w:eastAsia="Times New Roman"/>
          <w:sz w:val="23"/>
          <w:szCs w:val="23"/>
        </w:rPr>
        <w:t>Структура повествующего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«я»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романе.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Расщепленность сознания героя,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двойственность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отраженной в его сознании реальности. Пространственно-временная организация романа. Лирическая стихия повествования.</w:t>
      </w:r>
    </w:p>
    <w:p w:rsidR="00220666" w:rsidRDefault="00220666">
      <w:pPr>
        <w:spacing w:line="1" w:lineRule="exact"/>
        <w:rPr>
          <w:sz w:val="20"/>
          <w:szCs w:val="20"/>
        </w:rPr>
      </w:pPr>
    </w:p>
    <w:p w:rsidR="00220666" w:rsidRDefault="002A5A51">
      <w:pPr>
        <w:spacing w:line="270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Андрей Битов. «Пушкинский дом». </w:t>
      </w:r>
      <w:r>
        <w:rPr>
          <w:rFonts w:eastAsia="Times New Roman"/>
          <w:sz w:val="24"/>
          <w:szCs w:val="24"/>
        </w:rPr>
        <w:t>Роман-музей. «Пушкинский дом»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автометарефлексивный текст.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Обнажение цитатной природы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культуры: биография героя как вариации на тему классических сюжетов. Проблема внутренней свободы героя. «Подлинность» и «симулятивность» реальности в «Пушкинском доме».</w:t>
      </w:r>
    </w:p>
    <w:p w:rsidR="00220666" w:rsidRDefault="00220666">
      <w:pPr>
        <w:spacing w:line="21" w:lineRule="exact"/>
        <w:rPr>
          <w:sz w:val="20"/>
          <w:szCs w:val="20"/>
        </w:rPr>
      </w:pPr>
    </w:p>
    <w:p w:rsidR="00220666" w:rsidRDefault="002A5A51">
      <w:pPr>
        <w:spacing w:line="270" w:lineRule="auto"/>
        <w:ind w:left="260" w:right="20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Русский концептуализм. </w:t>
      </w:r>
      <w:r>
        <w:rPr>
          <w:rFonts w:eastAsia="Times New Roman"/>
          <w:sz w:val="24"/>
          <w:szCs w:val="24"/>
        </w:rPr>
        <w:t>Культурно-философские основания концептуализма.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Деконструкция идеологизированного образа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реальности и «застывших», авторитетных структур сознания, закрепленных в языке. Понятие о симулякре. Деконструкция лирического «я». «Action» как форма существования концептуального текста. Дмитрий Александрович Пригов. Лев Рубинштейн.</w:t>
      </w:r>
    </w:p>
    <w:p w:rsidR="00220666" w:rsidRDefault="00220666">
      <w:pPr>
        <w:spacing w:line="20" w:lineRule="exact"/>
        <w:rPr>
          <w:sz w:val="20"/>
          <w:szCs w:val="20"/>
        </w:rPr>
      </w:pPr>
    </w:p>
    <w:p w:rsidR="00220666" w:rsidRDefault="002A5A51">
      <w:pPr>
        <w:spacing w:line="26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Тимур Кибиров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Поэтика палимпсеста в поэзии Т.Кибирова.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Цитатность как стилеобразующий фактор поэтики. «Сентиментальность»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ирония.</w:t>
      </w:r>
    </w:p>
    <w:p w:rsidR="00220666" w:rsidRDefault="00220666">
      <w:pPr>
        <w:spacing w:line="12" w:lineRule="exact"/>
        <w:rPr>
          <w:sz w:val="20"/>
          <w:szCs w:val="20"/>
        </w:rPr>
      </w:pP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Татьяна Толстая. «Факир». </w:t>
      </w:r>
      <w:r>
        <w:rPr>
          <w:rFonts w:eastAsia="Times New Roman"/>
          <w:sz w:val="24"/>
          <w:szCs w:val="24"/>
        </w:rPr>
        <w:t>Амбивалентность хронотопа,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цикличность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метафорическая насыщенность предметов мира.</w:t>
      </w:r>
    </w:p>
    <w:p w:rsidR="00220666" w:rsidRDefault="00220666">
      <w:pPr>
        <w:spacing w:line="41" w:lineRule="exact"/>
        <w:rPr>
          <w:sz w:val="20"/>
          <w:szCs w:val="20"/>
        </w:rPr>
      </w:pP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Контраст культурных миров героев. Эмпирический мир и мир творческого воображения в рассказе.</w:t>
      </w:r>
    </w:p>
    <w:p w:rsidR="00220666" w:rsidRDefault="00220666">
      <w:pPr>
        <w:spacing w:line="53" w:lineRule="exact"/>
        <w:rPr>
          <w:sz w:val="20"/>
          <w:szCs w:val="20"/>
        </w:rPr>
      </w:pPr>
    </w:p>
    <w:p w:rsidR="00220666" w:rsidRDefault="002A5A51">
      <w:pPr>
        <w:spacing w:line="266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Людмила Петрушевская. «Дама с собаками». </w:t>
      </w:r>
      <w:r>
        <w:rPr>
          <w:rFonts w:eastAsia="Times New Roman"/>
          <w:sz w:val="24"/>
          <w:szCs w:val="24"/>
        </w:rPr>
        <w:t>Психологический мир героев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«бытовой»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Экзистенциальная проблематика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рассказа. Повествовательная перспектива. Трагедия как фарс в художественном мире Л.Петрушевской.</w:t>
      </w:r>
    </w:p>
    <w:p w:rsidR="00220666" w:rsidRDefault="00220666">
      <w:pPr>
        <w:spacing w:line="24" w:lineRule="exact"/>
        <w:rPr>
          <w:sz w:val="20"/>
          <w:szCs w:val="20"/>
        </w:rPr>
      </w:pPr>
    </w:p>
    <w:p w:rsidR="00220666" w:rsidRDefault="002A5A51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Владимир Маканин. «Кавказский пленный».</w:t>
      </w:r>
      <w:r>
        <w:rPr>
          <w:rFonts w:eastAsia="Times New Roman"/>
          <w:sz w:val="24"/>
          <w:szCs w:val="24"/>
        </w:rPr>
        <w:t>Антигероическое изображение войны в рассказе.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 красоты.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Диалог с классикой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(Пушкин, Лермонтов, Толстой, Достоевский).</w:t>
      </w:r>
    </w:p>
    <w:p w:rsidR="00220666" w:rsidRDefault="00220666">
      <w:pPr>
        <w:spacing w:line="27" w:lineRule="exact"/>
        <w:rPr>
          <w:sz w:val="20"/>
          <w:szCs w:val="20"/>
        </w:rPr>
      </w:pPr>
    </w:p>
    <w:p w:rsidR="00220666" w:rsidRDefault="002A5A51">
      <w:pPr>
        <w:spacing w:line="271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Сергей Довлатов. «Номенклатурные полуботинки», «Представление». </w:t>
      </w:r>
      <w:r>
        <w:rPr>
          <w:rFonts w:eastAsia="Times New Roman"/>
          <w:sz w:val="24"/>
          <w:szCs w:val="24"/>
        </w:rPr>
        <w:t>Биография как литературный факт.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Взаимообратимость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литературы и реальности в творчестве С.Довлатова. Искусство Довлатова-рассказчика. Экзистенциальные аспекты проблематики рассказов.</w:t>
      </w:r>
    </w:p>
    <w:p w:rsidR="00220666" w:rsidRDefault="00220666">
      <w:pPr>
        <w:spacing w:line="18" w:lineRule="exact"/>
        <w:rPr>
          <w:sz w:val="20"/>
          <w:szCs w:val="20"/>
        </w:rPr>
      </w:pPr>
    </w:p>
    <w:p w:rsidR="00220666" w:rsidRDefault="002A5A51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Г.Владимов. «Генерал и его армия».</w:t>
      </w:r>
      <w:r>
        <w:rPr>
          <w:rFonts w:eastAsia="Times New Roman"/>
          <w:sz w:val="24"/>
          <w:szCs w:val="24"/>
        </w:rPr>
        <w:t>Традиция классического эпического повествования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(Л.Толстой.«Война и мир»).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 патриотической темы. Психологизм романного повествования.</w:t>
      </w:r>
    </w:p>
    <w:p w:rsidR="00220666" w:rsidRDefault="00220666">
      <w:pPr>
        <w:spacing w:line="17" w:lineRule="exact"/>
        <w:rPr>
          <w:sz w:val="20"/>
          <w:szCs w:val="20"/>
        </w:rPr>
      </w:pP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Людмила Улицкая. «Перловый суп». </w:t>
      </w:r>
      <w:r>
        <w:rPr>
          <w:rFonts w:eastAsia="Times New Roman"/>
          <w:sz w:val="24"/>
          <w:szCs w:val="24"/>
        </w:rPr>
        <w:t>Объективное и субъективное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(«персональное»)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в рассказе.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Предметный фон повествования</w:t>
      </w:r>
    </w:p>
    <w:p w:rsidR="00220666" w:rsidRDefault="00220666">
      <w:pPr>
        <w:spacing w:line="53" w:lineRule="exact"/>
        <w:rPr>
          <w:sz w:val="20"/>
          <w:szCs w:val="20"/>
        </w:rPr>
      </w:pPr>
    </w:p>
    <w:p w:rsidR="00220666" w:rsidRDefault="002A5A51">
      <w:pPr>
        <w:numPr>
          <w:ilvl w:val="0"/>
          <w:numId w:val="3"/>
        </w:numPr>
        <w:tabs>
          <w:tab w:val="left" w:pos="449"/>
        </w:tabs>
        <w:spacing w:line="264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значимость в раскрытии психологического облика персонажей. Двойственность повествовательной перстпективы рассказа, особенности художественного языка.</w:t>
      </w:r>
    </w:p>
    <w:p w:rsidR="00220666" w:rsidRDefault="00220666">
      <w:pPr>
        <w:spacing w:line="27" w:lineRule="exact"/>
        <w:rPr>
          <w:rFonts w:eastAsia="Times New Roman"/>
          <w:sz w:val="24"/>
          <w:szCs w:val="24"/>
        </w:rPr>
      </w:pPr>
    </w:p>
    <w:p w:rsidR="00220666" w:rsidRDefault="002A5A51">
      <w:pPr>
        <w:spacing w:line="264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Иосиф Бродский. </w:t>
      </w:r>
      <w:r>
        <w:rPr>
          <w:rFonts w:eastAsia="Times New Roman"/>
          <w:sz w:val="24"/>
          <w:szCs w:val="24"/>
        </w:rPr>
        <w:t>Пространство и время в художественном мире И.Бродского.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Бытие человека как путь утрат, «реальность отсутствия».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Концепция поэта как «инструмента языка»: жизнь человека и жизнь слова в поэзии И.Бродского.</w:t>
      </w:r>
    </w:p>
    <w:p w:rsidR="00220666" w:rsidRDefault="00220666">
      <w:pPr>
        <w:spacing w:line="28" w:lineRule="exact"/>
        <w:rPr>
          <w:rFonts w:eastAsia="Times New Roman"/>
          <w:sz w:val="24"/>
          <w:szCs w:val="24"/>
        </w:rPr>
      </w:pPr>
    </w:p>
    <w:p w:rsidR="00220666" w:rsidRDefault="002A5A51">
      <w:pPr>
        <w:spacing w:line="264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Лев Лосев. </w:t>
      </w:r>
      <w:r>
        <w:rPr>
          <w:rFonts w:eastAsia="Times New Roman"/>
          <w:sz w:val="24"/>
          <w:szCs w:val="24"/>
        </w:rPr>
        <w:t>Структура лирического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стихотворениях Л.Лосева.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Поэтика стилизации и стилевая индивидуальность.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Поэтическая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традиция Х1Х в. и ее преломление в творчестве Л.Лосева.</w:t>
      </w:r>
    </w:p>
    <w:p w:rsidR="00220666" w:rsidRDefault="00220666">
      <w:pPr>
        <w:spacing w:line="26" w:lineRule="exact"/>
        <w:rPr>
          <w:rFonts w:eastAsia="Times New Roman"/>
          <w:sz w:val="24"/>
          <w:szCs w:val="24"/>
        </w:rPr>
      </w:pPr>
    </w:p>
    <w:p w:rsidR="00220666" w:rsidRDefault="002A5A51">
      <w:pPr>
        <w:spacing w:line="264" w:lineRule="auto"/>
        <w:ind w:left="260" w:right="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Борис Акунин. «Коронация». </w:t>
      </w:r>
      <w:r>
        <w:rPr>
          <w:rFonts w:eastAsia="Times New Roman"/>
          <w:sz w:val="24"/>
          <w:szCs w:val="24"/>
        </w:rPr>
        <w:t>Исторический фон и условно-литературная реальность в романе.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Трансформация сюжетной схемы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детектива. Функции интертекстуальных отсылок (Достоевский, Гоголь, Гончаров, Тургенев и т.д.)</w:t>
      </w:r>
    </w:p>
    <w:p w:rsidR="00220666" w:rsidRDefault="00220666">
      <w:pPr>
        <w:spacing w:line="2" w:lineRule="exact"/>
        <w:rPr>
          <w:sz w:val="20"/>
          <w:szCs w:val="20"/>
        </w:rPr>
      </w:pPr>
    </w:p>
    <w:p w:rsidR="00220666" w:rsidRDefault="002A5A5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20666" w:rsidRDefault="00220666">
      <w:pPr>
        <w:sectPr w:rsidR="00220666">
          <w:pgSz w:w="16840" w:h="11906" w:orient="landscape"/>
          <w:pgMar w:top="1137" w:right="958" w:bottom="430" w:left="1440" w:header="0" w:footer="0" w:gutter="0"/>
          <w:cols w:space="720" w:equalWidth="0">
            <w:col w:w="14440"/>
          </w:cols>
        </w:sectPr>
      </w:pPr>
    </w:p>
    <w:p w:rsidR="00220666" w:rsidRDefault="002A5A5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220666" w:rsidRDefault="00220666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80"/>
        <w:gridCol w:w="100"/>
        <w:gridCol w:w="2560"/>
        <w:gridCol w:w="980"/>
        <w:gridCol w:w="860"/>
        <w:gridCol w:w="5520"/>
        <w:gridCol w:w="620"/>
        <w:gridCol w:w="380"/>
        <w:gridCol w:w="1420"/>
        <w:gridCol w:w="840"/>
        <w:gridCol w:w="620"/>
      </w:tblGrid>
      <w:tr w:rsidR="00220666">
        <w:trPr>
          <w:trHeight w:val="280"/>
        </w:trPr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Класс, в котором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изучается тема</w:t>
            </w:r>
          </w:p>
        </w:tc>
        <w:tc>
          <w:tcPr>
            <w:tcW w:w="9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113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9"/>
                <w:szCs w:val="9"/>
              </w:rPr>
            </w:pPr>
          </w:p>
        </w:tc>
      </w:tr>
      <w:tr w:rsidR="00220666">
        <w:trPr>
          <w:trHeight w:val="26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ситуация конца 1980-1990-х гг.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/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620" w:type="dxa"/>
            <w:vAlign w:val="bottom"/>
          </w:tcPr>
          <w:p w:rsidR="00220666" w:rsidRDefault="00220666"/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Венедикт Ерофеев«Москва – Петушки»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Соколов «Школа для дураков»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8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Андрей Битов «Пушкинский дом»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концептуализм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Тимур Кибиров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Татьяна Толстая «Факир»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3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 Петрушевская «Дама с собаками»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/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620" w:type="dxa"/>
            <w:vAlign w:val="bottom"/>
          </w:tcPr>
          <w:p w:rsidR="00220666" w:rsidRDefault="00220666"/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Маканин «Кавказский пленный»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8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 Довлатов «Номенклатурные полуботинки», «Представление»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Г.Владимов «Генерал и его армия»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Людмила Улицкая «Перловый суп»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Иосиф Бродский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 Лосев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Борис Акунин «Коронация»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7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6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539"/>
        </w:trPr>
        <w:tc>
          <w:tcPr>
            <w:tcW w:w="1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vAlign w:val="bottom"/>
          </w:tcPr>
          <w:p w:rsidR="00220666" w:rsidRDefault="002A5A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 Календарно-тематическое планирование  в 10-11 классе</w:t>
            </w:r>
          </w:p>
        </w:tc>
        <w:tc>
          <w:tcPr>
            <w:tcW w:w="3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1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100" w:type="dxa"/>
            <w:vAlign w:val="bottom"/>
          </w:tcPr>
          <w:p w:rsidR="00220666" w:rsidRDefault="00220666"/>
        </w:tc>
        <w:tc>
          <w:tcPr>
            <w:tcW w:w="2560" w:type="dxa"/>
            <w:vAlign w:val="bottom"/>
          </w:tcPr>
          <w:p w:rsidR="00220666" w:rsidRDefault="002A5A5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spacing w:line="260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видов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20666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220666">
        <w:trPr>
          <w:trHeight w:val="26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скорректи</w:t>
            </w:r>
          </w:p>
        </w:tc>
      </w:tr>
      <w:tr w:rsidR="00220666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рованные</w:t>
            </w:r>
          </w:p>
        </w:tc>
      </w:tr>
      <w:tr w:rsidR="00220666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20666" w:rsidRDefault="00220666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Литературная ситуация конца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Иметь представление о месте литературы конца 1980-1990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840" w:type="dxa"/>
            <w:vAlign w:val="bottom"/>
          </w:tcPr>
          <w:p w:rsidR="00220666" w:rsidRDefault="0022066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</w:tr>
      <w:tr w:rsidR="00220666">
        <w:trPr>
          <w:trHeight w:val="27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220666" w:rsidRDefault="002A5A5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1980 – 1990 гг. </w:t>
            </w: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 в художественной культуре.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в художественной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месте литературы конца 1980-1990 годов 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20666" w:rsidRDefault="002A5A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культуре.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находить черты литературной ситуации конца 1980-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5"/>
        </w:trPr>
        <w:tc>
          <w:tcPr>
            <w:tcW w:w="18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220666" w:rsidRDefault="002A5A51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30" w:right="778" w:bottom="430" w:left="142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420"/>
        <w:gridCol w:w="1460"/>
      </w:tblGrid>
      <w:tr w:rsidR="0022066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1990 годов в произведениях писателей конца ХХ- начала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ХХI века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постмодернизме,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постмодернизме, постреализме,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постреализме,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постпостмодернизме, неосентиментализме, неонатурализме.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постпостмодернизме,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отличительные признаки постмодернизма,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неосентиментализме,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постпостмодернизма, неосентиментализма, неонатурализма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неонатурализме.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находить черты литературного течения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разных писателей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Венедикт Ерофеев. «Москва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особенностях прозы Венедикта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Петушки». </w:t>
            </w:r>
            <w:r>
              <w:rPr>
                <w:rFonts w:eastAsia="Times New Roman"/>
                <w:sz w:val="24"/>
                <w:szCs w:val="24"/>
              </w:rPr>
              <w:t>Автор и герой;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Ерофеева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портрет героя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Венедикт Ерофеев «Москва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интертекстуальности, 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Петушки». </w:t>
            </w: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 ременисценций и аллюзий в поэме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интертекстуальности, основные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реминисценций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аллюзий в поэме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Венедикт Ерофеев «Москва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ассоциативно-лирический способ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Петушки». </w:t>
            </w:r>
            <w:r>
              <w:rPr>
                <w:rFonts w:eastAsia="Times New Roman"/>
                <w:sz w:val="24"/>
                <w:szCs w:val="24"/>
              </w:rPr>
              <w:t>Сюжет поэмы: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фрагментов, значимость лейтмотивной 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ассоциативно-лирический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связи фрагментов,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лейтмотивной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повествования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Саша Соколов «Школа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структуре повествовательного «Я»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дураков». </w:t>
            </w: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романе Саши Соколова «Школа для дураков»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повествующего «я» в романе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Саша Соколов «Школа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том, что такое расщепленность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дураков». </w:t>
            </w:r>
            <w:r>
              <w:rPr>
                <w:rFonts w:eastAsia="Times New Roman"/>
                <w:sz w:val="24"/>
                <w:szCs w:val="24"/>
              </w:rPr>
              <w:t>Расщепленность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 героя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 героя, двойственность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отраженной в его сознании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859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20666" w:rsidRDefault="002A5A51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12" w:right="778" w:bottom="430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400"/>
        <w:gridCol w:w="1480"/>
      </w:tblGrid>
      <w:tr w:rsidR="00220666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Саша Соколов «Школа для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пространственно-временной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дураков». </w:t>
            </w:r>
            <w:r>
              <w:rPr>
                <w:rFonts w:eastAsia="Times New Roman"/>
                <w:sz w:val="24"/>
                <w:szCs w:val="24"/>
              </w:rPr>
              <w:t>Пространственно-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романа С.Соколова «Школа для дураков»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временная организация романа.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Лирическая стихия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6"/>
                <w:szCs w:val="6"/>
              </w:rPr>
            </w:pPr>
          </w:p>
        </w:tc>
      </w:tr>
      <w:tr w:rsidR="00220666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Андрей Битов «Пушкинский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романе-музее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дом». </w:t>
            </w:r>
            <w:r>
              <w:rPr>
                <w:rFonts w:eastAsia="Times New Roman"/>
                <w:sz w:val="24"/>
                <w:szCs w:val="24"/>
              </w:rPr>
              <w:t>Роман-музей.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«Пушкинский дом»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автометарефлексивный текст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Андрей Битов «Пушкинский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цитатной природе культуры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дом». </w:t>
            </w:r>
            <w:r>
              <w:rPr>
                <w:rFonts w:eastAsia="Times New Roman"/>
                <w:sz w:val="24"/>
                <w:szCs w:val="24"/>
              </w:rPr>
              <w:t>Обнажение цитатной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культуры: биография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как вариации на тему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классических сюжетов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Андрей Битов «Пушкинский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«подлинности» и «симулятивности»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дом». </w:t>
            </w:r>
            <w:r>
              <w:rPr>
                <w:rFonts w:eastAsia="Times New Roman"/>
                <w:sz w:val="24"/>
                <w:szCs w:val="24"/>
              </w:rPr>
              <w:t>Проблема внутренней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в «Пушкинском доме»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свободы героя. «Подлинность»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«симулятивность» реальности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«Пушкинском доме»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концептуализм.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культурно-философских основаниях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Культурно-философские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концептуализма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концептуализма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культурно-философские основания концептуализма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самостоятельно исследовать проблему, поставленную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теме, отбирать литературный материал, логически 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концептуализм.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культурно-философских основаниях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Деконструкция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концептуализма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идеологизированного образа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деконструкцию идеологизированного образа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и «застывших»,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и «застывших», авторитетных структур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авторитетных структур сознания,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сознания, закрепленных в языке.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закрепленных в языке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самостоятельно исследовать проблему, поставленную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теме, отбирать литературный материал, логически 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529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20666" w:rsidRDefault="002A5A51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12" w:right="778" w:bottom="430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360"/>
        <w:gridCol w:w="1520"/>
      </w:tblGrid>
      <w:tr w:rsidR="00220666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концептуализм.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«Action» как форме существования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симулякре.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концептуального текста.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Деконструкция лирического «я».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 понятие о симулякре, деконструкцию лирического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«Action» как форма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«я». «Action» как форму существования концептуального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концептуального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Дмитрий Александрович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самостоятельно исследовать проблему, поставленную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Пригов. Лев Рубинштейн.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теме, отбирать литературный материал, логически его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Тимур Кибиров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Поэтика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поэтике палимпсеста в поэзии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палимпсеста в поэзии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Т.Кибирова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Т.Кибирова. Цитатность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стилеобразующий фактор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поэтическое произведение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поэтики. «Сентиментальность»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Татьяна Толстая «Факир».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амбивалентности хронотопа,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Амбивалентность хронотопа,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цикличности времени, метафорической насыщенности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цикличность времени,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мира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метафорическая насыщенность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мира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Татьяна Толстая «Факир».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культурных мирах героев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 культурных миров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героев. Эмпирический мир и 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воображения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Людмила Петрушевская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психологическом мире героев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«Дама с собаками».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Л.Петрушевской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Психологический мир героев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«бытовой» фон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Людмила Петрушевская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экзистенциальной проблематике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«Дама с собаками».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рассказа, о повествовательной перспективе рассказа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Экзистенциальная проблематика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Повествовательная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Людмила Петрушевская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писателя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305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20666" w:rsidRDefault="002A5A51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12" w:right="778" w:bottom="430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340"/>
        <w:gridCol w:w="80"/>
        <w:gridCol w:w="1460"/>
      </w:tblGrid>
      <w:tr w:rsidR="0022066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«Дама с собаками». </w:t>
            </w:r>
            <w:r>
              <w:rPr>
                <w:rFonts w:eastAsia="Times New Roman"/>
                <w:sz w:val="24"/>
                <w:szCs w:val="24"/>
              </w:rPr>
              <w:t>Трагедия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фарс в художественном мире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Л.Петрушевской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Владимир Маканин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В. Маканина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«Кавказский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пленный».</w:t>
            </w:r>
            <w:r>
              <w:rPr>
                <w:rFonts w:eastAsia="Times New Roman"/>
                <w:sz w:val="24"/>
                <w:szCs w:val="24"/>
              </w:rPr>
              <w:t>Антигероическое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войны в рассказе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Владимир Маканин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В. Маканина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«Кавказский пленный». </w:t>
            </w:r>
            <w:r>
              <w:rPr>
                <w:rFonts w:eastAsia="Times New Roman"/>
                <w:sz w:val="24"/>
                <w:szCs w:val="24"/>
              </w:rPr>
              <w:t>Мотив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Владимир Маканин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В. Маканина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«Кавказский пленный».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 классикой (Пушкин,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Лермонтов, Толстой,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Достоевский)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Сергей Довлатов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Сергея Довлатова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«Представление»,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«Номенклатурные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полуботинки». </w:t>
            </w:r>
            <w:r>
              <w:rPr>
                <w:rFonts w:eastAsia="Times New Roman"/>
                <w:sz w:val="24"/>
                <w:szCs w:val="24"/>
              </w:rPr>
              <w:t>Биография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факт. 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Довлатова-рассказчика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Сергей Довлатов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творчестве Сергея Довлатова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«Номенклатурные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полуботинки»,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«Представление».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Взаимообратимость литературы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реальности в творчестве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С.Довлатова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Сергей Довлатов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экзистенциальных аспектах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«Номенклатурные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проблематики рассказов Сергея Довлатова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полуботинки»,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«Представление».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Экзистенциальные аспекты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проблематики рассказов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307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20666" w:rsidRDefault="002A5A51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12" w:right="778" w:bottom="430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400"/>
        <w:gridCol w:w="1480"/>
      </w:tblGrid>
      <w:tr w:rsidR="00220666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Г.Владимов «Генерал и 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психологизме романного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армия».</w:t>
            </w:r>
            <w:r>
              <w:rPr>
                <w:rFonts w:eastAsia="Times New Roman"/>
                <w:sz w:val="24"/>
                <w:szCs w:val="24"/>
              </w:rPr>
              <w:t>Традиция классического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эпического повествования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(Л.Толстой.«Война и мир»).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решения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Психологизм романного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Людмила Улицкая «Перловый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объективном и субъективном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суп». </w:t>
            </w:r>
            <w:r>
              <w:rPr>
                <w:rFonts w:eastAsia="Times New Roman"/>
                <w:sz w:val="24"/>
                <w:szCs w:val="24"/>
              </w:rPr>
              <w:t>Объективное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в рассказе, о предметном фоне повествования и 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субъективное («персональное»)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в раскрытии психологического облика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в рассказе. Предметный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 повествования и 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в раскрытии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облика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персонажей. Двойственность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повествовательной перспективы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рассказа, особенности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языка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Иосиф Бродский. </w:t>
            </w: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пространстве и времени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 в художественном мире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художественном мире И.Бродского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И.Бродского. Бытие человека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утрат, «реальность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поэтическое произведение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отсутствия».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Иосиф Бродский. </w:t>
            </w: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жизни человека и жизни слова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/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 как «инструмента языка»: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 И.Бродского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человека и жизнь слова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 И.Бродского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поэтическое произведение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Лев Лосев. </w:t>
            </w: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структуре лирического «я»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лирического «я»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стихотворениях Л.Лосева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стихотворениях Л.Лосева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поэтическое произведение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Лев Лосев. </w:t>
            </w:r>
            <w:r>
              <w:rPr>
                <w:rFonts w:eastAsia="Times New Roman"/>
                <w:sz w:val="24"/>
                <w:szCs w:val="24"/>
              </w:rPr>
              <w:t>Поэтика стилизации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поэтике стилизации и стилевой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316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220666" w:rsidRDefault="002A5A51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</w:tbl>
    <w:p w:rsidR="00220666" w:rsidRDefault="00220666">
      <w:pPr>
        <w:sectPr w:rsidR="00220666">
          <w:pgSz w:w="16840" w:h="11906" w:orient="landscape"/>
          <w:pgMar w:top="1112" w:right="778" w:bottom="430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40"/>
        <w:gridCol w:w="860"/>
        <w:gridCol w:w="6520"/>
        <w:gridCol w:w="1380"/>
        <w:gridCol w:w="1500"/>
      </w:tblGrid>
      <w:tr w:rsidR="00220666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стилевая индивидуальность.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традиция Х1Х в.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преломление в творчестве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поэтическое произведение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Л.Лосева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Борис Акунин «Коронация».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об историческом фоне и условной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 фон и условно-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 в романе Бориса Акунина «Коронация»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реальность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романе. Трансформация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 схемы детектива.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практикум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 функции интертекстуальных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 произведениям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отсылок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</w:tr>
      <w:tr w:rsidR="00220666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 жизни и творчестве писателя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A5A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анализировать прозаическое произведение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666" w:rsidRDefault="00220666">
            <w:pPr>
              <w:rPr>
                <w:sz w:val="24"/>
                <w:szCs w:val="24"/>
              </w:rPr>
            </w:pPr>
          </w:p>
        </w:tc>
      </w:tr>
      <w:tr w:rsidR="00220666">
        <w:trPr>
          <w:trHeight w:val="265"/>
        </w:trPr>
        <w:tc>
          <w:tcPr>
            <w:tcW w:w="60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20666" w:rsidRDefault="00220666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220666" w:rsidRDefault="002A5A51">
            <w:pPr>
              <w:spacing w:line="265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</w:tr>
    </w:tbl>
    <w:p w:rsidR="00220666" w:rsidRDefault="002A5A51">
      <w:pPr>
        <w:numPr>
          <w:ilvl w:val="0"/>
          <w:numId w:val="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А.Генис. Иван Петрович умер: Статьи и расследования. М., 1999</w:t>
      </w:r>
    </w:p>
    <w:p w:rsidR="00220666" w:rsidRDefault="002A5A51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В.Курицин. Русский литературный постмодернизм. М., 2000</w:t>
      </w: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3.Н.Л.Лидерман, М.Н.Липовецкий. Современная русская литература: в 2 т. М., 2003</w:t>
      </w: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4.М.Н.Липовецкий. Русский постмодернизм: Очерки исторической поэтики. Екатеринбург, 2007</w:t>
      </w: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5.Русская проза конца 20 века/сост. С.И.Тимина. М., 2003</w:t>
      </w: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6.И.С.Скоропанова. Русская постмодернисткая литература: учеб.пособие. М., 2000</w:t>
      </w:r>
    </w:p>
    <w:p w:rsidR="00220666" w:rsidRDefault="002A5A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7.М.Эпштенн. Постмодерн в России: Литература и теория. М., 2000</w:t>
      </w: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00" w:lineRule="exact"/>
        <w:rPr>
          <w:sz w:val="20"/>
          <w:szCs w:val="20"/>
        </w:rPr>
      </w:pPr>
    </w:p>
    <w:p w:rsidR="00220666" w:rsidRDefault="00220666">
      <w:pPr>
        <w:spacing w:line="275" w:lineRule="exact"/>
        <w:rPr>
          <w:sz w:val="20"/>
          <w:szCs w:val="20"/>
        </w:rPr>
      </w:pPr>
    </w:p>
    <w:p w:rsidR="004D15A0" w:rsidRPr="004D15A0" w:rsidRDefault="002A5A51">
      <w:pPr>
        <w:ind w:right="-199"/>
        <w:jc w:val="center"/>
        <w:rPr>
          <w:vanish/>
          <w:sz w:val="20"/>
          <w:szCs w:val="20"/>
          <w:specVanish/>
        </w:rPr>
      </w:pPr>
      <w:r>
        <w:rPr>
          <w:rFonts w:eastAsia="Times New Roman"/>
          <w:sz w:val="24"/>
          <w:szCs w:val="24"/>
        </w:rPr>
        <w:t>11</w:t>
      </w:r>
    </w:p>
    <w:p w:rsidR="004D15A0" w:rsidRDefault="004D15A0" w:rsidP="004D15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15A0" w:rsidRDefault="004D15A0" w:rsidP="004D15A0">
      <w:pPr>
        <w:rPr>
          <w:sz w:val="20"/>
          <w:szCs w:val="20"/>
        </w:rPr>
      </w:pPr>
    </w:p>
    <w:p w:rsidR="004D15A0" w:rsidRDefault="004D15A0" w:rsidP="004D15A0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20"/>
      </w:tblGrid>
      <w:tr w:rsidR="004D15A0" w:rsidTr="004D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5A0" w:rsidRDefault="004D15A0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D15A0" w:rsidTr="004D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9"/>
              <w:gridCol w:w="13041"/>
            </w:tblGrid>
            <w:tr w:rsidR="004D15A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D15A0" w:rsidRDefault="004D15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15A0" w:rsidTr="004D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5A0" w:rsidRDefault="004D15A0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D15A0" w:rsidTr="004D15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77"/>
              <w:gridCol w:w="10153"/>
            </w:tblGrid>
            <w:tr w:rsidR="004D15A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D15A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D15A0" w:rsidRDefault="004D15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26.03.2021 08:53:23 UTC+05</w:t>
                  </w:r>
                </w:p>
              </w:tc>
            </w:tr>
          </w:tbl>
          <w:p w:rsidR="004D15A0" w:rsidRDefault="004D15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D15A0" w:rsidRDefault="004D15A0" w:rsidP="004D15A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20666" w:rsidRDefault="00220666" w:rsidP="004D15A0">
      <w:pPr>
        <w:rPr>
          <w:sz w:val="20"/>
          <w:szCs w:val="20"/>
        </w:rPr>
      </w:pPr>
    </w:p>
    <w:sectPr w:rsidR="00220666">
      <w:pgSz w:w="16840" w:h="11906" w:orient="landscape"/>
      <w:pgMar w:top="1112" w:right="778" w:bottom="430" w:left="1440" w:header="0" w:footer="0" w:gutter="0"/>
      <w:cols w:space="720" w:equalWidth="0">
        <w:col w:w="14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A7" w:rsidRDefault="005301A7" w:rsidP="004D15A0">
      <w:r>
        <w:separator/>
      </w:r>
    </w:p>
  </w:endnote>
  <w:endnote w:type="continuationSeparator" w:id="0">
    <w:p w:rsidR="005301A7" w:rsidRDefault="005301A7" w:rsidP="004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A7" w:rsidRDefault="005301A7" w:rsidP="004D15A0">
      <w:r>
        <w:separator/>
      </w:r>
    </w:p>
  </w:footnote>
  <w:footnote w:type="continuationSeparator" w:id="0">
    <w:p w:rsidR="005301A7" w:rsidRDefault="005301A7" w:rsidP="004D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A0" w:rsidRDefault="004D1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89342338"/>
    <w:lvl w:ilvl="0" w:tplc="A7F01110">
      <w:start w:val="1"/>
      <w:numFmt w:val="bullet"/>
      <w:lvlText w:val=""/>
      <w:lvlJc w:val="left"/>
    </w:lvl>
    <w:lvl w:ilvl="1" w:tplc="E31C461E">
      <w:numFmt w:val="decimal"/>
      <w:lvlText w:val=""/>
      <w:lvlJc w:val="left"/>
    </w:lvl>
    <w:lvl w:ilvl="2" w:tplc="3904D084">
      <w:numFmt w:val="decimal"/>
      <w:lvlText w:val=""/>
      <w:lvlJc w:val="left"/>
    </w:lvl>
    <w:lvl w:ilvl="3" w:tplc="DE8A030C">
      <w:numFmt w:val="decimal"/>
      <w:lvlText w:val=""/>
      <w:lvlJc w:val="left"/>
    </w:lvl>
    <w:lvl w:ilvl="4" w:tplc="3B52103A">
      <w:numFmt w:val="decimal"/>
      <w:lvlText w:val=""/>
      <w:lvlJc w:val="left"/>
    </w:lvl>
    <w:lvl w:ilvl="5" w:tplc="FC26E000">
      <w:numFmt w:val="decimal"/>
      <w:lvlText w:val=""/>
      <w:lvlJc w:val="left"/>
    </w:lvl>
    <w:lvl w:ilvl="6" w:tplc="DD86E610">
      <w:numFmt w:val="decimal"/>
      <w:lvlText w:val=""/>
      <w:lvlJc w:val="left"/>
    </w:lvl>
    <w:lvl w:ilvl="7" w:tplc="73CA6A44">
      <w:numFmt w:val="decimal"/>
      <w:lvlText w:val=""/>
      <w:lvlJc w:val="left"/>
    </w:lvl>
    <w:lvl w:ilvl="8" w:tplc="322E8D3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F764CEA"/>
    <w:lvl w:ilvl="0" w:tplc="029A3D40">
      <w:start w:val="1"/>
      <w:numFmt w:val="decimal"/>
      <w:lvlText w:val="%1."/>
      <w:lvlJc w:val="left"/>
    </w:lvl>
    <w:lvl w:ilvl="1" w:tplc="5378BAEA">
      <w:numFmt w:val="decimal"/>
      <w:lvlText w:val=""/>
      <w:lvlJc w:val="left"/>
    </w:lvl>
    <w:lvl w:ilvl="2" w:tplc="4734F13E">
      <w:numFmt w:val="decimal"/>
      <w:lvlText w:val=""/>
      <w:lvlJc w:val="left"/>
    </w:lvl>
    <w:lvl w:ilvl="3" w:tplc="59488E0A">
      <w:numFmt w:val="decimal"/>
      <w:lvlText w:val=""/>
      <w:lvlJc w:val="left"/>
    </w:lvl>
    <w:lvl w:ilvl="4" w:tplc="AF3E5418">
      <w:numFmt w:val="decimal"/>
      <w:lvlText w:val=""/>
      <w:lvlJc w:val="left"/>
    </w:lvl>
    <w:lvl w:ilvl="5" w:tplc="8F0E9626">
      <w:numFmt w:val="decimal"/>
      <w:lvlText w:val=""/>
      <w:lvlJc w:val="left"/>
    </w:lvl>
    <w:lvl w:ilvl="6" w:tplc="99B4F858">
      <w:numFmt w:val="decimal"/>
      <w:lvlText w:val=""/>
      <w:lvlJc w:val="left"/>
    </w:lvl>
    <w:lvl w:ilvl="7" w:tplc="DBD88904">
      <w:numFmt w:val="decimal"/>
      <w:lvlText w:val=""/>
      <w:lvlJc w:val="left"/>
    </w:lvl>
    <w:lvl w:ilvl="8" w:tplc="E7B49C6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2AEC1E0"/>
    <w:lvl w:ilvl="0" w:tplc="60448790">
      <w:start w:val="1"/>
      <w:numFmt w:val="bullet"/>
      <w:lvlText w:val="и"/>
      <w:lvlJc w:val="left"/>
    </w:lvl>
    <w:lvl w:ilvl="1" w:tplc="4946670C">
      <w:numFmt w:val="decimal"/>
      <w:lvlText w:val=""/>
      <w:lvlJc w:val="left"/>
    </w:lvl>
    <w:lvl w:ilvl="2" w:tplc="981AAFCA">
      <w:numFmt w:val="decimal"/>
      <w:lvlText w:val=""/>
      <w:lvlJc w:val="left"/>
    </w:lvl>
    <w:lvl w:ilvl="3" w:tplc="729EB98E">
      <w:numFmt w:val="decimal"/>
      <w:lvlText w:val=""/>
      <w:lvlJc w:val="left"/>
    </w:lvl>
    <w:lvl w:ilvl="4" w:tplc="0716149E">
      <w:numFmt w:val="decimal"/>
      <w:lvlText w:val=""/>
      <w:lvlJc w:val="left"/>
    </w:lvl>
    <w:lvl w:ilvl="5" w:tplc="3BEC2122">
      <w:numFmt w:val="decimal"/>
      <w:lvlText w:val=""/>
      <w:lvlJc w:val="left"/>
    </w:lvl>
    <w:lvl w:ilvl="6" w:tplc="7F94DF80">
      <w:numFmt w:val="decimal"/>
      <w:lvlText w:val=""/>
      <w:lvlJc w:val="left"/>
    </w:lvl>
    <w:lvl w:ilvl="7" w:tplc="B67AFFE2">
      <w:numFmt w:val="decimal"/>
      <w:lvlText w:val=""/>
      <w:lvlJc w:val="left"/>
    </w:lvl>
    <w:lvl w:ilvl="8" w:tplc="3BB02A5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AB16D9A6"/>
    <w:lvl w:ilvl="0" w:tplc="61C4098E">
      <w:start w:val="1"/>
      <w:numFmt w:val="bullet"/>
      <w:lvlText w:val=""/>
      <w:lvlJc w:val="left"/>
    </w:lvl>
    <w:lvl w:ilvl="1" w:tplc="E29649A8">
      <w:numFmt w:val="decimal"/>
      <w:lvlText w:val=""/>
      <w:lvlJc w:val="left"/>
    </w:lvl>
    <w:lvl w:ilvl="2" w:tplc="3FA29DDA">
      <w:numFmt w:val="decimal"/>
      <w:lvlText w:val=""/>
      <w:lvlJc w:val="left"/>
    </w:lvl>
    <w:lvl w:ilvl="3" w:tplc="4FC6ECCC">
      <w:numFmt w:val="decimal"/>
      <w:lvlText w:val=""/>
      <w:lvlJc w:val="left"/>
    </w:lvl>
    <w:lvl w:ilvl="4" w:tplc="05805BCE">
      <w:numFmt w:val="decimal"/>
      <w:lvlText w:val=""/>
      <w:lvlJc w:val="left"/>
    </w:lvl>
    <w:lvl w:ilvl="5" w:tplc="71345B4A">
      <w:numFmt w:val="decimal"/>
      <w:lvlText w:val=""/>
      <w:lvlJc w:val="left"/>
    </w:lvl>
    <w:lvl w:ilvl="6" w:tplc="9526521C">
      <w:numFmt w:val="decimal"/>
      <w:lvlText w:val=""/>
      <w:lvlJc w:val="left"/>
    </w:lvl>
    <w:lvl w:ilvl="7" w:tplc="60F075C4">
      <w:numFmt w:val="decimal"/>
      <w:lvlText w:val=""/>
      <w:lvlJc w:val="left"/>
    </w:lvl>
    <w:lvl w:ilvl="8" w:tplc="8122596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6"/>
    <w:rsid w:val="00220666"/>
    <w:rsid w:val="002A5A51"/>
    <w:rsid w:val="004D15A0"/>
    <w:rsid w:val="005301A7"/>
    <w:rsid w:val="009E6ED8"/>
    <w:rsid w:val="00C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A8046-E543-47C7-99E1-0431316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842E6"/>
    <w:pPr>
      <w:widowControl w:val="0"/>
      <w:autoSpaceDE w:val="0"/>
      <w:autoSpaceDN w:val="0"/>
      <w:ind w:left="682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842E6"/>
    <w:rPr>
      <w:rFonts w:eastAsia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4D1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5A0"/>
  </w:style>
  <w:style w:type="paragraph" w:styleId="a8">
    <w:name w:val="footer"/>
    <w:basedOn w:val="a"/>
    <w:link w:val="a9"/>
    <w:uiPriority w:val="99"/>
    <w:unhideWhenUsed/>
    <w:rsid w:val="004D1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5A0"/>
  </w:style>
  <w:style w:type="paragraph" w:styleId="aa">
    <w:name w:val="Normal (Web)"/>
    <w:basedOn w:val="a"/>
    <w:uiPriority w:val="99"/>
    <w:semiHidden/>
    <w:unhideWhenUsed/>
    <w:rsid w:val="004D1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3440</Words>
  <Characters>19608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2021-03-26T03:53:00Z</dcterms:created>
  <dcterms:modified xsi:type="dcterms:W3CDTF">2021-03-26T03:53:00Z</dcterms:modified>
</cp:coreProperties>
</file>