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32BF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C25">
        <w:rPr>
          <w:rFonts w:ascii="Times New Roman" w:hAnsi="Times New Roman" w:cs="Times New Roman"/>
          <w:b/>
          <w:bCs/>
          <w:sz w:val="24"/>
          <w:szCs w:val="24"/>
        </w:rPr>
        <w:t>О состоянии преступности среди несовершеннолетних и в отношении</w:t>
      </w:r>
    </w:p>
    <w:p w14:paraId="721ABCA0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C25">
        <w:rPr>
          <w:rFonts w:ascii="Times New Roman" w:hAnsi="Times New Roman" w:cs="Times New Roman"/>
          <w:b/>
          <w:bCs/>
          <w:sz w:val="24"/>
          <w:szCs w:val="24"/>
        </w:rPr>
        <w:t>несовершеннолетних на территории городского округа Сухой Лог по итогам</w:t>
      </w:r>
    </w:p>
    <w:p w14:paraId="06C32DE8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C25">
        <w:rPr>
          <w:rFonts w:ascii="Times New Roman" w:hAnsi="Times New Roman" w:cs="Times New Roman"/>
          <w:b/>
          <w:bCs/>
          <w:sz w:val="24"/>
          <w:szCs w:val="24"/>
        </w:rPr>
        <w:t>2022 года</w:t>
      </w:r>
    </w:p>
    <w:p w14:paraId="1E069343" w14:textId="148B19DD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По данным ОМВД России по городу Сухой Лог, в 2022 году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территории городского округа Сухой Лог зарегистрировано 17 преступлений,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совершенных несовершеннолетними, рост подростковой преступности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составил 54,5 % (2021- 11).</w:t>
      </w:r>
    </w:p>
    <w:p w14:paraId="71ED20E4" w14:textId="4047469C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К уголовной ответственности привлечено 16 несовершеннолетних,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рост на 45,4% (2021- 11), в возрасте до 14 лет -1, в возрасте 15-17 лет-15.</w:t>
      </w:r>
    </w:p>
    <w:p w14:paraId="0AFB9B2D" w14:textId="71B74EBA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C25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307C25">
        <w:rPr>
          <w:rFonts w:ascii="Times New Roman" w:hAnsi="Times New Roman" w:cs="Times New Roman"/>
          <w:sz w:val="24"/>
          <w:szCs w:val="24"/>
        </w:rPr>
        <w:t>Л. - ч. 1 ст. 264 УК РФ (допустил наезд на пешехода, причинив тяжкий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вред здоровью). Преступление совершено в августе 2021 года, подростком,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ранее не состоящим на профилактическом учете в ОДН;</w:t>
      </w:r>
    </w:p>
    <w:p w14:paraId="57F98672" w14:textId="636F742A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2. П. - ч. 2 ст. 158 (в январе 2022 года похитил денежные средства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сумме 6670 из помещения религиозной организации), ранее не состоял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профилактическом учете в ОДН;</w:t>
      </w:r>
    </w:p>
    <w:p w14:paraId="7AC60C48" w14:textId="0B3C2830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3. В., Р. - ч. 2 ст. 213 УК РФ (в сентябре 2021 группой лиц, находясь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территории МАОУ СОШ № 17 из хулиганских побуждений применили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насилие к П. и М.);</w:t>
      </w:r>
    </w:p>
    <w:p w14:paraId="08C08412" w14:textId="7B6F22DF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4. Р. —ч. 2 ст. 115 УК РФ (в сентябре 2021 умышлено причинил легкий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вред здоровью П.);</w:t>
      </w:r>
    </w:p>
    <w:p w14:paraId="5C976DB8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5. В. - ч. 1 ст. 119 УК РФ (в сентябре 2021 угрожал убийством М.);</w:t>
      </w:r>
    </w:p>
    <w:p w14:paraId="5F006447" w14:textId="329187C4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6. М., Ч. - ч. 1 ст. 161 УК РФ (в октябре 2021 в магазине группой лиц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предварительному сговору похитили имущество</w:t>
      </w:r>
      <w:r w:rsidRPr="00307C25"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на сумму 2450 рублей);</w:t>
      </w:r>
    </w:p>
    <w:p w14:paraId="6F862A5F" w14:textId="1B33B265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7. В. —ч. 2 ст. 158 УК РФ (в марте 2022 года тайно похитила смартфон,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принадлежащий гр. К., причинив ущерб 6381 руб.);</w:t>
      </w:r>
    </w:p>
    <w:p w14:paraId="090F64E5" w14:textId="31F17021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8. X. - ч. 2 ст. 15 8 УК РФ (в мае 2022 группой лиц проник на территорию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участка № 1 по пер. Комсомольский г. Сухой Лог, откуда тайно похитил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имущество причинив ущерб в сумме 10066 руб.);</w:t>
      </w:r>
    </w:p>
    <w:p w14:paraId="12D3BF88" w14:textId="6CA405BF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9. С., Г. - ч. 2 ст. 158 УК РФ (в период с апреля по май 2022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незаконно проникли на склад по адресу: г. Сухой Лог, ул. Кирова 1Б откуда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похитили имущество МУП Жилкомсервис, причинив материальный ущерб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сумме 3330 руб.);</w:t>
      </w:r>
    </w:p>
    <w:p w14:paraId="7FEFC26C" w14:textId="41BD7792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10. А., П. - ч. 2 ст. 131 УК РФ (группой лиц совершили изнасилование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в отношении гр. Ш.);</w:t>
      </w:r>
    </w:p>
    <w:p w14:paraId="7A22E259" w14:textId="67AEF745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11. А., П. - ч. 2 ст. 132 УК РФ (совершили иные действия сексуального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характера с применением насилия);</w:t>
      </w:r>
    </w:p>
    <w:p w14:paraId="21B3DDEF" w14:textId="41FB2F01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12. В., Б. ч. 2 ст. 166 УК РФ (в апреле 2022 угнали автомобиль,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принадлежащий гр. Л.);</w:t>
      </w:r>
    </w:p>
    <w:p w14:paraId="55275852" w14:textId="2DFD8076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13 Я., П. - ч. 2 ст. 158 УК РФ ч. 2 ст. 158 УК РФ (в январе группой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совершили хищения имущества);</w:t>
      </w:r>
    </w:p>
    <w:p w14:paraId="61742D62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14. К. - ч.1 ст. 158 УК РФ (в июне 2022 похитил велосипед);</w:t>
      </w:r>
    </w:p>
    <w:p w14:paraId="40FE0283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15. К. - ч. 1 ст. 158 УК РФ (похитил велосипед);</w:t>
      </w:r>
    </w:p>
    <w:p w14:paraId="6BB3235E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16. Г. —ч. 1 ст. 158 УК РФ (в июле похитил из автомобиля имущество);</w:t>
      </w:r>
    </w:p>
    <w:p w14:paraId="5260CDCD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17. Г. - ч. 2 ст. 158 УК РФ. (в июле 2022 похитила имущество).</w:t>
      </w:r>
    </w:p>
    <w:p w14:paraId="5DFA9222" w14:textId="1B10C07B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Проведенный анализ показал, что 5 преступлений совершены в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году. Пять преступлений совершены подростками, ранее состоящими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профилактическом учете ОДН. Преступления совершены учащимися МАОУ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ЗСОШ № 8 (2), МАОУ СОШ № 10 (1), ВСОШ (2), СОШ № 5 (4), МАОУ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№ 2 (2).</w:t>
      </w:r>
    </w:p>
    <w:p w14:paraId="11B6E9D0" w14:textId="1CDCC6C6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C25">
        <w:rPr>
          <w:rFonts w:ascii="Times New Roman" w:hAnsi="Times New Roman" w:cs="Times New Roman"/>
          <w:b/>
          <w:bCs/>
          <w:sz w:val="24"/>
          <w:szCs w:val="24"/>
        </w:rPr>
        <w:t>Предупреждение совершения несовершеннолетними общественно</w:t>
      </w:r>
      <w:r w:rsidRPr="00307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b/>
          <w:bCs/>
          <w:sz w:val="24"/>
          <w:szCs w:val="24"/>
        </w:rPr>
        <w:t>опасных деяний, организация работы по помещению несовершеннолетних в</w:t>
      </w:r>
      <w:r w:rsidRPr="00307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b/>
          <w:bCs/>
          <w:sz w:val="24"/>
          <w:szCs w:val="24"/>
        </w:rPr>
        <w:t>ЦВСНП.</w:t>
      </w:r>
    </w:p>
    <w:p w14:paraId="0625A07A" w14:textId="1E5E8E10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За 12 месяцев 2022 года 9 несовершеннолетними совершено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общественно опасных деяния в возрасте, не достигшем уголовной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ответственности (2021-4/4):</w:t>
      </w:r>
    </w:p>
    <w:p w14:paraId="0B5D3A88" w14:textId="1680AE26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В отношении одного подростка в ТКДН и ЗП направлено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о решении вопроса в помещении несовершеннолетнего в СУВЗТ сроком на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года. Областным судом о направлении подростка в специальное учебно-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воспитательное учреждение закрытого типа отказано.</w:t>
      </w:r>
    </w:p>
    <w:p w14:paraId="2D6B0790" w14:textId="2090CAB4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lastRenderedPageBreak/>
        <w:t>В Сухоложский городской суд направлено 6 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исковых заявление о направлении несовершеннолетних в ЦВСНП сроком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30 суток. Сухоложским городским судом удовлетворено 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административное исковое заявление.</w:t>
      </w:r>
    </w:p>
    <w:p w14:paraId="7F7BBACD" w14:textId="63B36D62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На учете в ОДН за совершение ООД на 30.12.2022 состоят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обучающиеся МАОУ Гимназия № 1 - 2, МАОУ СОШ№ 2 - 3, МАОУ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7 -1, МАОУ СОШ№ 17 -1, МАОУ СОШ№ 4-1.</w:t>
      </w:r>
    </w:p>
    <w:p w14:paraId="2C908EE0" w14:textId="70F7ACED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b/>
          <w:bCs/>
          <w:sz w:val="24"/>
          <w:szCs w:val="24"/>
        </w:rPr>
        <w:t>Предупреждение групповой преступности и правонарушений</w:t>
      </w:r>
      <w:r w:rsidRPr="00307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b/>
          <w:bCs/>
          <w:sz w:val="24"/>
          <w:szCs w:val="24"/>
        </w:rPr>
        <w:t>несовершеннолетних</w:t>
      </w:r>
      <w:r w:rsidRPr="00307C25">
        <w:rPr>
          <w:rFonts w:ascii="Times New Roman" w:hAnsi="Times New Roman" w:cs="Times New Roman"/>
          <w:sz w:val="24"/>
          <w:szCs w:val="24"/>
        </w:rPr>
        <w:t>.</w:t>
      </w:r>
    </w:p>
    <w:p w14:paraId="06A8127A" w14:textId="1D8052B5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В группе несовершеннолетними совершено 7 преступлений (2021-1),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смешанных группах совершено 2 преступления.</w:t>
      </w:r>
    </w:p>
    <w:p w14:paraId="0EF8D48E" w14:textId="1A300A06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Сотрудниками ОМВД России по городу Сухой Лог на постоянной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основе проводится работа по предупреждению групповой преступности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несовершеннолетних, разобщению и переориентации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антиобщественной направленности. Осуществляются проверки по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 xml:space="preserve">проживания </w:t>
      </w:r>
      <w:proofErr w:type="spellStart"/>
      <w:r w:rsidRPr="00307C25">
        <w:rPr>
          <w:rFonts w:ascii="Times New Roman" w:hAnsi="Times New Roman" w:cs="Times New Roman"/>
          <w:sz w:val="24"/>
          <w:szCs w:val="24"/>
        </w:rPr>
        <w:t>подучетных</w:t>
      </w:r>
      <w:proofErr w:type="spellEnd"/>
      <w:r w:rsidRPr="00307C25">
        <w:rPr>
          <w:rFonts w:ascii="Times New Roman" w:hAnsi="Times New Roman" w:cs="Times New Roman"/>
          <w:sz w:val="24"/>
          <w:szCs w:val="24"/>
        </w:rPr>
        <w:t xml:space="preserve"> лиц, входящих в состав антиобщественных групп,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мест концентрации и отдыха несовершеннолетних. За 11 месяцев 2022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на учет в ОДН поставлено 7 группы несовершеннолетних антиобщественной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направленности, 3 смешанных группы. По состоянию на 30.12.2022 на учете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ОДН состоят 9 групп антиобщественной направленности.</w:t>
      </w:r>
    </w:p>
    <w:p w14:paraId="229D4538" w14:textId="0BFC872D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C25">
        <w:rPr>
          <w:rFonts w:ascii="Times New Roman" w:hAnsi="Times New Roman" w:cs="Times New Roman"/>
          <w:b/>
          <w:bCs/>
          <w:sz w:val="24"/>
          <w:szCs w:val="24"/>
        </w:rPr>
        <w:t>Предупреждение потребления несовершеннолетними психоактивных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b/>
          <w:bCs/>
          <w:sz w:val="24"/>
          <w:szCs w:val="24"/>
        </w:rPr>
        <w:t>веществ</w:t>
      </w:r>
    </w:p>
    <w:p w14:paraId="22D972E4" w14:textId="347940CA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В категории преступлений по линии НОН, предусмотренные ст. 228 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РФ, несовершеннолетними в отчетном периоде не совершались (0%,2021-0).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Несовершеннолетними, находящимися в состоянии алкогольного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опьянения совершено три преступления (2021-0). По состоянию на 30.12.2022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на профилактическом учете в ОДН состоят 14 несовершеннолетних,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замеченных в употреблении алкогольной продукции (2021-18). Всего в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году на профилактический учет в ОДН поставлено 25 несовершеннолетних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распитие спиртных напитков (2021-21). В распитии спиртных напитков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замечены обучающиеся СМТ, ВСОШ, МАОУ СОШ № 2.</w:t>
      </w:r>
    </w:p>
    <w:p w14:paraId="07AA5468" w14:textId="1D3B7061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Ежеквартально направляется информация по лицам, состоящим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профилактическом учете в ОДН ОМВД в службы ОУУП и ОУР.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подростковым врачом-наркологом ежемесячно проводятся сверки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поставленным и состоящим на учетах несовершеннолетним и родителям,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замеченным в употреблении психоактивных веществ.</w:t>
      </w:r>
    </w:p>
    <w:p w14:paraId="0892E230" w14:textId="5623EFD5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Выявлено 10 фактов вовлечения несовершеннолетних в распитие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алкогольных напитков (2021-6). Выявлен один факт систематического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вовлечения несовершеннолетних в распитие спиртных напитков, возбуждено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уголовное дело по ч. 1 ст. 151 УК РФ.</w:t>
      </w:r>
    </w:p>
    <w:p w14:paraId="05FC06A3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b/>
          <w:bCs/>
          <w:sz w:val="24"/>
          <w:szCs w:val="24"/>
        </w:rPr>
        <w:t>Профилактика самовольных уходов несовершеннолетних</w:t>
      </w:r>
      <w:r w:rsidRPr="00307C25">
        <w:rPr>
          <w:rFonts w:ascii="Times New Roman" w:hAnsi="Times New Roman" w:cs="Times New Roman"/>
          <w:sz w:val="24"/>
          <w:szCs w:val="24"/>
        </w:rPr>
        <w:t>.</w:t>
      </w:r>
    </w:p>
    <w:p w14:paraId="67775B05" w14:textId="37187F59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В 2022 году поступило 22 заявлений о розыске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(2021-20), в том числе из семей-12 (2021-16), из учреждений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воспитания - 10 (2021-4). Заявлено в розыск 16 лиц (в том числе 9 девочек).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Повторные самовольные уходы в 2022 году совершили: обучающийся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МАОУ «СОШ № 2», воспитанник СРЦН (2) и учащаяся СМТ (6), которая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настоящее время снята с учета, в связи с достижением 18 лет.</w:t>
      </w:r>
    </w:p>
    <w:p w14:paraId="68EBB1DF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C25">
        <w:rPr>
          <w:rFonts w:ascii="Times New Roman" w:hAnsi="Times New Roman" w:cs="Times New Roman"/>
          <w:b/>
          <w:bCs/>
          <w:sz w:val="24"/>
          <w:szCs w:val="24"/>
        </w:rPr>
        <w:t>Предупреждение безнадзорности несовершеннолетних</w:t>
      </w:r>
    </w:p>
    <w:p w14:paraId="71DC123D" w14:textId="75A1FE6B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Выявлено 51 факт нарушений ОЗ №73-2009, все материалы направлены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в ТКДН и ЗП Сухоложского района для принятия решения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законодательством. Большее количество нарушений комендантского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совершены учащимися МАОУ СОШ № 2, 4, 5, 7.</w:t>
      </w:r>
    </w:p>
    <w:p w14:paraId="64770982" w14:textId="76132030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За период мероприятий в 2022 года доставлены в ОМВД 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 xml:space="preserve">несовершеннолетних, (2021 - 41), по признаку безнадзорности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07C2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несовершеннолетних, в ночное время- 19, подозреваемый в совершении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преступления - 3 (0), за совершение АПН - 19, за ОО Д-З.</w:t>
      </w:r>
    </w:p>
    <w:p w14:paraId="3F3C10AE" w14:textId="56CD7B69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C25">
        <w:rPr>
          <w:rFonts w:ascii="Times New Roman" w:hAnsi="Times New Roman" w:cs="Times New Roman"/>
          <w:b/>
          <w:bCs/>
          <w:sz w:val="24"/>
          <w:szCs w:val="24"/>
        </w:rPr>
        <w:t>По итогам 12 месяцев 2022 года не наблюдается положительной динамики по основным направлениям деятельности ОДН</w:t>
      </w:r>
      <w:r w:rsidRPr="00307C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58C0DE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• Допущен рост подростковой преступности;</w:t>
      </w:r>
    </w:p>
    <w:p w14:paraId="2DEC06CD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• Допущен рост общественно-опасных деяний;</w:t>
      </w:r>
    </w:p>
    <w:p w14:paraId="52CDAD94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• Допущен рост преступлений, в состоянии опьянения;</w:t>
      </w:r>
    </w:p>
    <w:p w14:paraId="3788EF11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lastRenderedPageBreak/>
        <w:t>• Допущен рост групповых преступлений;</w:t>
      </w:r>
    </w:p>
    <w:p w14:paraId="1B483306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• Допущен рост преступлений против половой неприкосновенности</w:t>
      </w:r>
    </w:p>
    <w:p w14:paraId="3BDA2A79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несовершеннолетних;</w:t>
      </w:r>
    </w:p>
    <w:p w14:paraId="3B9C2DC3" w14:textId="77777777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• Допущен рост самовольных уходов.</w:t>
      </w:r>
    </w:p>
    <w:p w14:paraId="5CCEAD26" w14:textId="17E73442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В отчетном периоде зарегистрировано 33 преступления, совершенных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в отношении несовершеннолетних, 2021-32, рост на 3,1%.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14 родителей совершили 14 преступлений в отношении детей, 2021-17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(ст. 157 УК РФ - не уплата алиментов).</w:t>
      </w:r>
    </w:p>
    <w:p w14:paraId="4E597CF7" w14:textId="66042615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За 12 месяцев 2022 года в отношении несовершеннолетних совершено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11 преступлений против половой неприкосновенности и половой свободы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(2021-4), рост на 175 %.</w:t>
      </w:r>
    </w:p>
    <w:p w14:paraId="28C691BD" w14:textId="3A6C06E9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По итогам 2022 года на учете состоит 45 родителей, не исполняющих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обязанности по содержанию и воспитанию детей (2021-42), вновь поставлены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- 49 (69). В 45 состоящих на учете семьях воспитываются 82 ребенка.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родителей имеют детей в возрасте до 3-х лет.</w:t>
      </w:r>
    </w:p>
    <w:p w14:paraId="3EB0BC4B" w14:textId="01FF9A76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33 родителя из числа состоящих на учете замечены в употреблении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спиртных напитков, 2 родителя замечены в употреблении 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средств.</w:t>
      </w:r>
    </w:p>
    <w:p w14:paraId="6B09A2F0" w14:textId="6E43FF1F" w:rsidR="00307C25" w:rsidRPr="00307C25" w:rsidRDefault="00307C25" w:rsidP="00307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C25">
        <w:rPr>
          <w:rFonts w:ascii="Times New Roman" w:hAnsi="Times New Roman" w:cs="Times New Roman"/>
          <w:sz w:val="24"/>
          <w:szCs w:val="24"/>
        </w:rPr>
        <w:t>На основе данных ОМВД России по городу Сухой Лог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спланировать и организовать профилактическую работу в МОУ,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25">
        <w:rPr>
          <w:rFonts w:ascii="Times New Roman" w:hAnsi="Times New Roman" w:cs="Times New Roman"/>
          <w:sz w:val="24"/>
          <w:szCs w:val="24"/>
        </w:rPr>
        <w:t>направленную на недопущение совершения правонарушений.</w:t>
      </w:r>
    </w:p>
    <w:sectPr w:rsidR="00307C25" w:rsidRPr="003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25"/>
    <w:rsid w:val="0030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4D22"/>
  <w15:chartTrackingRefBased/>
  <w15:docId w15:val="{668647DD-94AD-4962-91DB-DFF581D4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2023-02-09T06:38:00Z</dcterms:created>
  <dcterms:modified xsi:type="dcterms:W3CDTF">2023-02-09T06:46:00Z</dcterms:modified>
</cp:coreProperties>
</file>