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8B" w:rsidRPr="00E06DA3" w:rsidRDefault="003A2916" w:rsidP="00133B26">
      <w:pPr>
        <w:spacing w:after="0" w:line="240" w:lineRule="auto"/>
        <w:ind w:left="119"/>
        <w:jc w:val="center"/>
        <w:rPr>
          <w:lang w:val="ru-RU"/>
        </w:rPr>
      </w:pPr>
      <w:bookmarkStart w:id="0" w:name="block-6056885"/>
      <w:r w:rsidRPr="00E06D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528B" w:rsidRPr="00E06DA3" w:rsidRDefault="003A2916" w:rsidP="00133B26">
      <w:pPr>
        <w:spacing w:after="0" w:line="240" w:lineRule="auto"/>
        <w:ind w:left="119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E06D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0528B" w:rsidRPr="00E06DA3" w:rsidRDefault="003A2916" w:rsidP="00133B26">
      <w:pPr>
        <w:spacing w:after="0" w:line="240" w:lineRule="auto"/>
        <w:ind w:left="119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E06DA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Default="003A2916" w:rsidP="00133B26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70528B" w:rsidRDefault="0070528B">
      <w:pPr>
        <w:spacing w:after="0"/>
        <w:ind w:left="120"/>
      </w:pPr>
    </w:p>
    <w:p w:rsidR="0070528B" w:rsidRDefault="0070528B">
      <w:pPr>
        <w:spacing w:after="0"/>
        <w:ind w:left="120"/>
      </w:pPr>
    </w:p>
    <w:p w:rsidR="0070528B" w:rsidRDefault="0070528B">
      <w:pPr>
        <w:spacing w:after="0"/>
        <w:ind w:left="120"/>
      </w:pPr>
    </w:p>
    <w:p w:rsidR="0070528B" w:rsidRDefault="007052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A291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3A29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Лягина В.А.</w:t>
            </w:r>
          </w:p>
          <w:p w:rsidR="004E6975" w:rsidRDefault="003A29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33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33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33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3B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A291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A29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A29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Хорькова Е.В.</w:t>
            </w:r>
          </w:p>
          <w:p w:rsidR="004E6975" w:rsidRDefault="003A29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33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33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3B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3B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A29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A29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 7</w:t>
            </w:r>
          </w:p>
          <w:p w:rsidR="000E6D86" w:rsidRDefault="003A291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A291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0E6D86" w:rsidRDefault="00133B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63/1</w:t>
            </w:r>
            <w:r w:rsidR="003A2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A291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A2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="003A291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="003A291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A291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A2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33B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528B" w:rsidRDefault="0070528B">
      <w:pPr>
        <w:spacing w:after="0"/>
        <w:ind w:left="120"/>
      </w:pPr>
    </w:p>
    <w:p w:rsidR="0070528B" w:rsidRPr="00E06DA3" w:rsidRDefault="003A2916" w:rsidP="00133B2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‌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408" w:lineRule="auto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528B" w:rsidRPr="00E06DA3" w:rsidRDefault="003A2916">
      <w:pPr>
        <w:spacing w:after="0" w:line="408" w:lineRule="auto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851276)</w:t>
      </w: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3A2916">
      <w:pPr>
        <w:spacing w:after="0" w:line="408" w:lineRule="auto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0528B" w:rsidRPr="00E06DA3" w:rsidRDefault="003A2916">
      <w:pPr>
        <w:spacing w:after="0" w:line="408" w:lineRule="auto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70528B">
      <w:pPr>
        <w:spacing w:after="0"/>
        <w:ind w:left="120"/>
        <w:jc w:val="center"/>
        <w:rPr>
          <w:lang w:val="ru-RU"/>
        </w:rPr>
      </w:pPr>
    </w:p>
    <w:p w:rsidR="0070528B" w:rsidRPr="00E06DA3" w:rsidRDefault="003A2916">
      <w:pPr>
        <w:spacing w:after="0"/>
        <w:ind w:left="120"/>
        <w:jc w:val="center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E06DA3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3"/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E06DA3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133B26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bookmarkStart w:id="6" w:name="block-6056882"/>
      <w:bookmarkEnd w:id="0"/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E06DA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E06DA3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E06DA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06DA3">
        <w:rPr>
          <w:rFonts w:ascii="Times New Roman" w:hAnsi="Times New Roman"/>
          <w:color w:val="000000"/>
          <w:sz w:val="28"/>
          <w:lang w:val="ru-RU"/>
        </w:rPr>
        <w:t>‌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bookmarkStart w:id="8" w:name="block-6056886"/>
      <w:bookmarkEnd w:id="6"/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E06DA3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E06DA3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0528B" w:rsidRPr="00F138E5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F138E5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06DA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0528B" w:rsidRPr="00F138E5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F138E5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06DA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bookmarkStart w:id="12" w:name="block-6056883"/>
      <w:bookmarkEnd w:id="8"/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0528B" w:rsidRPr="00E06DA3" w:rsidRDefault="0070528B">
      <w:pPr>
        <w:spacing w:after="0" w:line="264" w:lineRule="auto"/>
        <w:ind w:left="120"/>
        <w:jc w:val="both"/>
        <w:rPr>
          <w:lang w:val="ru-RU"/>
        </w:rPr>
      </w:pPr>
    </w:p>
    <w:p w:rsidR="0070528B" w:rsidRPr="00E06DA3" w:rsidRDefault="003A2916">
      <w:pPr>
        <w:spacing w:after="0" w:line="264" w:lineRule="auto"/>
        <w:ind w:left="12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0528B" w:rsidRDefault="003A291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0528B" w:rsidRPr="00E06DA3" w:rsidRDefault="003A29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E06DA3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0528B" w:rsidRDefault="003A291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0528B" w:rsidRDefault="003A291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0528B" w:rsidRPr="00E06DA3" w:rsidRDefault="003A29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0528B" w:rsidRPr="00E06DA3" w:rsidRDefault="003A29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0528B" w:rsidRDefault="003A291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0528B" w:rsidRPr="00E06DA3" w:rsidRDefault="003A29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0528B" w:rsidRPr="00E06DA3" w:rsidRDefault="003A29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0528B" w:rsidRPr="00E06DA3" w:rsidRDefault="003A29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0528B" w:rsidRPr="00E06DA3" w:rsidRDefault="0070528B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E06DA3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E06DA3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E06DA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E06DA3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06DA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06DA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06DA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06DA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0528B" w:rsidRPr="00E06DA3" w:rsidRDefault="003A2916">
      <w:pPr>
        <w:spacing w:after="0" w:line="264" w:lineRule="auto"/>
        <w:ind w:firstLine="600"/>
        <w:jc w:val="both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70528B" w:rsidRPr="00E06DA3" w:rsidRDefault="0070528B">
      <w:pPr>
        <w:rPr>
          <w:lang w:val="ru-RU"/>
        </w:rPr>
        <w:sectPr w:rsidR="0070528B" w:rsidRPr="00E06DA3">
          <w:pgSz w:w="11906" w:h="16383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bookmarkStart w:id="17" w:name="block-6056884"/>
      <w:bookmarkEnd w:id="12"/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052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6D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bookmarkStart w:id="18" w:name="block-605688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70528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E06DA3" w:rsidRDefault="003A2916">
            <w:pPr>
              <w:spacing w:after="0"/>
              <w:ind w:left="135"/>
              <w:rPr>
                <w:lang w:val="ru-RU"/>
              </w:rPr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E0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70528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61"/>
      </w:tblGrid>
      <w:tr w:rsidR="0070528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выставка: организуем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художественную выставку работ обучающихся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3A2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70528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528B" w:rsidRDefault="007052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28B" w:rsidRDefault="0070528B"/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528B" w:rsidRPr="00133B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58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52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70528B" w:rsidRDefault="0070528B">
            <w:pPr>
              <w:spacing w:after="0"/>
              <w:ind w:left="135"/>
            </w:pPr>
          </w:p>
        </w:tc>
      </w:tr>
      <w:tr w:rsidR="00705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Pr="000E581E" w:rsidRDefault="003A2916">
            <w:pPr>
              <w:spacing w:after="0"/>
              <w:ind w:left="135"/>
              <w:rPr>
                <w:lang w:val="ru-RU"/>
              </w:rPr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 w:rsidRPr="000E5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0528B" w:rsidRDefault="003A2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28B" w:rsidRDefault="0070528B"/>
        </w:tc>
      </w:tr>
    </w:tbl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Default="0070528B">
      <w:pPr>
        <w:sectPr w:rsidR="007052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528B" w:rsidRPr="00E06DA3" w:rsidRDefault="003A2916">
      <w:pPr>
        <w:spacing w:after="0"/>
        <w:ind w:left="120"/>
        <w:rPr>
          <w:lang w:val="ru-RU"/>
        </w:rPr>
      </w:pPr>
      <w:bookmarkStart w:id="19" w:name="block-6056888"/>
      <w:bookmarkEnd w:id="18"/>
      <w:r w:rsidRPr="00E06DA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0528B" w:rsidRDefault="003A29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0528B" w:rsidRDefault="003A29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0528B" w:rsidRPr="00E06DA3" w:rsidRDefault="003A2916">
      <w:pPr>
        <w:spacing w:after="0"/>
        <w:ind w:left="120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0528B" w:rsidRPr="00E06DA3" w:rsidRDefault="0070528B">
      <w:pPr>
        <w:spacing w:after="0"/>
        <w:ind w:left="120"/>
        <w:rPr>
          <w:lang w:val="ru-RU"/>
        </w:rPr>
      </w:pPr>
    </w:p>
    <w:p w:rsidR="0070528B" w:rsidRPr="00E06DA3" w:rsidRDefault="003A2916">
      <w:pPr>
        <w:spacing w:after="0" w:line="480" w:lineRule="auto"/>
        <w:ind w:left="120"/>
        <w:rPr>
          <w:lang w:val="ru-RU"/>
        </w:rPr>
      </w:pPr>
      <w:r w:rsidRPr="00E06D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0528B" w:rsidRPr="00133B26" w:rsidRDefault="003A2916">
      <w:pPr>
        <w:spacing w:after="0" w:line="480" w:lineRule="auto"/>
        <w:ind w:left="120"/>
        <w:rPr>
          <w:lang w:val="ru-RU"/>
        </w:rPr>
      </w:pPr>
      <w:r w:rsidRPr="00133B26">
        <w:rPr>
          <w:rFonts w:ascii="Times New Roman" w:hAnsi="Times New Roman"/>
          <w:color w:val="000000"/>
          <w:sz w:val="28"/>
          <w:lang w:val="ru-RU"/>
        </w:rPr>
        <w:t>​</w:t>
      </w:r>
      <w:r w:rsidRPr="00133B26">
        <w:rPr>
          <w:rFonts w:ascii="Times New Roman" w:hAnsi="Times New Roman"/>
          <w:color w:val="333333"/>
          <w:sz w:val="28"/>
          <w:lang w:val="ru-RU"/>
        </w:rPr>
        <w:t>​‌‌</w:t>
      </w:r>
      <w:r w:rsidRPr="00133B26">
        <w:rPr>
          <w:rFonts w:ascii="Times New Roman" w:hAnsi="Times New Roman"/>
          <w:color w:val="000000"/>
          <w:sz w:val="28"/>
          <w:lang w:val="ru-RU"/>
        </w:rPr>
        <w:t>​</w:t>
      </w:r>
    </w:p>
    <w:p w:rsidR="0070528B" w:rsidRPr="00133B26" w:rsidRDefault="0070528B">
      <w:pPr>
        <w:rPr>
          <w:lang w:val="ru-RU"/>
        </w:rPr>
        <w:sectPr w:rsidR="0070528B" w:rsidRPr="00133B2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E06DA3" w:rsidRPr="00DA6557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1 к рабочей программе </w:t>
      </w:r>
    </w:p>
    <w:p w:rsidR="00E06DA3" w:rsidRPr="00DA6557" w:rsidRDefault="00E06DA3" w:rsidP="00E06DA3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Формы учёта рабочей программы воспитания</w:t>
      </w:r>
      <w:r w:rsidRPr="00DA6557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br/>
        <w:t>в рабочей программе по</w:t>
      </w:r>
      <w:r w:rsidR="00F138E5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 xml:space="preserve"> </w:t>
      </w:r>
      <w:r w:rsidR="00F138E5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 w:themeFill="background1"/>
          <w:lang w:val="ru-RU"/>
        </w:rPr>
        <w:t>изобразительному искусству</w:t>
      </w:r>
    </w:p>
    <w:p w:rsidR="00E06DA3" w:rsidRPr="00DA6557" w:rsidRDefault="00E06DA3" w:rsidP="00E06DA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Рабочая программа воспитания МАОУ СОШ №7 реализуется в том числе и через использование воспитательного потенциала уроков </w:t>
      </w:r>
      <w:r w:rsidR="00F138E5">
        <w:rPr>
          <w:rFonts w:ascii="Times New Roman" w:eastAsia="Calibri" w:hAnsi="Times New Roman" w:cs="Times New Roman"/>
          <w:sz w:val="26"/>
          <w:szCs w:val="26"/>
          <w:shd w:val="clear" w:color="auto" w:fill="FFFFFF" w:themeFill="background1"/>
          <w:lang w:val="ru-RU"/>
        </w:rPr>
        <w:t>изобразительного искусства</w:t>
      </w:r>
      <w:r w:rsidRPr="00DA655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Эта работа осуществляется в следующих формах: </w:t>
      </w:r>
    </w:p>
    <w:p w:rsidR="00E06DA3" w:rsidRPr="00DA6557" w:rsidRDefault="00E06DA3" w:rsidP="00E06DA3">
      <w:pPr>
        <w:numPr>
          <w:ilvl w:val="0"/>
          <w:numId w:val="7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E06DA3" w:rsidRDefault="00E06DA3" w:rsidP="00E06DA3">
      <w:pPr>
        <w:numPr>
          <w:ilvl w:val="0"/>
          <w:numId w:val="7"/>
        </w:numPr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Привлечение внимания обучающихся к ценностному аспекту </w:t>
      </w:r>
      <w:r w:rsidRPr="005E009D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изучаемых на уроках предметов, явлений, событий через: </w:t>
      </w:r>
    </w:p>
    <w:p w:rsidR="000E581E" w:rsidRPr="000E581E" w:rsidRDefault="000E581E" w:rsidP="000E58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Pr="000E581E">
        <w:rPr>
          <w:rFonts w:ascii="Times New Roman" w:hAnsi="Times New Roman" w:cs="Times New Roman"/>
          <w:sz w:val="26"/>
          <w:szCs w:val="26"/>
          <w:lang w:val="ru-RU"/>
        </w:rPr>
        <w:t>эмоционально-ценностное отношение к окружающему миру (семье, Родине, природе, людям);</w:t>
      </w:r>
    </w:p>
    <w:p w:rsidR="000E581E" w:rsidRPr="000E581E" w:rsidRDefault="000E581E" w:rsidP="000E58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0E581E">
        <w:rPr>
          <w:rFonts w:ascii="Times New Roman" w:hAnsi="Times New Roman" w:cs="Times New Roman"/>
          <w:sz w:val="26"/>
          <w:szCs w:val="26"/>
          <w:lang w:val="ru-RU"/>
        </w:rPr>
        <w:t>толерантное принятие разнообразия культурных явлений, национальных ценностей и духовных традиций;</w:t>
      </w:r>
    </w:p>
    <w:p w:rsidR="000E581E" w:rsidRPr="000E581E" w:rsidRDefault="000E581E" w:rsidP="000E58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0E581E">
        <w:rPr>
          <w:rFonts w:ascii="Times New Roman" w:hAnsi="Times New Roman" w:cs="Times New Roman"/>
          <w:sz w:val="26"/>
          <w:szCs w:val="26"/>
          <w:lang w:val="ru-RU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E06DA3" w:rsidRPr="00DA6557" w:rsidRDefault="00E06DA3" w:rsidP="00E06DA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E06DA3" w:rsidRPr="00DA6557" w:rsidRDefault="00E06DA3" w:rsidP="00E06DA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E06DA3" w:rsidRPr="00DA6557" w:rsidRDefault="00E06DA3" w:rsidP="00E06DA3">
      <w:pPr>
        <w:numPr>
          <w:ilvl w:val="0"/>
          <w:numId w:val="7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rFonts w:ascii="Calibri" w:eastAsia="Calibri" w:hAnsi="Calibri" w:cs="Times New Roman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контроля и самоконтроля,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самовоспитания,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поощрения,</w:t>
      </w:r>
    </w:p>
    <w:p w:rsidR="00E06DA3" w:rsidRPr="00DA6557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формирования сознания,</w:t>
      </w:r>
    </w:p>
    <w:p w:rsidR="00E06DA3" w:rsidRPr="00745095" w:rsidRDefault="00E06DA3" w:rsidP="00E06DA3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- </w:t>
      </w:r>
      <w:proofErr w:type="gramStart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методы</w:t>
      </w:r>
      <w:proofErr w:type="gramEnd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 убеждения.</w:t>
      </w:r>
    </w:p>
    <w:p w:rsidR="00E06DA3" w:rsidRPr="00DA6557" w:rsidRDefault="00E06DA3" w:rsidP="00E06DA3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DA6557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E06DA3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782DE7" w:rsidRDefault="00782DE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771D7" w:rsidRDefault="00E771D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771D7" w:rsidRDefault="00E771D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771D7" w:rsidRDefault="00E771D7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06DA3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</w:p>
    <w:p w:rsidR="00E06DA3" w:rsidRPr="00DA6557" w:rsidRDefault="00E06DA3" w:rsidP="00E06DA3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№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>2</w:t>
      </w:r>
      <w:r w:rsidRPr="00DA6557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:rsidR="00E771D7" w:rsidRPr="00E771D7" w:rsidRDefault="00E771D7" w:rsidP="00E771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E771D7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Критерии и нормы оценивания предметных результатов по изобразительному искусству (2-4 класс)</w:t>
      </w:r>
    </w:p>
    <w:p w:rsidR="00E771D7" w:rsidRPr="00E771D7" w:rsidRDefault="00E771D7" w:rsidP="00E771D7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E771D7">
        <w:rPr>
          <w:rStyle w:val="fontstyle01"/>
          <w:lang w:val="ru-RU"/>
        </w:rPr>
        <w:t xml:space="preserve">  Особенности организации контроля по изобразительному искусству.</w:t>
      </w:r>
      <w:r w:rsidRPr="00E771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</w:r>
      <w:r w:rsidRPr="00E771D7">
        <w:rPr>
          <w:rStyle w:val="fontstyle21"/>
          <w:rFonts w:ascii="Times New Roman" w:hAnsi="Times New Roman" w:cs="Times New Roman"/>
          <w:lang w:val="ru-RU"/>
        </w:rPr>
        <w:t xml:space="preserve">           На уроках изобразительного искусства оценивается как уровень восприятия учащимися произведений искусства и явлений культуры, так и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771D7">
        <w:rPr>
          <w:rStyle w:val="fontstyle21"/>
          <w:rFonts w:ascii="Times New Roman" w:hAnsi="Times New Roman" w:cs="Times New Roman"/>
          <w:lang w:val="ru-RU"/>
        </w:rPr>
        <w:t>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Style w:val="fontstyle21"/>
          <w:rFonts w:ascii="Times New Roman" w:hAnsi="Times New Roman" w:cs="Times New Roman"/>
          <w:lang w:val="ru-RU"/>
        </w:rPr>
        <w:t>должна быть стимулирующей, поддерживающей интерес к изучению предмета.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Style w:val="fontstyle01"/>
          <w:lang w:val="ru-RU"/>
        </w:rPr>
        <w:t xml:space="preserve">Задачей оценки  </w:t>
      </w:r>
      <w:r w:rsidRPr="00E771D7">
        <w:rPr>
          <w:rStyle w:val="fontstyle21"/>
          <w:rFonts w:ascii="Times New Roman" w:hAnsi="Times New Roman" w:cs="Times New Roman"/>
          <w:lang w:val="ru-RU"/>
        </w:rPr>
        <w:t>является анализ результата или хода деятельности. Конечный момент оценки — определение путей совершенствования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1D7">
        <w:rPr>
          <w:rStyle w:val="fontstyle21"/>
          <w:rFonts w:ascii="Times New Roman" w:hAnsi="Times New Roman" w:cs="Times New Roman"/>
          <w:lang w:val="ru-RU"/>
        </w:rPr>
        <w:t>творчества учащихся. Оценка детских рисунков как работ творческого характера требует особого педагогического такта. При оценке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1D7">
        <w:rPr>
          <w:rStyle w:val="fontstyle21"/>
          <w:rFonts w:ascii="Times New Roman" w:hAnsi="Times New Roman" w:cs="Times New Roman"/>
          <w:lang w:val="ru-RU"/>
        </w:rPr>
        <w:t>детского рисунка следует учитывать индивидуальность ученика. Начинать оценку следует с положительной характеристики работы. Оценка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1D7">
        <w:rPr>
          <w:rStyle w:val="fontstyle21"/>
          <w:rFonts w:ascii="Times New Roman" w:hAnsi="Times New Roman" w:cs="Times New Roman"/>
          <w:lang w:val="ru-RU"/>
        </w:rPr>
        <w:t>может иметь место на различных этапах урока в начале занятия, в ходе самостоятельной работы детей, в конце урока.</w:t>
      </w:r>
    </w:p>
    <w:p w:rsidR="00E771D7" w:rsidRPr="00E771D7" w:rsidRDefault="00E771D7" w:rsidP="00E771D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Критерии оценивания выполнения творческих работ.</w:t>
      </w:r>
    </w:p>
    <w:p w:rsidR="00E771D7" w:rsidRPr="009314B0" w:rsidRDefault="00E771D7" w:rsidP="00E771D7">
      <w:pPr>
        <w:pStyle w:val="ae"/>
        <w:rPr>
          <w:rFonts w:ascii="Times New Roman" w:hAnsi="Times New Roman" w:cs="Times New Roman"/>
          <w:bCs/>
          <w:sz w:val="24"/>
        </w:rPr>
      </w:pPr>
      <w:r w:rsidRPr="009314B0">
        <w:rPr>
          <w:rFonts w:ascii="Times New Roman" w:hAnsi="Times New Roman" w:cs="Times New Roman"/>
          <w:sz w:val="24"/>
        </w:rPr>
        <w:t>Этапы оценивания детского рисунка:</w:t>
      </w:r>
    </w:p>
    <w:p w:rsidR="00E771D7" w:rsidRPr="009314B0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i/>
          <w:sz w:val="24"/>
        </w:rPr>
        <w:t>- Как решена композиция:</w:t>
      </w:r>
    </w:p>
    <w:p w:rsidR="00E771D7" w:rsidRPr="009314B0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 xml:space="preserve"> правильное решение композиции, предмета, орнамента (как организована плоскость листа, как согласованы между собой все компоненты </w:t>
      </w:r>
    </w:p>
    <w:p w:rsidR="00E771D7" w:rsidRPr="009314B0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>изображения, как выражена общая идея и содержание);</w:t>
      </w:r>
      <w:r w:rsidRPr="009314B0">
        <w:rPr>
          <w:rFonts w:ascii="Times New Roman" w:hAnsi="Times New Roman" w:cs="Times New Roman"/>
          <w:sz w:val="24"/>
        </w:rPr>
        <w:br/>
      </w:r>
      <w:r w:rsidRPr="009314B0">
        <w:rPr>
          <w:rFonts w:ascii="Times New Roman" w:hAnsi="Times New Roman" w:cs="Times New Roman"/>
          <w:i/>
          <w:sz w:val="24"/>
        </w:rPr>
        <w:t>- Владение техникой:</w:t>
      </w:r>
    </w:p>
    <w:p w:rsidR="00E771D7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 xml:space="preserve"> как ученик пользуется художественными материалами, как использует выразительные художественные средства в выполнении задания;</w:t>
      </w:r>
    </w:p>
    <w:p w:rsidR="00E771D7" w:rsidRPr="009314B0" w:rsidRDefault="00E771D7" w:rsidP="00E771D7">
      <w:pPr>
        <w:pStyle w:val="ae"/>
        <w:jc w:val="both"/>
        <w:rPr>
          <w:rFonts w:ascii="Times New Roman" w:hAnsi="Times New Roman" w:cs="Times New Roman"/>
          <w:i/>
          <w:sz w:val="24"/>
        </w:rPr>
      </w:pPr>
      <w:r w:rsidRPr="009314B0">
        <w:rPr>
          <w:rFonts w:ascii="Times New Roman" w:hAnsi="Times New Roman" w:cs="Times New Roman"/>
          <w:i/>
          <w:sz w:val="24"/>
        </w:rPr>
        <w:t>- Общее впечатление от работы:</w:t>
      </w:r>
    </w:p>
    <w:p w:rsidR="00E771D7" w:rsidRPr="00E771D7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9314B0">
        <w:rPr>
          <w:rFonts w:ascii="Times New Roman" w:hAnsi="Times New Roman" w:cs="Times New Roman"/>
          <w:sz w:val="24"/>
        </w:rPr>
        <w:t>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E771D7" w:rsidRPr="00E771D7" w:rsidRDefault="00E771D7" w:rsidP="00E771D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Критерии оценки</w:t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 xml:space="preserve">Отметка «5»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(отлично) - поставленные задачи выполнены быстро и хорошо, без ошибок; работа выразительна и интересна.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Отметка «4»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(хорошо) </w:t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поставленные задачи выполнены быстро, но работа не выразительна, хотя и не имеет грубых ошибок.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Отметка «3»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(удовлетворительно)поставленные задачи выполнены частично, работа не выразительна,где можно обнаружить грубые ошибки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Отметка «2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(неудовлетворительно)</w:t>
      </w:r>
      <w:r w:rsidRPr="00E771D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поставленные задачи не выполнены.</w:t>
      </w:r>
    </w:p>
    <w:p w:rsidR="00E771D7" w:rsidRDefault="00E771D7" w:rsidP="00E771D7">
      <w:pPr>
        <w:pStyle w:val="ae"/>
        <w:rPr>
          <w:rFonts w:ascii="Times New Roman" w:hAnsi="Times New Roman" w:cs="Times New Roman"/>
          <w:b/>
          <w:bCs/>
          <w:sz w:val="24"/>
        </w:rPr>
      </w:pPr>
      <w:r w:rsidRPr="0007537C">
        <w:br/>
      </w:r>
      <w:r>
        <w:rPr>
          <w:b/>
          <w:bCs/>
        </w:rPr>
        <w:t xml:space="preserve">                                </w:t>
      </w:r>
      <w:r w:rsidRPr="0007537C">
        <w:rPr>
          <w:rFonts w:ascii="Times New Roman" w:hAnsi="Times New Roman" w:cs="Times New Roman"/>
          <w:b/>
          <w:bCs/>
          <w:sz w:val="24"/>
        </w:rPr>
        <w:t>Критерии оценивания устного ответа</w:t>
      </w:r>
    </w:p>
    <w:p w:rsidR="00E771D7" w:rsidRPr="0007537C" w:rsidRDefault="00E771D7" w:rsidP="00E771D7">
      <w:pPr>
        <w:pStyle w:val="ae"/>
        <w:jc w:val="both"/>
        <w:rPr>
          <w:rFonts w:ascii="Times New Roman" w:hAnsi="Times New Roman" w:cs="Times New Roman"/>
          <w:b/>
          <w:bCs/>
          <w:sz w:val="24"/>
        </w:rPr>
      </w:pPr>
      <w:r w:rsidRPr="0007537C">
        <w:rPr>
          <w:b/>
          <w:bCs/>
        </w:rPr>
        <w:br/>
      </w: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«5» </w:t>
      </w:r>
      <w:r w:rsidRPr="0007537C">
        <w:rPr>
          <w:rFonts w:ascii="Times New Roman" w:hAnsi="Times New Roman" w:cs="Times New Roman"/>
          <w:sz w:val="24"/>
        </w:rPr>
        <w:t>— учащийся полностью усвоил учебный материал, может изложить его своими словами, самостоятельно подтверждает ответ</w:t>
      </w:r>
    </w:p>
    <w:p w:rsidR="00E771D7" w:rsidRPr="0007537C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sz w:val="24"/>
        </w:rPr>
        <w:lastRenderedPageBreak/>
        <w:t>конкретными примерами, правильно и обстоятельно отвечает на дополнительные вопросы учителя.</w:t>
      </w:r>
      <w:r w:rsidRPr="0007537C">
        <w:rPr>
          <w:rFonts w:ascii="Times New Roman" w:hAnsi="Times New Roman" w:cs="Times New Roman"/>
          <w:sz w:val="24"/>
        </w:rPr>
        <w:br/>
      </w: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«4» </w:t>
      </w:r>
      <w:r w:rsidRPr="0007537C">
        <w:rPr>
          <w:rFonts w:ascii="Times New Roman" w:hAnsi="Times New Roman" w:cs="Times New Roman"/>
          <w:sz w:val="24"/>
        </w:rPr>
        <w:t>— учащийся в основном усвоил учебный материал, допускает незначительные ошибки в его изложении, подтверждает ответ</w:t>
      </w:r>
    </w:p>
    <w:p w:rsidR="00E771D7" w:rsidRPr="0007537C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sz w:val="24"/>
        </w:rPr>
        <w:t>конкретными примерами, правильно отвечает на дополнительные вопросы.</w:t>
      </w:r>
      <w:r w:rsidRPr="0007537C">
        <w:rPr>
          <w:rFonts w:ascii="Times New Roman" w:hAnsi="Times New Roman" w:cs="Times New Roman"/>
          <w:sz w:val="24"/>
        </w:rPr>
        <w:br/>
      </w: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«3» </w:t>
      </w:r>
      <w:r w:rsidRPr="0007537C">
        <w:rPr>
          <w:rFonts w:ascii="Times New Roman" w:hAnsi="Times New Roman" w:cs="Times New Roman"/>
          <w:sz w:val="24"/>
        </w:rPr>
        <w:t xml:space="preserve">— учащийся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усвоил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существенную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часть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 xml:space="preserve">учебного </w:t>
      </w:r>
      <w:r>
        <w:rPr>
          <w:rFonts w:ascii="Times New Roman" w:hAnsi="Times New Roman" w:cs="Times New Roman"/>
          <w:sz w:val="24"/>
        </w:rPr>
        <w:t xml:space="preserve"> </w:t>
      </w:r>
      <w:r w:rsidRPr="0007537C">
        <w:rPr>
          <w:rFonts w:ascii="Times New Roman" w:hAnsi="Times New Roman" w:cs="Times New Roman"/>
          <w:sz w:val="24"/>
        </w:rPr>
        <w:t>материала, допускает значительные ошибки в его изложении своими</w:t>
      </w:r>
    </w:p>
    <w:p w:rsidR="00E771D7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sz w:val="24"/>
        </w:rPr>
        <w:t>словами, затрудняется подтвердить ответ конкретными примерами, слабо отвечает на дополнительные вопросы учителя.</w:t>
      </w:r>
    </w:p>
    <w:p w:rsidR="00E771D7" w:rsidRPr="0007537C" w:rsidRDefault="00E771D7" w:rsidP="00E771D7">
      <w:pPr>
        <w:pStyle w:val="ae"/>
        <w:jc w:val="both"/>
        <w:rPr>
          <w:rFonts w:ascii="Times New Roman" w:hAnsi="Times New Roman" w:cs="Times New Roman"/>
          <w:sz w:val="24"/>
        </w:rPr>
      </w:pPr>
      <w:r w:rsidRPr="0007537C">
        <w:rPr>
          <w:rFonts w:ascii="Times New Roman" w:hAnsi="Times New Roman" w:cs="Times New Roman"/>
          <w:b/>
          <w:bCs/>
          <w:sz w:val="24"/>
        </w:rPr>
        <w:t xml:space="preserve">Отметка «2» </w:t>
      </w:r>
      <w:r w:rsidRPr="0007537C">
        <w:rPr>
          <w:rFonts w:ascii="Times New Roman" w:hAnsi="Times New Roman" w:cs="Times New Roman"/>
          <w:sz w:val="24"/>
        </w:rPr>
        <w:t>— учащийся полностью не усвоил учебный материал, не может изложить его своими словам</w:t>
      </w:r>
      <w:r>
        <w:rPr>
          <w:rFonts w:ascii="Times New Roman" w:hAnsi="Times New Roman" w:cs="Times New Roman"/>
          <w:sz w:val="24"/>
        </w:rPr>
        <w:t xml:space="preserve">и, не может привести конкретные </w:t>
      </w:r>
      <w:r w:rsidRPr="0007537C">
        <w:rPr>
          <w:rFonts w:ascii="Times New Roman" w:hAnsi="Times New Roman" w:cs="Times New Roman"/>
          <w:sz w:val="24"/>
        </w:rPr>
        <w:t>примеры, не может ответить на дополнительные вопросы учителя.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07537C">
        <w:br/>
      </w:r>
      <w:r w:rsidRPr="00366CF4">
        <w:rPr>
          <w:rFonts w:ascii="Times New Roman" w:hAnsi="Times New Roman" w:cs="Times New Roman"/>
          <w:b/>
          <w:bCs/>
          <w:sz w:val="24"/>
        </w:rPr>
        <w:t xml:space="preserve">                              Критерии оценки проекта</w:t>
      </w:r>
      <w:r w:rsidRPr="00366CF4">
        <w:rPr>
          <w:rFonts w:ascii="Times New Roman" w:hAnsi="Times New Roman" w:cs="Times New Roman"/>
          <w:b/>
          <w:bCs/>
          <w:sz w:val="24"/>
        </w:rPr>
        <w:br/>
      </w:r>
      <w:r w:rsidRPr="00366CF4">
        <w:rPr>
          <w:rFonts w:ascii="Times New Roman" w:hAnsi="Times New Roman" w:cs="Times New Roman"/>
          <w:sz w:val="24"/>
        </w:rPr>
        <w:t>1. Оригинальность темы и идеи проекта.</w:t>
      </w:r>
      <w:r w:rsidRPr="00366CF4">
        <w:rPr>
          <w:rFonts w:ascii="Times New Roman" w:hAnsi="Times New Roman" w:cs="Times New Roman"/>
          <w:sz w:val="24"/>
        </w:rPr>
        <w:br/>
        <w:t>2. Конструктивные параметры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366CF4">
        <w:rPr>
          <w:rFonts w:ascii="Times New Roman" w:hAnsi="Times New Roman" w:cs="Times New Roman"/>
          <w:sz w:val="24"/>
        </w:rPr>
        <w:t xml:space="preserve"> (соответствие конструкции изделия; прочность, надежность; удобство использования).</w:t>
      </w:r>
      <w:r w:rsidRPr="00366CF4">
        <w:rPr>
          <w:rFonts w:ascii="Times New Roman" w:hAnsi="Times New Roman" w:cs="Times New Roman"/>
          <w:sz w:val="24"/>
        </w:rPr>
        <w:br/>
        <w:t>3. Технологические критерии</w:t>
      </w:r>
      <w:r>
        <w:rPr>
          <w:rFonts w:ascii="Times New Roman" w:hAnsi="Times New Roman" w:cs="Times New Roman"/>
          <w:sz w:val="24"/>
        </w:rPr>
        <w:t xml:space="preserve"> </w:t>
      </w:r>
      <w:r w:rsidRPr="00366CF4">
        <w:rPr>
          <w:rFonts w:ascii="Times New Roman" w:hAnsi="Times New Roman" w:cs="Times New Roman"/>
          <w:sz w:val="24"/>
        </w:rPr>
        <w:t xml:space="preserve"> (соответствие документации; оригинальность применения и сочетание материалов; соблюдение правил техники безопасности).</w:t>
      </w:r>
      <w:r w:rsidRPr="00366CF4">
        <w:rPr>
          <w:rFonts w:ascii="Times New Roman" w:hAnsi="Times New Roman" w:cs="Times New Roman"/>
          <w:sz w:val="24"/>
        </w:rPr>
        <w:br/>
        <w:t>4. Эстетические критерии</w:t>
      </w:r>
      <w:r>
        <w:rPr>
          <w:rFonts w:ascii="Times New Roman" w:hAnsi="Times New Roman" w:cs="Times New Roman"/>
          <w:sz w:val="24"/>
        </w:rPr>
        <w:t xml:space="preserve"> </w:t>
      </w:r>
      <w:r w:rsidRPr="00366CF4">
        <w:rPr>
          <w:rFonts w:ascii="Times New Roman" w:hAnsi="Times New Roman" w:cs="Times New Roman"/>
          <w:sz w:val="24"/>
        </w:rPr>
        <w:t>(композиционная завершенность; дизайн изделия; использование традиций народной культуры).</w:t>
      </w:r>
      <w:r w:rsidRPr="00366CF4">
        <w:rPr>
          <w:rFonts w:ascii="Times New Roman" w:hAnsi="Times New Roman" w:cs="Times New Roman"/>
          <w:sz w:val="24"/>
        </w:rPr>
        <w:br/>
        <w:t xml:space="preserve">5. Экономические критерии </w:t>
      </w:r>
      <w:r>
        <w:rPr>
          <w:rFonts w:ascii="Times New Roman" w:hAnsi="Times New Roman" w:cs="Times New Roman"/>
          <w:sz w:val="24"/>
        </w:rPr>
        <w:t xml:space="preserve"> </w:t>
      </w:r>
      <w:r w:rsidRPr="00366CF4">
        <w:rPr>
          <w:rFonts w:ascii="Times New Roman" w:hAnsi="Times New Roman" w:cs="Times New Roman"/>
          <w:sz w:val="24"/>
        </w:rPr>
        <w:t>(потребность в изделии; экономическое обоснование; рекомендац</w:t>
      </w:r>
      <w:r>
        <w:rPr>
          <w:rFonts w:ascii="Times New Roman" w:hAnsi="Times New Roman" w:cs="Times New Roman"/>
          <w:sz w:val="24"/>
        </w:rPr>
        <w:t xml:space="preserve">ии к использованию; возможность </w:t>
      </w:r>
      <w:r w:rsidRPr="00366CF4">
        <w:rPr>
          <w:rFonts w:ascii="Times New Roman" w:hAnsi="Times New Roman" w:cs="Times New Roman"/>
          <w:sz w:val="24"/>
        </w:rPr>
        <w:t>массового производства).</w:t>
      </w:r>
      <w:r w:rsidRPr="00366CF4">
        <w:rPr>
          <w:rFonts w:ascii="Times New Roman" w:hAnsi="Times New Roman" w:cs="Times New Roman"/>
          <w:sz w:val="24"/>
        </w:rPr>
        <w:br/>
        <w:t xml:space="preserve">6. Экологические критерии 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366CF4">
        <w:rPr>
          <w:rFonts w:ascii="Times New Roman" w:hAnsi="Times New Roman" w:cs="Times New Roman"/>
          <w:sz w:val="24"/>
        </w:rPr>
        <w:t>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 w:rsidRPr="00366CF4">
        <w:rPr>
          <w:rFonts w:ascii="Times New Roman" w:hAnsi="Times New Roman" w:cs="Times New Roman"/>
          <w:sz w:val="24"/>
        </w:rPr>
        <w:br/>
        <w:t>7. Информационные критерии</w:t>
      </w:r>
    </w:p>
    <w:p w:rsidR="00E771D7" w:rsidRPr="00366CF4" w:rsidRDefault="00E771D7" w:rsidP="00E771D7">
      <w:pPr>
        <w:pStyle w:val="ae"/>
        <w:rPr>
          <w:rFonts w:ascii="Times New Roman" w:hAnsi="Times New Roman" w:cs="Times New Roman"/>
          <w:sz w:val="24"/>
        </w:rPr>
      </w:pPr>
      <w:r w:rsidRPr="00366CF4">
        <w:rPr>
          <w:rFonts w:ascii="Times New Roman" w:hAnsi="Times New Roman" w:cs="Times New Roman"/>
          <w:sz w:val="24"/>
        </w:rPr>
        <w:t>(стандартность проектной документации; использование дополнительной информации).</w:t>
      </w:r>
    </w:p>
    <w:p w:rsidR="00E771D7" w:rsidRDefault="00E771D7" w:rsidP="00E771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оценке результатов учебной деятельности, обучающихся учитывается характер допущенных ошибок: существенных и несущественных.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К категории </w:t>
      </w:r>
      <w:r w:rsidRPr="00E771D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существенных ошибок</w:t>
      </w:r>
      <w:r w:rsidRPr="00E771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следует отнести такие, которые свидетельствуют о непонимании учащимися основных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положений теории изобразительного искусства, значения специальной терминологии (лексики по предмету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а также о неумении правильно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применить на уроке знания в процессе элементарного анализа воспринимаемого произведения и при выполнении практичес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кой работы. Как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правило, существенные ошибки связаны с недостаточной глубиной и осознанностью освоения учебного материала.</w:t>
      </w:r>
    </w:p>
    <w:p w:rsidR="00E771D7" w:rsidRPr="00E771D7" w:rsidRDefault="00E771D7" w:rsidP="00E771D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К категории </w:t>
      </w:r>
      <w:r w:rsidRPr="00E771D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несущественных ошибок</w:t>
      </w:r>
      <w:r w:rsidRPr="00E771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E771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  один из нескольких признаков, характеризующих явление, сферу применения, область.</w:t>
      </w:r>
    </w:p>
    <w:p w:rsidR="00E771D7" w:rsidRPr="00E771D7" w:rsidRDefault="00E771D7" w:rsidP="00E771D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A2916" w:rsidRPr="00E771D7" w:rsidRDefault="003A2916">
      <w:pPr>
        <w:rPr>
          <w:lang w:val="ru-RU"/>
        </w:rPr>
      </w:pPr>
    </w:p>
    <w:sectPr w:rsidR="003A2916" w:rsidRPr="00E771D7" w:rsidSect="00E771D7">
      <w:pgSz w:w="11907" w:h="16839" w:code="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245"/>
    <w:multiLevelType w:val="multilevel"/>
    <w:tmpl w:val="845EA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E6FBC"/>
    <w:multiLevelType w:val="multilevel"/>
    <w:tmpl w:val="BCA247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47E8B"/>
    <w:multiLevelType w:val="hybridMultilevel"/>
    <w:tmpl w:val="DB68C096"/>
    <w:lvl w:ilvl="0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5129"/>
    <w:multiLevelType w:val="multilevel"/>
    <w:tmpl w:val="C85CE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243327"/>
    <w:multiLevelType w:val="multilevel"/>
    <w:tmpl w:val="28082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D51CC2"/>
    <w:multiLevelType w:val="multilevel"/>
    <w:tmpl w:val="064608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707FC1"/>
    <w:multiLevelType w:val="multilevel"/>
    <w:tmpl w:val="C8F623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528B"/>
    <w:rsid w:val="000E581E"/>
    <w:rsid w:val="00133B26"/>
    <w:rsid w:val="003A2916"/>
    <w:rsid w:val="0070528B"/>
    <w:rsid w:val="00782DE7"/>
    <w:rsid w:val="00E06DA3"/>
    <w:rsid w:val="00E771D7"/>
    <w:rsid w:val="00F1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0F10"/>
  <w15:docId w15:val="{E22826BA-0FBF-4251-BAD4-9C2B2B9B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E771D7"/>
    <w:pPr>
      <w:spacing w:after="0" w:line="240" w:lineRule="auto"/>
    </w:pPr>
    <w:rPr>
      <w:lang w:val="ru-RU"/>
    </w:rPr>
  </w:style>
  <w:style w:type="character" w:customStyle="1" w:styleId="fontstyle01">
    <w:name w:val="fontstyle01"/>
    <w:basedOn w:val="a0"/>
    <w:rsid w:val="00E771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771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59</Pages>
  <Words>13356</Words>
  <Characters>76134</Characters>
  <Application>Microsoft Office Word</Application>
  <DocSecurity>0</DocSecurity>
  <Lines>634</Lines>
  <Paragraphs>178</Paragraphs>
  <ScaleCrop>false</ScaleCrop>
  <Company/>
  <LinksUpToDate>false</LinksUpToDate>
  <CharactersWithSpaces>89312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7</cp:revision>
  <dcterms:created xsi:type="dcterms:W3CDTF">2023-10-01T14:49:00Z</dcterms:created>
  <dcterms:modified xsi:type="dcterms:W3CDTF">2024-09-05T07:20:00Z</dcterms:modified>
</cp:coreProperties>
</file>