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68" w:type="pct"/>
        <w:tblCellSpacing w:w="0" w:type="dxa"/>
        <w:tblInd w:w="-351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775"/>
      </w:tblGrid>
      <w:tr w:rsidR="00BE6F05" w:rsidTr="00BE6F05">
        <w:trPr>
          <w:tblCellSpacing w:w="0" w:type="dxa"/>
        </w:trPr>
        <w:tc>
          <w:tcPr>
            <w:tcW w:w="5000" w:type="pct"/>
          </w:tcPr>
          <w:p w:rsidR="00BE6F05" w:rsidRDefault="00BE6F0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CellSpacing w:w="15" w:type="dxa"/>
              <w:tblLook w:val="04A0"/>
            </w:tblPr>
            <w:tblGrid>
              <w:gridCol w:w="234"/>
              <w:gridCol w:w="10172"/>
              <w:gridCol w:w="219"/>
            </w:tblGrid>
            <w:tr w:rsidR="00BE6F05">
              <w:trPr>
                <w:trHeight w:val="300"/>
                <w:tblCellSpacing w:w="15" w:type="dxa"/>
              </w:trPr>
              <w:tc>
                <w:tcPr>
                  <w:tcW w:w="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6F05" w:rsidRDefault="00BE6F0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82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6F05" w:rsidRDefault="00BE6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hyperlink r:id="rId4" w:anchor="msg228073" w:history="1">
                    <w:r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  <w:u w:val="none"/>
                      </w:rPr>
                      <w:t xml:space="preserve"> Развиваем фонематический слух</w:t>
                    </w:r>
                  </w:hyperlink>
                </w:p>
                <w:p w:rsidR="00BE6F05" w:rsidRDefault="00BE6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  <w:t>Развитие фонематического слуха. С чего начинать?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BE6F05" w:rsidRDefault="00BE6F05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BE6F05" w:rsidRDefault="00BE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родители, конечно, хотят, чтобы дети правильно разговаривали, чтобы они</w:t>
            </w:r>
          </w:p>
          <w:p w:rsidR="00BE6F05" w:rsidRDefault="00BE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произносили все звуки родного языка, чтобы речь детей была понятна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BE6F05" w:rsidRDefault="00BE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окружающих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дной из причин нарушений звукопроизношения  у детей является недостаточная степень развития фонематического слуха.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Различение звуков речи – фонематический слух – это основа  для понимания смысла сказанного. При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звукоразличения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ребенок</w:t>
            </w:r>
          </w:p>
          <w:p w:rsidR="00BE6F05" w:rsidRDefault="00BE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воспринимает (запоминает, повторяет, пишет) не то, что ему сказали, а то, что он </w:t>
            </w:r>
            <w:proofErr w:type="gramEnd"/>
          </w:p>
          <w:p w:rsidR="00BE6F05" w:rsidRDefault="00BE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услышал – что-то точно, а что-то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приблизительно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Недостаточность</w:t>
            </w:r>
          </w:p>
          <w:p w:rsidR="00BE6F05" w:rsidRDefault="00BE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фонематического слуха проявляется особенно ярко в школе при обучении письму </w:t>
            </w:r>
          </w:p>
          <w:p w:rsidR="00BE6F05" w:rsidRDefault="00BE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чтению,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дальнейшем ответственны за оптимальное протекание процесса </w:t>
            </w:r>
          </w:p>
          <w:p w:rsidR="00BE6F05" w:rsidRDefault="00BE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любого обучения вообще.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Поэтому не случайно работе по развитию фонематического слуха специалисты, и</w:t>
            </w:r>
          </w:p>
          <w:p w:rsidR="00BE6F05" w:rsidRDefault="00BE6F05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родители уделяют много времени. Но не всегда эта работа протекает легко и успешно. Скорее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означает, что недостаточно подробно проработан предыдущий этап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развитие неречевого слуха. Неречевой  слух – это восприятие шума воды, ветра, </w:t>
            </w:r>
          </w:p>
          <w:p w:rsidR="00BE6F05" w:rsidRDefault="00BE6F0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бытовых шумов, звуков музыки. Неречевой слух составляет как бы «базу» для развития фонематического (речевого) слуха.</w:t>
            </w:r>
          </w:p>
        </w:tc>
      </w:tr>
    </w:tbl>
    <w:p w:rsidR="00BE6F05" w:rsidRDefault="00BE6F05" w:rsidP="00BE6F05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 вашему вниманию  темы для свободной игровой импровизации с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Чудо-звуки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Прослушайте с ребенком аудиозаписи природных звуков – шум дождя, журчание ручья, морской прибой, весенняя капель, шум леса в ветреный день, пение птиц, голоса животных. Обсудите услышанные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какие звуки похожи, чем звуки различаются,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– сходных по звучанию.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Эти же звуки слушайте на прогулке – зимой – скрип снега под ногами, звон сосулек, тишину морозного утра. Весной – капель, журчание ручья, щебетанье птиц, шум ветра. Осенью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шуршат листья, шум дождя. Летом стрекочут  кузнечики, жужжат жуки, пчелы, назойливо звенят комары, звуки  различного транспорта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 еще запахи. Про них тоже не забывайте – это опоры вашего малыша в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Угадай, что звучало.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Проанализируйте с ребенком бытовые шумы –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 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аниц и пр. Ребенок должен научиться узнавать их звучание с открытыми и с закрытыми глазами, постепенно надо приучать его удерживать в памяти «голоса» всех предметов, доводя их количество с 1-2 до 7-10.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Шумящие коробочки.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взять два комплекта небольших коробочек – для себя и ребенка, наполнить их различными материалами, которые, если коробочку потрясти, издают разные звуки. В коробочки можно насыпать песок, крупу, горох, положить кнопки, скрепки, бумажные шарики, пуговицы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т.д. Вы берете коробочку из своего набора, трясете ее, ребенок, закрыв глаза, внимательно прислушивается к звучанию. Затем он берет свои коробочки и ищет среди 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звучащую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аналогично. Игра продолжается до тех пор, пока не будут найдены все пары. У этой игры много вариантов: взрослый трясет одну за другой несколько коробочек, ребенок запоминает и повторяет заданную последовательность разных звучаний. Не забывайте меняться ролями и обязательно иногда ошибайтесь.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Что как звучит.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Сделайте с ребенком волшебную палочку, постучите палочкой по любым предметам, находящимся в доме. Пусть все предметы в Вашем доме зазвучат. Прислушайтесь к этим звукам, пусть ребенок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как звучит и находит предметы, которые звучали, по Вашей просьбе: «скажи, покажи, проверь, что звучало», «что звучало сначала, а что потом». Дайте палочку ребенку, пусть он «озвучит» все, что попадется ему под руку, теперь Ваша очередь отгадывать и ошибаться. Не забудьте взять с собой волшебную палочку на прогулку.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Более сложный вариант – узнавание звуков без опоры на зрение. Ребенок отвечает на вопросы: «По какому предмету я постучала? А сейчас?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похоже? Где мы слышали похожие звуки?»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позвонили – определяем направление звука.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ответить на вопрос: где звенит? – слева, спереди, сверху, справа, снизу.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сложный и веселый вариант – «жмурки». Ребенок в роли водящего.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Узнай свой голос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Вам нужно записать на диктофон голоса знакомых, родных, обязательно свой голос и голос ребенка. Прослушайте кассету вместе, важно, чтобы ребенок узнавал свой голос и голоса близких людей. Может быть, ребенок не сразу узнает свой голос на кассете, к его звучанию надо привыкнуть.</w:t>
      </w:r>
    </w:p>
    <w:p w:rsidR="00BE6F05" w:rsidRDefault="00BE6F05" w:rsidP="00BE6F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Отрабатываем ритмические структуры.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 задаете ритм, отстукивая его рукой, например такой – 2удара-пауза-3удара. Ребенок его повторяет. Сначала ребенок видит Ваши руки, потом выполняет это упражнение с закрытыми глазами.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Варианты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ребенок повторяет ритмический рисунок правой рукой, левой рукой, двумя руками одновременно, поочередно (хлопки или удары по столу);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ребенок воспроизводит тот же ритмический рисунок ногами;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ребенок придумывает свои ритмические рисунки и контролирует их выполнение.</w:t>
      </w:r>
    </w:p>
    <w:p w:rsidR="00BE6F05" w:rsidRDefault="00BE6F05" w:rsidP="00BE6F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Уделяя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развитию неречевого и речевого слуха вы облегчите ребенку процесс освоения звукопроизношения, а в дальнейшем чтения и письма. </w:t>
      </w:r>
    </w:p>
    <w:p w:rsidR="00BE6F05" w:rsidRDefault="00BE6F05" w:rsidP="00BE6F05">
      <w:pPr>
        <w:rPr>
          <w:rFonts w:ascii="Times New Roman" w:hAnsi="Times New Roman" w:cs="Times New Roman"/>
        </w:rPr>
      </w:pPr>
    </w:p>
    <w:p w:rsidR="00BE6F05" w:rsidRDefault="00BE6F05" w:rsidP="00BE6F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Задависвичка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учитель-логопед МБДОУ ЦРР детский сад№6</w:t>
      </w:r>
    </w:p>
    <w:p w:rsidR="00000000" w:rsidRDefault="00BE6F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F05"/>
    <w:rsid w:val="00BE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F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i74.ru/forum/index.php?PHPSESSID=8poomru3hiq9vdgsvok17lsv97&amp;topic=12224.msg228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2004-01-05T03:20:00Z</dcterms:created>
  <dcterms:modified xsi:type="dcterms:W3CDTF">2004-01-05T03:20:00Z</dcterms:modified>
</cp:coreProperties>
</file>