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3F6" w:rsidRDefault="004723F6" w:rsidP="00472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BF0">
        <w:rPr>
          <w:rFonts w:ascii="Times New Roman" w:hAnsi="Times New Roman"/>
          <w:b/>
          <w:sz w:val="28"/>
          <w:szCs w:val="28"/>
        </w:rPr>
        <w:t>Технология проектирования дополнительной общеобразовательной общ</w:t>
      </w:r>
      <w:r w:rsidRPr="001E0BF0">
        <w:rPr>
          <w:rFonts w:ascii="Times New Roman" w:hAnsi="Times New Roman"/>
          <w:b/>
          <w:sz w:val="28"/>
          <w:szCs w:val="28"/>
        </w:rPr>
        <w:t>е</w:t>
      </w:r>
      <w:r w:rsidRPr="001E0BF0">
        <w:rPr>
          <w:rFonts w:ascii="Times New Roman" w:hAnsi="Times New Roman"/>
          <w:b/>
          <w:sz w:val="28"/>
          <w:szCs w:val="28"/>
        </w:rPr>
        <w:t>развивающей программы</w:t>
      </w:r>
    </w:p>
    <w:p w:rsidR="004723F6" w:rsidRPr="001E0BF0" w:rsidRDefault="004723F6" w:rsidP="00472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98"/>
        <w:gridCol w:w="7415"/>
      </w:tblGrid>
      <w:tr w:rsidR="004723F6" w:rsidRPr="00013FF6" w:rsidTr="00490187">
        <w:tc>
          <w:tcPr>
            <w:tcW w:w="426" w:type="dxa"/>
          </w:tcPr>
          <w:p w:rsidR="004723F6" w:rsidRPr="00013FF6" w:rsidRDefault="004723F6" w:rsidP="00060E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FF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98" w:type="dxa"/>
          </w:tcPr>
          <w:p w:rsidR="004723F6" w:rsidRPr="00013FF6" w:rsidRDefault="004723F6" w:rsidP="00060E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FF6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Структура программы</w:t>
            </w:r>
          </w:p>
        </w:tc>
        <w:tc>
          <w:tcPr>
            <w:tcW w:w="7415" w:type="dxa"/>
          </w:tcPr>
          <w:p w:rsidR="004723F6" w:rsidRPr="00013FF6" w:rsidRDefault="004723F6" w:rsidP="00060E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FF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структурных компонентов программы</w:t>
            </w: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7415" w:type="dxa"/>
          </w:tcPr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наименование вышестоящих органов образования (по подч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ненности учреждения, организации);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наименование учреждения, организации (согласно формул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ровке устава организации);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дата и № протокола экспертного совета, рекомендовавшего программу к реализации;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гриф утверждения программы (с указанием ФИО руководит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ля, даты и номера приказа);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название программы;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адресат программы (возраст участников программы);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срок реализации программы;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ФИО, должность разработчика (-</w:t>
            </w:r>
            <w:proofErr w:type="spellStart"/>
            <w:r w:rsidRPr="00013FF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13FF6">
              <w:rPr>
                <w:rFonts w:ascii="Times New Roman" w:hAnsi="Times New Roman"/>
                <w:sz w:val="24"/>
                <w:szCs w:val="24"/>
              </w:rPr>
              <w:t>) программы;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Место (город, другой населенный пункт) и год разработки программы.</w:t>
            </w:r>
          </w:p>
          <w:p w:rsidR="004723F6" w:rsidRPr="00013FF6" w:rsidRDefault="004723F6" w:rsidP="00490187">
            <w:pPr>
              <w:tabs>
                <w:tab w:val="left" w:pos="371"/>
                <w:tab w:val="num" w:pos="1429"/>
              </w:tabs>
              <w:spacing w:after="0" w:line="240" w:lineRule="auto"/>
              <w:ind w:left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</w:tc>
      </w:tr>
      <w:tr w:rsidR="004723F6" w:rsidRPr="00013FF6" w:rsidTr="00490187">
        <w:tc>
          <w:tcPr>
            <w:tcW w:w="9639" w:type="dxa"/>
            <w:gridSpan w:val="3"/>
          </w:tcPr>
          <w:p w:rsidR="004723F6" w:rsidRPr="00013FF6" w:rsidRDefault="004723F6" w:rsidP="004901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FF6">
              <w:rPr>
                <w:rFonts w:ascii="Times New Roman" w:hAnsi="Times New Roman"/>
                <w:b/>
                <w:sz w:val="24"/>
                <w:szCs w:val="24"/>
              </w:rPr>
              <w:t>Раздел № 1. «Комплекс основных характеристик программы»</w:t>
            </w: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415" w:type="dxa"/>
            <w:tcBorders>
              <w:bottom w:val="nil"/>
            </w:tcBorders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Этот раздел направлен на отражение общей характеристики пр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граммы: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направленность (профиль) программы – техническая, естес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т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веннонаучная, физкультурно-спортивная, художественная, турис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т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ско-краеведческая, социально-</w:t>
            </w:r>
            <w:r w:rsidR="0018153D">
              <w:rPr>
                <w:rFonts w:ascii="Times New Roman" w:hAnsi="Times New Roman"/>
                <w:sz w:val="24"/>
                <w:szCs w:val="24"/>
              </w:rPr>
              <w:t>гуманитарн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ая;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актуальность программы – своевременность, необходимость, соответствие потребностям времени;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отличительные особенности программы – основные идеи, 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т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личающие программу от существующих;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 xml:space="preserve">адресат программы – краткая характеристика обучающихся по программе, возрастные особенности, иные медико-психолого-педагогические характеристики; 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объем и срок освоения программы – общее количество уче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б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ных часов, запланированных на весь период обучения и необход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мых для освоения программы; определяется содержанием и прогн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зируемыми результатами программы; характеризуется продолж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тельностью программы (количество месяцев, лет, необходимых для ее освоения);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формы обучения – очная, очно-заочная или заочная форме (Закон № 273-ФЗ, гл. 2, ст. 17, п. 2), а также «допускается сочетание различных форм получения образования и форм обучения» (Закон № 273-ФЗ, гл. 2, ст. 17, п. 4);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образовательного процесса – </w:t>
            </w:r>
            <w:r w:rsidRPr="00013FF6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13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</w:t>
            </w:r>
            <w:r w:rsidRPr="00013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</w:t>
            </w:r>
            <w:r w:rsidRPr="00013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013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ляющиеся основным составом объединения (например, клубы, се</w:t>
            </w:r>
            <w:r w:rsidRPr="00013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013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ции, кружки, лаборатории, студии, оркестры, творческие коллективы, ансамбли, театры) (далее - объединения), а также индивидуально (Приказ №1008, п. 7); 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состав группы (постоянный, переменный и др.)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lastRenderedPageBreak/>
              <w:t>режим занятий, периодичность и продолжительность занятий – общее количество часов в год; количество часов и занятий в нед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лю; периодичность и продолжительность занятий.</w:t>
            </w:r>
          </w:p>
          <w:p w:rsidR="004723F6" w:rsidRPr="00013FF6" w:rsidRDefault="004723F6" w:rsidP="0049018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415" w:type="dxa"/>
            <w:tcBorders>
              <w:bottom w:val="nil"/>
            </w:tcBorders>
          </w:tcPr>
          <w:p w:rsidR="004723F6" w:rsidRPr="00013FF6" w:rsidRDefault="004723F6" w:rsidP="0049018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Цель – это заранее предполагаемый результат образовательного пр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цесса, к которому надо стремиться. При характеристике цели следует избегать общих абстрактных формулировок.</w:t>
            </w:r>
          </w:p>
          <w:p w:rsidR="004723F6" w:rsidRPr="00013FF6" w:rsidRDefault="004723F6" w:rsidP="0049018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Цель должна быть связана с названием программы, отражать ее 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с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новную направленность и желаемый конечный результат.</w:t>
            </w:r>
          </w:p>
          <w:p w:rsidR="004723F6" w:rsidRPr="00013FF6" w:rsidRDefault="004723F6" w:rsidP="0049018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Конкретизация цели осуществляется через определение задач, ра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с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крывающих пути достижения цели. Задачи показывают, что нужно сделать, чтобы достичь цели.</w:t>
            </w:r>
          </w:p>
          <w:p w:rsidR="004723F6" w:rsidRPr="00013FF6" w:rsidRDefault="004723F6" w:rsidP="0049018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При формулировании задач можно воспользоваться следующей их классификацией: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  <w:tab w:val="num" w:pos="674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личностные - формирование общественной активности личн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сти, гражданской позиции, культуры общения и поведения в соци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у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ме, навыков здорового образа жизни и т.п.;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  <w:tab w:val="num" w:pos="674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метапредметные - развитие мотивации к определенному виду деятельности, потребности в саморазвитии, самостоятельности, 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т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ветственности, активности, аккуратности и т.п.;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  <w:tab w:val="num" w:pos="674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образовательные (предметные) - развитие познавательного и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тереса к чему-либо, включение в познавательную деятельность, пр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обретение определенных знаний, умений, навыков, компетенций и т.п.</w:t>
            </w:r>
          </w:p>
          <w:p w:rsidR="004723F6" w:rsidRPr="00013FF6" w:rsidRDefault="004723F6" w:rsidP="0049018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Формулировки задач должны быть соотнесены с прогнозируемыми результатами.</w:t>
            </w: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415" w:type="dxa"/>
            <w:tcBorders>
              <w:bottom w:val="nil"/>
            </w:tcBorders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Содержание программы должно быть отражено в учебном плане или УТП.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Учебный план (УП, УТП) содержит следующие обязательные элементы - перечень, трудоемкость, последовательность и распред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ление по периодам обучения учебных предметов, курсов, дисциплин (модулей), тем, практики, иных видов учебной деятельности и фо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р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мы аттестации обучающихся (Закон № 273-ФЗ, ст. 2, п. 22; ст. 47, п. 5);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Содержание учебного плана – реферативное описание разд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лов и тем программы в соответствии с последовательностью, зада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ной учебным планом, включая описание теоретических и практич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ских частей и форм контроля по каждой теме; должен соответств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вать целеполаганию и прогнозируемым результатам освоения пр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граммы.</w:t>
            </w:r>
          </w:p>
          <w:p w:rsidR="004723F6" w:rsidRPr="00013FF6" w:rsidRDefault="004723F6" w:rsidP="0049018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При оформлении содержания следует придерживаться ряда общих правил:</w:t>
            </w:r>
          </w:p>
          <w:p w:rsidR="004723F6" w:rsidRPr="00013FF6" w:rsidRDefault="004723F6" w:rsidP="00490187">
            <w:pPr>
              <w:numPr>
                <w:ilvl w:val="0"/>
                <w:numId w:val="7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содержание составляется согласно УП (УТП);</w:t>
            </w:r>
          </w:p>
          <w:p w:rsidR="004723F6" w:rsidRPr="00013FF6" w:rsidRDefault="004723F6" w:rsidP="00490187">
            <w:pPr>
              <w:numPr>
                <w:ilvl w:val="0"/>
                <w:numId w:val="7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формулировка и порядок расположения разделов и тем дол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ж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ны полностью соответствовать их формулировке и расположению в УП (УТП);</w:t>
            </w:r>
          </w:p>
          <w:p w:rsidR="004723F6" w:rsidRPr="00013FF6" w:rsidRDefault="004723F6" w:rsidP="00490187">
            <w:pPr>
              <w:numPr>
                <w:ilvl w:val="0"/>
                <w:numId w:val="7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необходимо соблюдать деление на теорию и практику по ка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ж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дому разделу (теме);</w:t>
            </w:r>
          </w:p>
          <w:p w:rsidR="004723F6" w:rsidRPr="00013FF6" w:rsidRDefault="004723F6" w:rsidP="00490187">
            <w:pPr>
              <w:numPr>
                <w:ilvl w:val="0"/>
                <w:numId w:val="7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материал следует излагать назывными предложениями;</w:t>
            </w:r>
          </w:p>
          <w:p w:rsidR="004723F6" w:rsidRPr="00013FF6" w:rsidRDefault="004723F6" w:rsidP="00490187">
            <w:pPr>
              <w:numPr>
                <w:ilvl w:val="0"/>
                <w:numId w:val="7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содержание каждого года обучения целесообразно оформлять отдельно;</w:t>
            </w:r>
          </w:p>
          <w:p w:rsidR="004723F6" w:rsidRPr="00013FF6" w:rsidRDefault="004723F6" w:rsidP="00490187">
            <w:pPr>
              <w:numPr>
                <w:ilvl w:val="0"/>
                <w:numId w:val="7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в содержании могут размещаться ссылки на приложения (н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пример, на правила выполнения упражнений, репертуар и т.п.);</w:t>
            </w:r>
          </w:p>
          <w:p w:rsidR="004723F6" w:rsidRPr="00013FF6" w:rsidRDefault="004723F6" w:rsidP="00490187">
            <w:pPr>
              <w:numPr>
                <w:ilvl w:val="0"/>
                <w:numId w:val="7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в содержании могут быть представлены вариативные образ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 xml:space="preserve">вательные маршруты. </w:t>
            </w:r>
          </w:p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415" w:type="dxa"/>
            <w:tcBorders>
              <w:bottom w:val="nil"/>
            </w:tcBorders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В этой части необходимо сформулировать: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личностные, метапредметные и предметные результаты, кот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рые приобретет обучающий</w:t>
            </w:r>
            <w:r w:rsidR="00B76A42">
              <w:rPr>
                <w:rFonts w:ascii="Times New Roman" w:hAnsi="Times New Roman"/>
                <w:sz w:val="24"/>
                <w:szCs w:val="24"/>
              </w:rPr>
              <w:t>ся по итогам освоения программы;</w:t>
            </w:r>
          </w:p>
          <w:p w:rsidR="00B76A42" w:rsidRPr="00013FF6" w:rsidRDefault="00B76A42" w:rsidP="004901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требования к знаниям и умениям, которые должен приобрести обучающийся в процессе занятий по программе (т.е. что он должен знать и уметь);</w:t>
            </w:r>
          </w:p>
          <w:p w:rsidR="00B76A42" w:rsidRPr="00013FF6" w:rsidRDefault="00B76A42" w:rsidP="004901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компетенции и личностные качества, которые могут быть сформированы и развиты у детей в результате занятий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3F6" w:rsidRPr="00013FF6" w:rsidRDefault="004723F6" w:rsidP="00490187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Данные характеристики формулируются с учетом цели и содерж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ния программы.</w:t>
            </w:r>
          </w:p>
          <w:p w:rsidR="004723F6" w:rsidRPr="00013FF6" w:rsidRDefault="004723F6" w:rsidP="00490187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F6" w:rsidRPr="00013FF6" w:rsidTr="00490187">
        <w:tc>
          <w:tcPr>
            <w:tcW w:w="9639" w:type="dxa"/>
            <w:gridSpan w:val="3"/>
          </w:tcPr>
          <w:p w:rsidR="004723F6" w:rsidRPr="00013FF6" w:rsidRDefault="004723F6" w:rsidP="0049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FF6">
              <w:rPr>
                <w:rFonts w:ascii="Times New Roman" w:hAnsi="Times New Roman"/>
                <w:b/>
                <w:sz w:val="24"/>
                <w:szCs w:val="24"/>
              </w:rPr>
              <w:t>Раздел № 2. «Комплекс организационно-педагогических условий»</w:t>
            </w: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Календарный учебный гр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фик</w:t>
            </w:r>
          </w:p>
        </w:tc>
        <w:tc>
          <w:tcPr>
            <w:tcW w:w="7415" w:type="dxa"/>
            <w:tcBorders>
              <w:bottom w:val="nil"/>
            </w:tcBorders>
          </w:tcPr>
          <w:p w:rsidR="004723F6" w:rsidRPr="00013FF6" w:rsidRDefault="004723F6" w:rsidP="0049018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Календарный учебный график – это составная часть образовательной программы (Закон № 273-ФЗ, гл. 1, ст. 2, п. 9), определяющая: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 xml:space="preserve">количество учебных недель, 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 xml:space="preserve">количество учебных дней, 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 xml:space="preserve">продолжительность каникул, 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 xml:space="preserve">даты начала и окончания учебных периодов/этапов </w:t>
            </w: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Условия ре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лизации пр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415" w:type="dxa"/>
          </w:tcPr>
          <w:p w:rsidR="004723F6" w:rsidRPr="00013FF6" w:rsidRDefault="004723F6" w:rsidP="0049018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К условиям реализации программы относится характеристика сл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дующих аспектов:</w:t>
            </w:r>
          </w:p>
          <w:p w:rsidR="004723F6" w:rsidRPr="00F028FE" w:rsidRDefault="004723F6" w:rsidP="00490187">
            <w:pPr>
              <w:pStyle w:val="3"/>
              <w:numPr>
                <w:ilvl w:val="0"/>
                <w:numId w:val="0"/>
              </w:numPr>
            </w:pPr>
            <w:r w:rsidRPr="00F028FE">
              <w:t>- материально-техническое обеспечение – характеристика помещ</w:t>
            </w:r>
            <w:r w:rsidRPr="00F028FE">
              <w:t>е</w:t>
            </w:r>
            <w:r w:rsidRPr="00F028FE">
              <w:t>ния для занятий по программе; перечень оборудования, инструме</w:t>
            </w:r>
            <w:r w:rsidRPr="00F028FE">
              <w:t>н</w:t>
            </w:r>
            <w:r w:rsidRPr="00F028FE">
              <w:t>тов и материалов, необходимых для реализации программы (в расч</w:t>
            </w:r>
            <w:r w:rsidRPr="00F028FE">
              <w:t>е</w:t>
            </w:r>
            <w:r w:rsidRPr="00F028FE">
              <w:t>те на количество обучающихся);</w:t>
            </w:r>
          </w:p>
          <w:p w:rsidR="004723F6" w:rsidRPr="00F028FE" w:rsidRDefault="004723F6" w:rsidP="00490187">
            <w:pPr>
              <w:pStyle w:val="3"/>
              <w:numPr>
                <w:ilvl w:val="0"/>
                <w:numId w:val="0"/>
              </w:numPr>
            </w:pPr>
            <w:r w:rsidRPr="00F028FE">
              <w:t xml:space="preserve">- информационное обеспечение – аудио-, видео-, фото-, </w:t>
            </w:r>
            <w:proofErr w:type="gramStart"/>
            <w:r w:rsidRPr="00F028FE">
              <w:t>интернет и</w:t>
            </w:r>
            <w:r w:rsidRPr="00F028FE">
              <w:t>с</w:t>
            </w:r>
            <w:r w:rsidRPr="00F028FE">
              <w:t>точники</w:t>
            </w:r>
            <w:proofErr w:type="gramEnd"/>
            <w:r w:rsidRPr="00F028FE">
              <w:t>;</w:t>
            </w:r>
          </w:p>
          <w:p w:rsidR="004723F6" w:rsidRPr="00F028FE" w:rsidRDefault="004723F6" w:rsidP="00490187">
            <w:pPr>
              <w:pStyle w:val="3"/>
              <w:numPr>
                <w:ilvl w:val="0"/>
                <w:numId w:val="0"/>
              </w:numPr>
            </w:pPr>
            <w:r w:rsidRPr="00F028FE">
              <w:t>- кадровое обеспечение – целесообразно перечислить педагогов, з</w:t>
            </w:r>
            <w:r w:rsidRPr="00F028FE">
              <w:t>а</w:t>
            </w:r>
            <w:r w:rsidRPr="00F028FE">
              <w:t>нятых в реализации программы, охарактеризовать их профессион</w:t>
            </w:r>
            <w:r w:rsidRPr="00F028FE">
              <w:t>а</w:t>
            </w:r>
            <w:r w:rsidRPr="00F028FE">
              <w:t>лизм, квалификацию, критерии отбора.</w:t>
            </w: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FF6">
              <w:rPr>
                <w:rFonts w:ascii="Times New Roman" w:hAnsi="Times New Roman"/>
                <w:sz w:val="24"/>
                <w:szCs w:val="24"/>
              </w:rPr>
              <w:t>Формы  атт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стации</w:t>
            </w:r>
            <w:proofErr w:type="gramEnd"/>
          </w:p>
        </w:tc>
        <w:tc>
          <w:tcPr>
            <w:tcW w:w="7415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Разрабатываются и обосновываются для определения результативн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сти освоения программы. Призваны отражать достижения цели и з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дач программы.</w:t>
            </w:r>
          </w:p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Перечисляются согласно учебному плану (УТП) (зачет, творческая работа, выставка, конкурс, фестиваль и др.).</w:t>
            </w:r>
          </w:p>
          <w:p w:rsidR="004723F6" w:rsidRPr="00F028FE" w:rsidRDefault="004723F6" w:rsidP="00490187">
            <w:pPr>
              <w:pStyle w:val="3"/>
              <w:ind w:left="107" w:firstLine="283"/>
            </w:pPr>
            <w:r w:rsidRPr="00F028FE">
              <w:t xml:space="preserve"> Формы отслеживания и фиксации образовательных результ</w:t>
            </w:r>
            <w:r w:rsidRPr="00F028FE">
              <w:t>а</w:t>
            </w:r>
            <w:r w:rsidRPr="00F028FE">
              <w:t>тов: аналитическая справка, аналитический материал, аудиозапись, видеозапись, грамота, готовая работа, диплом, дневник наблюд</w:t>
            </w:r>
            <w:r w:rsidRPr="00F028FE">
              <w:t>е</w:t>
            </w:r>
            <w:r w:rsidRPr="00F028FE">
              <w:t>ний, журнал посещаемости, маршрутный лист, материал анкетир</w:t>
            </w:r>
            <w:r w:rsidRPr="00F028FE">
              <w:t>о</w:t>
            </w:r>
            <w:r w:rsidRPr="00F028FE">
              <w:t>вания и тестирования, методическая разработка, портфолио, пер</w:t>
            </w:r>
            <w:r w:rsidRPr="00F028FE">
              <w:t>е</w:t>
            </w:r>
            <w:r w:rsidRPr="00F028FE">
              <w:t>чень готовых работ, протокол соревнований, фото, отзыв детей и родителей, свидетельство (сертификат), статья и др.</w:t>
            </w:r>
          </w:p>
          <w:p w:rsidR="004723F6" w:rsidRPr="00F028FE" w:rsidRDefault="004723F6" w:rsidP="00490187">
            <w:pPr>
              <w:pStyle w:val="3"/>
              <w:ind w:left="107" w:firstLine="283"/>
            </w:pPr>
            <w:r w:rsidRPr="00F028FE">
              <w:t xml:space="preserve"> Формы предъявления и демонстрации образовательных р</w:t>
            </w:r>
            <w:r w:rsidRPr="00F028FE">
              <w:t>е</w:t>
            </w:r>
            <w:r w:rsidRPr="00F028FE">
              <w:t>зультатов: аналитический материал по итогам проведения психол</w:t>
            </w:r>
            <w:r w:rsidRPr="00F028FE">
              <w:t>о</w:t>
            </w:r>
            <w:r w:rsidRPr="00F028FE">
              <w:t>гической диагностики, аналитическая справка, выставка, готовое изделие, демонстрация моделей, диагностическая карта, защита творческих работ, конкурс, контрольная работа, концерт, научно-практическая конференция, олимпиада, открытое занятие, отчет итоговый, портфолио, поступление выпускников в профессионал</w:t>
            </w:r>
            <w:r w:rsidRPr="00F028FE">
              <w:t>ь</w:t>
            </w:r>
            <w:r w:rsidRPr="00F028FE">
              <w:t>ные образовательные организации по профилю, праздник, слет, с</w:t>
            </w:r>
            <w:r w:rsidRPr="00F028FE">
              <w:t>о</w:t>
            </w:r>
            <w:r w:rsidRPr="00F028FE">
              <w:t xml:space="preserve">ревнование, фестиваль и др. </w:t>
            </w:r>
          </w:p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FF6">
              <w:rPr>
                <w:rFonts w:ascii="Times New Roman" w:hAnsi="Times New Roman"/>
                <w:sz w:val="24"/>
                <w:szCs w:val="24"/>
              </w:rPr>
              <w:t>Оценочные  материалы</w:t>
            </w:r>
            <w:proofErr w:type="gramEnd"/>
          </w:p>
        </w:tc>
        <w:tc>
          <w:tcPr>
            <w:tcW w:w="7415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В данном разделе отражается перечень (пакет) диагностических м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тодик, позволяющих определить достижение учащимися планиру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мых результатов (Закон № 273-ФЗ, ст. 2, п. 9; ст. 47, п.5)</w:t>
            </w:r>
          </w:p>
        </w:tc>
      </w:tr>
      <w:tr w:rsidR="004723F6" w:rsidRPr="00013FF6" w:rsidTr="00490187">
        <w:trPr>
          <w:trHeight w:val="982"/>
        </w:trPr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FF6">
              <w:rPr>
                <w:rFonts w:ascii="Times New Roman" w:hAnsi="Times New Roman"/>
                <w:sz w:val="24"/>
                <w:szCs w:val="24"/>
              </w:rPr>
              <w:t>Методические  материалы</w:t>
            </w:r>
            <w:proofErr w:type="gramEnd"/>
          </w:p>
        </w:tc>
        <w:tc>
          <w:tcPr>
            <w:tcW w:w="7415" w:type="dxa"/>
          </w:tcPr>
          <w:p w:rsidR="004723F6" w:rsidRPr="00013FF6" w:rsidRDefault="004723F6" w:rsidP="0049018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Настоящий раздел представляет краткое описание методики работы по программе и включает в себя:</w:t>
            </w:r>
          </w:p>
          <w:p w:rsidR="004723F6" w:rsidRPr="00F028FE" w:rsidRDefault="004723F6" w:rsidP="00490187">
            <w:pPr>
              <w:pStyle w:val="3"/>
              <w:numPr>
                <w:ilvl w:val="2"/>
                <w:numId w:val="6"/>
              </w:numPr>
              <w:ind w:left="0" w:firstLine="390"/>
            </w:pPr>
            <w:r w:rsidRPr="00F028FE">
              <w:t xml:space="preserve"> особенности организации образовательного процесса – очно, очно-заочно, заочно, дистанционно, в условиях сетевого взаимоде</w:t>
            </w:r>
            <w:r w:rsidRPr="00F028FE">
              <w:t>й</w:t>
            </w:r>
            <w:r w:rsidRPr="00F028FE">
              <w:t>ствия и др.;</w:t>
            </w:r>
          </w:p>
          <w:p w:rsidR="004723F6" w:rsidRPr="00F028FE" w:rsidRDefault="004723F6" w:rsidP="00490187">
            <w:pPr>
              <w:pStyle w:val="3"/>
              <w:numPr>
                <w:ilvl w:val="2"/>
                <w:numId w:val="6"/>
              </w:numPr>
              <w:ind w:left="0" w:firstLine="390"/>
            </w:pPr>
            <w:r w:rsidRPr="00F028FE">
              <w:t xml:space="preserve"> методы обучения (словесный, наглядный практический; об</w:t>
            </w:r>
            <w:r w:rsidRPr="00F028FE">
              <w:t>ъ</w:t>
            </w:r>
            <w:r w:rsidRPr="00F028FE">
              <w:t>яснительно-иллюстративный, репродуктивный, частично-поисковый, исследовательский проблемный; игровой, дискуссио</w:t>
            </w:r>
            <w:r w:rsidRPr="00F028FE">
              <w:t>н</w:t>
            </w:r>
            <w:r w:rsidRPr="00F028FE">
              <w:t>ный, проектный и др.) и воспитания (убеждение, поощрение, упра</w:t>
            </w:r>
            <w:r w:rsidRPr="00F028FE">
              <w:t>ж</w:t>
            </w:r>
            <w:r w:rsidRPr="00F028FE">
              <w:t>нение, стимулирование, мотивация и др.);</w:t>
            </w:r>
          </w:p>
          <w:p w:rsidR="004723F6" w:rsidRPr="00F028FE" w:rsidRDefault="004723F6" w:rsidP="00490187">
            <w:pPr>
              <w:pStyle w:val="3"/>
              <w:numPr>
                <w:ilvl w:val="2"/>
                <w:numId w:val="6"/>
              </w:numPr>
              <w:ind w:left="0" w:firstLine="390"/>
            </w:pPr>
            <w:r w:rsidRPr="00F028FE">
              <w:t xml:space="preserve"> формы организации образовательного процесса: индивидуал</w:t>
            </w:r>
            <w:r w:rsidRPr="00F028FE">
              <w:t>ь</w:t>
            </w:r>
            <w:r w:rsidRPr="00F028FE">
              <w:t>ная, индивидуально-групповая и групповая; выбор той или иной формы обосновывается с позиции профиля деятельности (музыкал</w:t>
            </w:r>
            <w:r w:rsidRPr="00F028FE">
              <w:t>ь</w:t>
            </w:r>
            <w:r w:rsidRPr="00F028FE">
              <w:t>ного, спортивного, художественного и др.), категории обучающихся (дети-инвалиды, дети с ОВЗ) и др.;</w:t>
            </w:r>
          </w:p>
          <w:p w:rsidR="004723F6" w:rsidRPr="00F028FE" w:rsidRDefault="004723F6" w:rsidP="00490187">
            <w:pPr>
              <w:pStyle w:val="3"/>
              <w:numPr>
                <w:ilvl w:val="2"/>
                <w:numId w:val="6"/>
              </w:numPr>
              <w:ind w:left="0" w:firstLine="390"/>
            </w:pPr>
            <w:r w:rsidRPr="00F028FE">
              <w:t xml:space="preserve"> формы организации учебного занятия - акция, аукцион, бен</w:t>
            </w:r>
            <w:r w:rsidRPr="00F028FE">
              <w:t>е</w:t>
            </w:r>
            <w:r w:rsidRPr="00F028FE">
              <w:t>фис, беседа, вернисаж, встреча с интересными людьми, выставка, галерея, гостиная, диспут, защита проектов, игра, концерт, КВН, конкурс, конференция, круглый стол, круиз, лабораторное занятие, лекция, мастер-класс, «мозговой штурм», наблюдение, олимпиада, открытое занятие, посиделки, поход, праздник, практическое зан</w:t>
            </w:r>
            <w:r w:rsidRPr="00F028FE">
              <w:t>я</w:t>
            </w:r>
            <w:r w:rsidRPr="00F028FE">
              <w:t>тие, представление,  презентация, рейд, ринг, салон, семинар, соре</w:t>
            </w:r>
            <w:r w:rsidRPr="00F028FE">
              <w:t>в</w:t>
            </w:r>
            <w:r w:rsidRPr="00F028FE">
              <w:t>нование, спектакль, студия, творческая мастерская, тренинг, турнир, фабрика, фестиваль, чемпионат, шоу, экскурсия, экзамен, экспед</w:t>
            </w:r>
            <w:r w:rsidRPr="00F028FE">
              <w:t>и</w:t>
            </w:r>
            <w:r w:rsidRPr="00F028FE">
              <w:t>ция, эксперимент, эстафета, ярмарка</w:t>
            </w:r>
            <w:r w:rsidRPr="00F028FE">
              <w:rPr>
                <w:rStyle w:val="a5"/>
              </w:rPr>
              <w:footnoteReference w:id="1"/>
            </w:r>
            <w:r w:rsidRPr="00F028FE">
              <w:t>;</w:t>
            </w:r>
          </w:p>
          <w:p w:rsidR="004723F6" w:rsidRPr="00013FF6" w:rsidRDefault="004723F6" w:rsidP="00490187">
            <w:pPr>
              <w:pStyle w:val="ListParagraph"/>
              <w:numPr>
                <w:ilvl w:val="2"/>
                <w:numId w:val="6"/>
              </w:numPr>
              <w:tabs>
                <w:tab w:val="left" w:pos="390"/>
                <w:tab w:val="left" w:pos="674"/>
              </w:tabs>
              <w:spacing w:after="0" w:line="240" w:lineRule="auto"/>
              <w:ind w:left="0" w:firstLine="390"/>
              <w:jc w:val="both"/>
              <w:rPr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- </w:t>
            </w:r>
            <w:r w:rsidRPr="00013FF6">
              <w:rPr>
                <w:rStyle w:val="2"/>
                <w:bCs/>
                <w:sz w:val="24"/>
                <w:szCs w:val="24"/>
              </w:rPr>
              <w:t>технология индивидуализации обучения, технология группового обучения, технология коллекти</w:t>
            </w:r>
            <w:r w:rsidRPr="00013FF6">
              <w:rPr>
                <w:rStyle w:val="2"/>
                <w:bCs/>
                <w:sz w:val="24"/>
                <w:szCs w:val="24"/>
              </w:rPr>
              <w:t>в</w:t>
            </w:r>
            <w:r w:rsidRPr="00013FF6">
              <w:rPr>
                <w:rStyle w:val="2"/>
                <w:bCs/>
                <w:sz w:val="24"/>
                <w:szCs w:val="24"/>
              </w:rPr>
              <w:t xml:space="preserve">ного </w:t>
            </w:r>
            <w:proofErr w:type="spellStart"/>
            <w:r w:rsidRPr="00013FF6">
              <w:rPr>
                <w:rStyle w:val="2"/>
                <w:bCs/>
                <w:sz w:val="24"/>
                <w:szCs w:val="24"/>
              </w:rPr>
              <w:t>взаимообучения</w:t>
            </w:r>
            <w:proofErr w:type="spellEnd"/>
            <w:r w:rsidRPr="00013FF6">
              <w:rPr>
                <w:rStyle w:val="2"/>
                <w:bCs/>
                <w:sz w:val="24"/>
                <w:szCs w:val="24"/>
              </w:rPr>
              <w:t>, технология программированного обучения, технология модульного обучения, технология блочно-модульного обучения, технология дифференцированного обучения, технология разноуровневого обучения, технология развивающего обучения, технология проблемного обучения, технология дистанционного об</w:t>
            </w:r>
            <w:r w:rsidRPr="00013FF6">
              <w:rPr>
                <w:rStyle w:val="2"/>
                <w:bCs/>
                <w:sz w:val="24"/>
                <w:szCs w:val="24"/>
              </w:rPr>
              <w:t>у</w:t>
            </w:r>
            <w:r w:rsidRPr="00013FF6">
              <w:rPr>
                <w:rStyle w:val="2"/>
                <w:bCs/>
                <w:sz w:val="24"/>
                <w:szCs w:val="24"/>
              </w:rPr>
              <w:t>чения, технология исследовательской деятельности, технология проектной деятельности, технология игровой деятельности, комм</w:t>
            </w:r>
            <w:r w:rsidRPr="00013FF6">
              <w:rPr>
                <w:rStyle w:val="2"/>
                <w:bCs/>
                <w:sz w:val="24"/>
                <w:szCs w:val="24"/>
              </w:rPr>
              <w:t>у</w:t>
            </w:r>
            <w:r w:rsidRPr="00013FF6">
              <w:rPr>
                <w:rStyle w:val="2"/>
                <w:bCs/>
                <w:sz w:val="24"/>
                <w:szCs w:val="24"/>
              </w:rPr>
              <w:t>никативная технология обучения, технология коллективной творч</w:t>
            </w:r>
            <w:r w:rsidRPr="00013FF6">
              <w:rPr>
                <w:rStyle w:val="2"/>
                <w:bCs/>
                <w:sz w:val="24"/>
                <w:szCs w:val="24"/>
              </w:rPr>
              <w:t>е</w:t>
            </w:r>
            <w:r w:rsidRPr="00013FF6">
              <w:rPr>
                <w:rStyle w:val="2"/>
                <w:bCs/>
                <w:sz w:val="24"/>
                <w:szCs w:val="24"/>
              </w:rPr>
              <w:t>ской деятельности, технология развития критического мышления через чтение и письмо, технология портфолио, технология педагог</w:t>
            </w:r>
            <w:r w:rsidRPr="00013FF6">
              <w:rPr>
                <w:rStyle w:val="2"/>
                <w:bCs/>
                <w:sz w:val="24"/>
                <w:szCs w:val="24"/>
              </w:rPr>
              <w:t>и</w:t>
            </w:r>
            <w:r w:rsidRPr="00013FF6">
              <w:rPr>
                <w:rStyle w:val="2"/>
                <w:bCs/>
                <w:sz w:val="24"/>
                <w:szCs w:val="24"/>
              </w:rPr>
              <w:t>ческой мастерской, технология образа и мысли, технология решения изобретательских задач, здоровьесберегающая технология, технол</w:t>
            </w:r>
            <w:r w:rsidRPr="00013FF6">
              <w:rPr>
                <w:rStyle w:val="2"/>
                <w:bCs/>
                <w:sz w:val="24"/>
                <w:szCs w:val="24"/>
              </w:rPr>
              <w:t>о</w:t>
            </w:r>
            <w:r w:rsidRPr="00013FF6">
              <w:rPr>
                <w:rStyle w:val="2"/>
                <w:bCs/>
                <w:sz w:val="24"/>
                <w:szCs w:val="24"/>
              </w:rPr>
              <w:t>гия-дебаты и др.</w:t>
            </w:r>
            <w:r w:rsidRPr="00013FF6">
              <w:rPr>
                <w:sz w:val="24"/>
                <w:szCs w:val="24"/>
              </w:rPr>
              <w:t xml:space="preserve"> </w:t>
            </w:r>
          </w:p>
          <w:p w:rsidR="004723F6" w:rsidRPr="00013FF6" w:rsidRDefault="004723F6" w:rsidP="00490187">
            <w:pPr>
              <w:pStyle w:val="ListParagraph"/>
              <w:numPr>
                <w:ilvl w:val="2"/>
                <w:numId w:val="6"/>
              </w:numPr>
              <w:tabs>
                <w:tab w:val="left" w:pos="390"/>
                <w:tab w:val="left" w:pos="674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алгоритм учебного занятия – краткое описание структуры з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нятия и его этапов;</w:t>
            </w:r>
          </w:p>
          <w:p w:rsidR="004723F6" w:rsidRPr="00013FF6" w:rsidRDefault="004723F6" w:rsidP="00490187">
            <w:pPr>
              <w:pStyle w:val="ListParagraph"/>
              <w:numPr>
                <w:ilvl w:val="2"/>
                <w:numId w:val="6"/>
              </w:numPr>
              <w:tabs>
                <w:tab w:val="left" w:pos="390"/>
                <w:tab w:val="left" w:pos="674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 – раздаточные материалы, инстру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к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ционные, технологические карты, задания, упражнения, образцы и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з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делий и т.п.</w:t>
            </w:r>
          </w:p>
        </w:tc>
      </w:tr>
      <w:tr w:rsidR="004723F6" w:rsidRPr="00013FF6" w:rsidTr="00490187">
        <w:tc>
          <w:tcPr>
            <w:tcW w:w="426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FF6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1798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Список лит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  <w:tc>
          <w:tcPr>
            <w:tcW w:w="7415" w:type="dxa"/>
          </w:tcPr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При составлении списка литературы необходимо учитывать: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lastRenderedPageBreak/>
              <w:t>основную и дополнительную учебную литературу: учебные пособия, сборники упражнений, контрольных заданий, тестов, пра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к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тических работ и практикумов, хрестоматии;</w:t>
            </w:r>
          </w:p>
          <w:p w:rsidR="004723F6" w:rsidRPr="00013FF6" w:rsidRDefault="004723F6" w:rsidP="004901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наглядный материал: альбомы, атласы, карты, таблицы.</w:t>
            </w:r>
          </w:p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Список может быть составлен для разных участников образовател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ь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ного процесса (педагогов, детей, родителей).</w:t>
            </w:r>
          </w:p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6">
              <w:rPr>
                <w:rFonts w:ascii="Times New Roman" w:hAnsi="Times New Roman"/>
                <w:sz w:val="24"/>
                <w:szCs w:val="24"/>
              </w:rPr>
              <w:t>Список оформляется в соответствии с ГОСТ к оформлению библи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13FF6">
              <w:rPr>
                <w:rFonts w:ascii="Times New Roman" w:hAnsi="Times New Roman"/>
                <w:sz w:val="24"/>
                <w:szCs w:val="24"/>
              </w:rPr>
              <w:t>графических ссылок.</w:t>
            </w:r>
          </w:p>
          <w:p w:rsidR="004723F6" w:rsidRPr="00013FF6" w:rsidRDefault="004723F6" w:rsidP="00490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3F6" w:rsidRPr="00F028FE" w:rsidRDefault="004723F6" w:rsidP="0049018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3F6" w:rsidRDefault="004723F6" w:rsidP="00490187">
      <w:pPr>
        <w:spacing w:after="0"/>
      </w:pPr>
    </w:p>
    <w:p w:rsidR="004723F6" w:rsidRDefault="004723F6" w:rsidP="004723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723F6" w:rsidSect="004901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6F7" w:rsidRDefault="00AC36F7">
      <w:r>
        <w:separator/>
      </w:r>
    </w:p>
  </w:endnote>
  <w:endnote w:type="continuationSeparator" w:id="0">
    <w:p w:rsidR="00AC36F7" w:rsidRDefault="00AC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6F7" w:rsidRDefault="00AC36F7">
      <w:r>
        <w:separator/>
      </w:r>
    </w:p>
  </w:footnote>
  <w:footnote w:type="continuationSeparator" w:id="0">
    <w:p w:rsidR="00AC36F7" w:rsidRDefault="00AC36F7">
      <w:r>
        <w:continuationSeparator/>
      </w:r>
    </w:p>
  </w:footnote>
  <w:footnote w:id="1">
    <w:p w:rsidR="000804A9" w:rsidRDefault="000804A9" w:rsidP="004723F6">
      <w:pPr>
        <w:pStyle w:val="a3"/>
        <w:jc w:val="both"/>
      </w:pPr>
      <w:r w:rsidRPr="00DC5554">
        <w:rPr>
          <w:rStyle w:val="a5"/>
          <w:sz w:val="24"/>
          <w:szCs w:val="24"/>
        </w:rPr>
        <w:footnoteRef/>
      </w:r>
      <w:r w:rsidRPr="00D10EC7">
        <w:rPr>
          <w:color w:val="FF0000"/>
          <w:sz w:val="24"/>
          <w:szCs w:val="24"/>
        </w:rPr>
        <w:t xml:space="preserve"> </w:t>
      </w:r>
      <w:r w:rsidRPr="001E6CCA">
        <w:rPr>
          <w:rFonts w:ascii="Times New Roman" w:hAnsi="Times New Roman"/>
        </w:rPr>
        <w:t xml:space="preserve">Золотарева А.В., </w:t>
      </w:r>
      <w:proofErr w:type="spellStart"/>
      <w:r w:rsidRPr="001E6CCA">
        <w:rPr>
          <w:rFonts w:ascii="Times New Roman" w:hAnsi="Times New Roman"/>
        </w:rPr>
        <w:t>Мухамедьярова</w:t>
      </w:r>
      <w:proofErr w:type="spellEnd"/>
      <w:r w:rsidRPr="001E6CCA">
        <w:rPr>
          <w:rFonts w:ascii="Times New Roman" w:hAnsi="Times New Roman"/>
        </w:rPr>
        <w:t xml:space="preserve"> Н.А., Пикина А.Л., Тихомирова Н.Г. Концептуальные и организационные осн</w:t>
      </w:r>
      <w:r w:rsidRPr="001E6CCA">
        <w:rPr>
          <w:rFonts w:ascii="Times New Roman" w:hAnsi="Times New Roman"/>
        </w:rPr>
        <w:t>о</w:t>
      </w:r>
      <w:r w:rsidRPr="001E6CCA">
        <w:rPr>
          <w:rFonts w:ascii="Times New Roman" w:hAnsi="Times New Roman"/>
        </w:rPr>
        <w:t>вы дополнительного образования детей: учебное пособие / под ред. А.В. Золотаревой. – Ярославль: РИО ЯГПУ, 2014. – С. 225-226.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307B"/>
    <w:multiLevelType w:val="hybridMultilevel"/>
    <w:tmpl w:val="757EDAF0"/>
    <w:lvl w:ilvl="0" w:tplc="C28020EE">
      <w:start w:val="1"/>
      <w:numFmt w:val="bullet"/>
      <w:pStyle w:val="3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5B323E1"/>
    <w:multiLevelType w:val="hybridMultilevel"/>
    <w:tmpl w:val="5BE617A2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65466"/>
    <w:multiLevelType w:val="hybridMultilevel"/>
    <w:tmpl w:val="2AB030F6"/>
    <w:lvl w:ilvl="0" w:tplc="C670461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0BF3D1B"/>
    <w:multiLevelType w:val="hybridMultilevel"/>
    <w:tmpl w:val="E74ABC04"/>
    <w:lvl w:ilvl="0" w:tplc="C670461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2B0005A"/>
    <w:multiLevelType w:val="hybridMultilevel"/>
    <w:tmpl w:val="01FC6CE8"/>
    <w:lvl w:ilvl="0" w:tplc="C670461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C670461C">
      <w:start w:val="1"/>
      <w:numFmt w:val="bullet"/>
      <w:lvlText w:val=""/>
      <w:lvlJc w:val="left"/>
      <w:pPr>
        <w:ind w:left="226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3E4318"/>
    <w:multiLevelType w:val="hybridMultilevel"/>
    <w:tmpl w:val="6D12CEA0"/>
    <w:lvl w:ilvl="0" w:tplc="13F024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DAC7142"/>
    <w:multiLevelType w:val="hybridMultilevel"/>
    <w:tmpl w:val="9CB08BE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86433">
    <w:abstractNumId w:val="7"/>
  </w:num>
  <w:num w:numId="2" w16cid:durableId="1967157296">
    <w:abstractNumId w:val="5"/>
  </w:num>
  <w:num w:numId="3" w16cid:durableId="902178686">
    <w:abstractNumId w:val="2"/>
  </w:num>
  <w:num w:numId="4" w16cid:durableId="973214787">
    <w:abstractNumId w:val="1"/>
  </w:num>
  <w:num w:numId="5" w16cid:durableId="288708833">
    <w:abstractNumId w:val="3"/>
  </w:num>
  <w:num w:numId="6" w16cid:durableId="1896314044">
    <w:abstractNumId w:val="4"/>
  </w:num>
  <w:num w:numId="7" w16cid:durableId="672802475">
    <w:abstractNumId w:val="6"/>
  </w:num>
  <w:num w:numId="8" w16cid:durableId="86209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F6"/>
    <w:rsid w:val="00023433"/>
    <w:rsid w:val="00060E92"/>
    <w:rsid w:val="000804A9"/>
    <w:rsid w:val="000A7E11"/>
    <w:rsid w:val="001132FA"/>
    <w:rsid w:val="0018153D"/>
    <w:rsid w:val="001E562A"/>
    <w:rsid w:val="00256103"/>
    <w:rsid w:val="003209C8"/>
    <w:rsid w:val="004723F6"/>
    <w:rsid w:val="00490187"/>
    <w:rsid w:val="005728C6"/>
    <w:rsid w:val="00681001"/>
    <w:rsid w:val="00805168"/>
    <w:rsid w:val="00824B87"/>
    <w:rsid w:val="00876844"/>
    <w:rsid w:val="00903FE2"/>
    <w:rsid w:val="00A05AD0"/>
    <w:rsid w:val="00AC36F7"/>
    <w:rsid w:val="00B76A42"/>
    <w:rsid w:val="00CF690B"/>
    <w:rsid w:val="00F043DF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26B5A6-047C-4685-91C6-59175B9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3F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723F6"/>
    <w:pPr>
      <w:ind w:left="720"/>
      <w:contextualSpacing/>
    </w:pPr>
  </w:style>
  <w:style w:type="paragraph" w:styleId="a3">
    <w:name w:val="footnote text"/>
    <w:basedOn w:val="a"/>
    <w:link w:val="a4"/>
    <w:semiHidden/>
    <w:rsid w:val="004723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4723F6"/>
    <w:rPr>
      <w:rFonts w:ascii="Calibri" w:hAnsi="Calibri"/>
      <w:lang w:val="ru-RU" w:eastAsia="en-US" w:bidi="ar-SA"/>
    </w:rPr>
  </w:style>
  <w:style w:type="character" w:styleId="a5">
    <w:name w:val="footnote reference"/>
    <w:semiHidden/>
    <w:rsid w:val="004723F6"/>
    <w:rPr>
      <w:rFonts w:cs="Times New Roman"/>
      <w:vertAlign w:val="superscript"/>
    </w:rPr>
  </w:style>
  <w:style w:type="character" w:customStyle="1" w:styleId="apple-converted-space">
    <w:name w:val="apple-converted-space"/>
    <w:rsid w:val="004723F6"/>
    <w:rPr>
      <w:rFonts w:cs="Times New Roman"/>
    </w:rPr>
  </w:style>
  <w:style w:type="paragraph" w:styleId="3">
    <w:name w:val="toc 3"/>
    <w:basedOn w:val="a"/>
    <w:next w:val="a"/>
    <w:autoRedefine/>
    <w:rsid w:val="004723F6"/>
    <w:pPr>
      <w:numPr>
        <w:numId w:val="8"/>
      </w:num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jc w:val="both"/>
    </w:pPr>
    <w:rPr>
      <w:rFonts w:ascii="Times New Roman" w:eastAsia="Calibri" w:hAnsi="Times New Roman"/>
      <w:w w:val="101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723F6"/>
    <w:rPr>
      <w:b/>
      <w:spacing w:val="-2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4723F6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ascii="Times New Roman" w:hAnsi="Times New Roman"/>
      <w:b/>
      <w:spacing w:val="-2"/>
      <w:sz w:val="20"/>
      <w:szCs w:val="20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rsid w:val="0068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10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9632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Дарья</cp:lastModifiedBy>
  <cp:revision>2</cp:revision>
  <cp:lastPrinted>2019-04-18T09:37:00Z</cp:lastPrinted>
  <dcterms:created xsi:type="dcterms:W3CDTF">2023-05-25T06:48:00Z</dcterms:created>
  <dcterms:modified xsi:type="dcterms:W3CDTF">2023-05-25T06:48:00Z</dcterms:modified>
</cp:coreProperties>
</file>