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95" w:rsidRDefault="00B57904" w:rsidP="00B57904">
      <w:pPr>
        <w:pStyle w:val="a3"/>
        <w:spacing w:before="5"/>
        <w:ind w:left="0"/>
        <w:jc w:val="right"/>
        <w:rPr>
          <w:sz w:val="22"/>
        </w:rPr>
      </w:pPr>
      <w:r>
        <w:rPr>
          <w:sz w:val="22"/>
        </w:rPr>
        <w:t>УТВЕРЖДАЮ</w:t>
      </w:r>
    </w:p>
    <w:p w:rsidR="00B57904" w:rsidRDefault="00B57904" w:rsidP="00B57904">
      <w:pPr>
        <w:pStyle w:val="a3"/>
        <w:spacing w:before="5"/>
        <w:ind w:left="0"/>
        <w:jc w:val="right"/>
        <w:rPr>
          <w:sz w:val="22"/>
        </w:rPr>
      </w:pPr>
      <w:r>
        <w:rPr>
          <w:sz w:val="22"/>
        </w:rPr>
        <w:t>Глава города Сорска</w:t>
      </w:r>
    </w:p>
    <w:p w:rsidR="00B57904" w:rsidRDefault="00B57904" w:rsidP="00B57904">
      <w:pPr>
        <w:pStyle w:val="a3"/>
        <w:spacing w:before="5"/>
        <w:ind w:left="0"/>
        <w:jc w:val="right"/>
        <w:rPr>
          <w:sz w:val="22"/>
        </w:rPr>
      </w:pPr>
      <w:r>
        <w:rPr>
          <w:sz w:val="22"/>
        </w:rPr>
        <w:t>В.Ф. Найденов</w:t>
      </w:r>
    </w:p>
    <w:p w:rsidR="00B57904" w:rsidRDefault="00B57904" w:rsidP="00B57904">
      <w:pPr>
        <w:pStyle w:val="a3"/>
        <w:spacing w:before="5"/>
        <w:ind w:left="0"/>
        <w:jc w:val="right"/>
        <w:rPr>
          <w:sz w:val="22"/>
        </w:rPr>
      </w:pPr>
      <w:r>
        <w:rPr>
          <w:sz w:val="22"/>
        </w:rPr>
        <w:t>_____________</w:t>
      </w:r>
    </w:p>
    <w:p w:rsidR="00B57904" w:rsidRDefault="00B57904" w:rsidP="00B57904">
      <w:pPr>
        <w:pStyle w:val="a3"/>
        <w:spacing w:before="5"/>
        <w:ind w:left="0"/>
        <w:jc w:val="right"/>
        <w:rPr>
          <w:sz w:val="22"/>
        </w:rPr>
      </w:pPr>
      <w:r>
        <w:rPr>
          <w:sz w:val="22"/>
        </w:rPr>
        <w:t>М.П.           23.08.2023</w:t>
      </w:r>
    </w:p>
    <w:p w:rsidR="00B57904" w:rsidRDefault="00B57904">
      <w:pPr>
        <w:pStyle w:val="a3"/>
        <w:spacing w:before="5"/>
        <w:ind w:left="0"/>
        <w:rPr>
          <w:sz w:val="22"/>
        </w:rPr>
      </w:pPr>
    </w:p>
    <w:p w:rsidR="00B57904" w:rsidRDefault="00B57904">
      <w:pPr>
        <w:pStyle w:val="a3"/>
        <w:spacing w:before="5"/>
        <w:ind w:left="0"/>
        <w:rPr>
          <w:sz w:val="22"/>
        </w:rPr>
      </w:pPr>
    </w:p>
    <w:p w:rsidR="00422F95" w:rsidRDefault="002B185E">
      <w:pPr>
        <w:spacing w:line="251" w:lineRule="exact"/>
        <w:ind w:left="498" w:right="498"/>
        <w:jc w:val="center"/>
        <w:rPr>
          <w:b/>
        </w:rPr>
      </w:pPr>
      <w:r>
        <w:rPr>
          <w:b/>
        </w:rPr>
        <w:t>ПЛАН</w:t>
      </w:r>
      <w:r>
        <w:rPr>
          <w:b/>
          <w:vertAlign w:val="superscript"/>
        </w:rPr>
        <w:t>5</w:t>
      </w:r>
    </w:p>
    <w:p w:rsidR="00422F95" w:rsidRDefault="002B185E">
      <w:pPr>
        <w:ind w:left="4135" w:right="4135"/>
        <w:jc w:val="center"/>
      </w:pPr>
      <w:r>
        <w:t>по устранению недостатков, выявленных в ходе независимой оценки качества условий осуществления образовательной деятельности</w:t>
      </w:r>
    </w:p>
    <w:p w:rsidR="00422F95" w:rsidRPr="00B62B8D" w:rsidRDefault="001950E6" w:rsidP="00B62B8D">
      <w:pPr>
        <w:pStyle w:val="a3"/>
        <w:spacing w:before="8"/>
        <w:ind w:left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Freeform 3" o:spid="_x0000_s1028" style="position:absolute;left:0;text-align:left;margin-left:211.95pt;margin-top:12.4pt;width:41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" path="m,l8359,e" filled="f" strokeweight=".15578mm">
            <v:path arrowok="t" o:connecttype="custom" o:connectlocs="0,0;5307965,0" o:connectangles="0,0"/>
            <w10:wrap type="topAndBottom" anchorx="page"/>
          </v:shape>
        </w:pict>
      </w:r>
      <w:r w:rsidR="00B62B8D" w:rsidRPr="00B62B8D">
        <w:rPr>
          <w:sz w:val="20"/>
          <w:szCs w:val="20"/>
        </w:rPr>
        <w:t>муниципального бюджетного учреждение культуры Дом культуры «Металлург»</w:t>
      </w:r>
    </w:p>
    <w:p w:rsidR="00422F95" w:rsidRDefault="002B185E">
      <w:pPr>
        <w:tabs>
          <w:tab w:val="left" w:pos="764"/>
        </w:tabs>
        <w:spacing w:line="222" w:lineRule="exact"/>
        <w:ind w:left="1"/>
        <w:jc w:val="center"/>
      </w:pPr>
      <w:r>
        <w:t>на 20</w:t>
      </w:r>
      <w:r w:rsidR="00B62B8D">
        <w:rPr>
          <w:u w:val="single"/>
        </w:rPr>
        <w:t xml:space="preserve">24-2025 </w:t>
      </w:r>
      <w:r>
        <w:t>год</w:t>
      </w:r>
    </w:p>
    <w:p w:rsidR="00422F95" w:rsidRDefault="00422F95">
      <w:pPr>
        <w:pStyle w:val="a3"/>
        <w:spacing w:before="5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583"/>
        <w:gridCol w:w="3121"/>
        <w:gridCol w:w="2070"/>
        <w:gridCol w:w="2113"/>
        <w:gridCol w:w="2435"/>
        <w:gridCol w:w="2425"/>
      </w:tblGrid>
      <w:tr w:rsidR="00422F95">
        <w:trPr>
          <w:trHeight w:val="253"/>
        </w:trPr>
        <w:tc>
          <w:tcPr>
            <w:tcW w:w="677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83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285" w:right="276"/>
              <w:rPr>
                <w:b/>
              </w:rPr>
            </w:pPr>
            <w:r>
              <w:rPr>
                <w:b/>
              </w:rPr>
              <w:t>Недостатки,</w:t>
            </w:r>
          </w:p>
        </w:tc>
        <w:tc>
          <w:tcPr>
            <w:tcW w:w="3121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right="119"/>
              <w:jc w:val="right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070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226" w:right="223"/>
              <w:rPr>
                <w:b/>
              </w:rPr>
            </w:pPr>
            <w:r>
              <w:rPr>
                <w:b/>
              </w:rPr>
              <w:t>Плановый срок</w:t>
            </w:r>
          </w:p>
        </w:tc>
        <w:tc>
          <w:tcPr>
            <w:tcW w:w="2113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4" w:lineRule="exact"/>
              <w:ind w:left="180" w:right="16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4860" w:type="dxa"/>
            <w:gridSpan w:val="2"/>
          </w:tcPr>
          <w:p w:rsidR="00422F95" w:rsidRDefault="002B185E">
            <w:pPr>
              <w:pStyle w:val="TableParagraph"/>
              <w:spacing w:line="234" w:lineRule="exact"/>
              <w:ind w:left="325"/>
              <w:jc w:val="left"/>
              <w:rPr>
                <w:b/>
              </w:rPr>
            </w:pPr>
            <w:r>
              <w:rPr>
                <w:b/>
              </w:rPr>
              <w:t>Сведения о ходе реализации мероприятия</w:t>
            </w:r>
          </w:p>
        </w:tc>
      </w:tr>
      <w:tr w:rsidR="00422F95">
        <w:trPr>
          <w:trHeight w:val="250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162" w:right="149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286" w:right="276"/>
              <w:rPr>
                <w:b/>
              </w:rPr>
            </w:pPr>
            <w:r>
              <w:rPr>
                <w:b/>
              </w:rPr>
              <w:t>выявленные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по устранению недостатков,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226" w:right="220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180" w:right="172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435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125" w:right="120"/>
              <w:rPr>
                <w:b/>
              </w:rPr>
            </w:pPr>
            <w:r>
              <w:rPr>
                <w:b/>
              </w:rPr>
              <w:t>Реализованные меры</w:t>
            </w:r>
          </w:p>
        </w:tc>
        <w:tc>
          <w:tcPr>
            <w:tcW w:w="2425" w:type="dxa"/>
            <w:tcBorders>
              <w:bottom w:val="nil"/>
            </w:tcBorders>
          </w:tcPr>
          <w:p w:rsidR="00422F95" w:rsidRDefault="002B185E">
            <w:pPr>
              <w:pStyle w:val="TableParagraph"/>
              <w:spacing w:line="231" w:lineRule="exact"/>
              <w:ind w:left="253" w:right="249"/>
              <w:rPr>
                <w:b/>
              </w:rPr>
            </w:pPr>
            <w:r>
              <w:rPr>
                <w:b/>
              </w:rPr>
              <w:t>Фактический срок</w:t>
            </w:r>
          </w:p>
        </w:tc>
      </w:tr>
      <w:tr w:rsidR="00422F95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  <w:smallCaps/>
                <w:w w:val="101"/>
              </w:rPr>
              <w:t>в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х</w:t>
            </w:r>
            <w:r>
              <w:rPr>
                <w:b/>
              </w:rPr>
              <w:t xml:space="preserve">оде </w:t>
            </w:r>
            <w:r>
              <w:rPr>
                <w:b/>
                <w:spacing w:val="-1"/>
              </w:rPr>
              <w:t>н</w:t>
            </w:r>
            <w:r>
              <w:rPr>
                <w:b/>
                <w:spacing w:val="-2"/>
              </w:rPr>
              <w:t>е</w:t>
            </w:r>
            <w:r>
              <w:rPr>
                <w:b/>
              </w:rPr>
              <w:t>зав</w:t>
            </w:r>
            <w:r>
              <w:rPr>
                <w:b/>
                <w:spacing w:val="-3"/>
              </w:rPr>
              <w:t>и</w:t>
            </w:r>
            <w:r>
              <w:rPr>
                <w:b/>
              </w:rPr>
              <w:t>си</w:t>
            </w:r>
            <w:r>
              <w:rPr>
                <w:b/>
                <w:spacing w:val="-2"/>
              </w:rPr>
              <w:t>м</w:t>
            </w:r>
            <w:r>
              <w:rPr>
                <w:b/>
              </w:rPr>
              <w:t>ой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589"/>
              <w:jc w:val="left"/>
              <w:rPr>
                <w:b/>
              </w:rPr>
            </w:pPr>
            <w:r>
              <w:rPr>
                <w:b/>
              </w:rPr>
              <w:t>выявленных в ходе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26" w:right="218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(с указанием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25" w:right="117"/>
              <w:rPr>
                <w:b/>
              </w:rPr>
            </w:pPr>
            <w:r>
              <w:rPr>
                <w:b/>
              </w:rPr>
              <w:t>по устранению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53" w:right="247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</w:tr>
      <w:tr w:rsidR="00422F95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85" w:right="276"/>
              <w:rPr>
                <w:b/>
              </w:rPr>
            </w:pPr>
            <w:r>
              <w:rPr>
                <w:b/>
              </w:rPr>
              <w:t>оценки качества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534"/>
              <w:jc w:val="left"/>
              <w:rPr>
                <w:b/>
              </w:rPr>
            </w:pPr>
            <w:r>
              <w:rPr>
                <w:b/>
              </w:rPr>
              <w:t>независимой оценки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фамилии, имени,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before="1" w:line="232" w:lineRule="exact"/>
              <w:ind w:left="125" w:right="116"/>
              <w:rPr>
                <w:b/>
              </w:rPr>
            </w:pPr>
            <w:r>
              <w:rPr>
                <w:b/>
              </w:rPr>
              <w:t>выявленных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286" w:right="276"/>
              <w:rPr>
                <w:b/>
              </w:rPr>
            </w:pPr>
            <w:r>
              <w:rPr>
                <w:b/>
              </w:rPr>
              <w:t>условий оказания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right="181"/>
              <w:jc w:val="right"/>
              <w:rPr>
                <w:b/>
              </w:rPr>
            </w:pPr>
            <w:r>
              <w:rPr>
                <w:b/>
              </w:rPr>
              <w:t>качества условий оказания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80" w:right="173"/>
              <w:rPr>
                <w:b/>
              </w:rPr>
            </w:pPr>
            <w:r>
              <w:rPr>
                <w:b/>
              </w:rPr>
              <w:t>отчества и</w:t>
            </w:r>
          </w:p>
        </w:tc>
        <w:tc>
          <w:tcPr>
            <w:tcW w:w="2435" w:type="dxa"/>
            <w:tcBorders>
              <w:top w:val="nil"/>
              <w:bottom w:val="nil"/>
            </w:tcBorders>
          </w:tcPr>
          <w:p w:rsidR="00422F95" w:rsidRDefault="002B185E">
            <w:pPr>
              <w:pStyle w:val="TableParagraph"/>
              <w:spacing w:line="233" w:lineRule="exact"/>
              <w:ind w:left="125" w:right="116"/>
              <w:rPr>
                <w:b/>
              </w:rPr>
            </w:pPr>
            <w:r>
              <w:rPr>
                <w:b/>
              </w:rPr>
              <w:t>недостатков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44"/>
        </w:trPr>
        <w:tc>
          <w:tcPr>
            <w:tcW w:w="677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83" w:type="dxa"/>
            <w:tcBorders>
              <w:top w:val="nil"/>
            </w:tcBorders>
          </w:tcPr>
          <w:p w:rsidR="00422F95" w:rsidRDefault="002B185E">
            <w:pPr>
              <w:pStyle w:val="TableParagraph"/>
              <w:spacing w:line="225" w:lineRule="exact"/>
              <w:ind w:left="287" w:right="276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3121" w:type="dxa"/>
            <w:tcBorders>
              <w:top w:val="nil"/>
            </w:tcBorders>
          </w:tcPr>
          <w:p w:rsidR="00422F95" w:rsidRDefault="002B185E">
            <w:pPr>
              <w:pStyle w:val="TableParagraph"/>
              <w:spacing w:line="225" w:lineRule="exact"/>
              <w:ind w:left="577"/>
              <w:jc w:val="left"/>
              <w:rPr>
                <w:b/>
              </w:rPr>
            </w:pPr>
            <w:r>
              <w:rPr>
                <w:b/>
              </w:rPr>
              <w:t>услуг организацией</w:t>
            </w:r>
          </w:p>
        </w:tc>
        <w:tc>
          <w:tcPr>
            <w:tcW w:w="2070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3" w:type="dxa"/>
            <w:tcBorders>
              <w:top w:val="nil"/>
            </w:tcBorders>
          </w:tcPr>
          <w:p w:rsidR="00422F95" w:rsidRDefault="002B185E">
            <w:pPr>
              <w:pStyle w:val="TableParagraph"/>
              <w:spacing w:line="225" w:lineRule="exact"/>
              <w:ind w:left="180" w:right="169"/>
              <w:rPr>
                <w:b/>
              </w:rPr>
            </w:pPr>
            <w:r>
              <w:rPr>
                <w:b/>
              </w:rPr>
              <w:t>должности)</w:t>
            </w:r>
          </w:p>
        </w:tc>
        <w:tc>
          <w:tcPr>
            <w:tcW w:w="2435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422F95" w:rsidRDefault="00422F95">
            <w:pPr>
              <w:pStyle w:val="TableParagraph"/>
              <w:jc w:val="left"/>
              <w:rPr>
                <w:sz w:val="16"/>
              </w:rPr>
            </w:pPr>
          </w:p>
        </w:tc>
      </w:tr>
      <w:tr w:rsidR="00422F95">
        <w:trPr>
          <w:trHeight w:val="251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2" w:lineRule="exact"/>
              <w:ind w:left="4985"/>
              <w:jc w:val="left"/>
            </w:pPr>
            <w:r>
              <w:t>I. Открытость и доступность информации об организации</w:t>
            </w:r>
          </w:p>
        </w:tc>
      </w:tr>
      <w:tr w:rsidR="00422F95">
        <w:trPr>
          <w:trHeight w:val="253"/>
        </w:trPr>
        <w:tc>
          <w:tcPr>
            <w:tcW w:w="677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54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4" w:lineRule="exact"/>
              <w:ind w:left="5427"/>
              <w:jc w:val="left"/>
            </w:pPr>
            <w:r>
              <w:t>II. Комфортность условий предоставления услуг</w:t>
            </w:r>
          </w:p>
        </w:tc>
      </w:tr>
      <w:tr w:rsidR="00422F95">
        <w:trPr>
          <w:trHeight w:val="251"/>
        </w:trPr>
        <w:tc>
          <w:tcPr>
            <w:tcW w:w="677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54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4" w:lineRule="exact"/>
              <w:ind w:left="5945"/>
              <w:jc w:val="left"/>
            </w:pPr>
            <w:r>
              <w:t>III. Доступность услуг для инвалидов</w:t>
            </w:r>
          </w:p>
        </w:tc>
      </w:tr>
      <w:tr w:rsidR="00422F95">
        <w:trPr>
          <w:trHeight w:val="251"/>
        </w:trPr>
        <w:tc>
          <w:tcPr>
            <w:tcW w:w="677" w:type="dxa"/>
          </w:tcPr>
          <w:p w:rsidR="00422F95" w:rsidRPr="00515C58" w:rsidRDefault="0011459A">
            <w:pPr>
              <w:pStyle w:val="TableParagraph"/>
              <w:jc w:val="left"/>
            </w:pPr>
            <w:r w:rsidRPr="00515C58">
              <w:t>1.</w:t>
            </w:r>
          </w:p>
        </w:tc>
        <w:tc>
          <w:tcPr>
            <w:tcW w:w="2583" w:type="dxa"/>
          </w:tcPr>
          <w:p w:rsidR="00422F95" w:rsidRPr="00515C58" w:rsidRDefault="00337F2B" w:rsidP="00337F2B">
            <w:r w:rsidRPr="00515C58">
              <w:t>Оборудование входных групп пандусами или подъемными платформами</w:t>
            </w:r>
          </w:p>
        </w:tc>
        <w:tc>
          <w:tcPr>
            <w:tcW w:w="3121" w:type="dxa"/>
          </w:tcPr>
          <w:p w:rsidR="00422F95" w:rsidRPr="00515C58" w:rsidRDefault="00515C58">
            <w:pPr>
              <w:pStyle w:val="TableParagraph"/>
              <w:jc w:val="left"/>
            </w:pPr>
            <w:r>
              <w:t>Оборудовать вход в здание пандусом</w:t>
            </w:r>
          </w:p>
        </w:tc>
        <w:tc>
          <w:tcPr>
            <w:tcW w:w="2070" w:type="dxa"/>
          </w:tcPr>
          <w:p w:rsidR="00422F95" w:rsidRPr="00515C58" w:rsidRDefault="00526BAE">
            <w:pPr>
              <w:pStyle w:val="TableParagraph"/>
              <w:jc w:val="left"/>
            </w:pPr>
            <w:r>
              <w:t>31.12.2024</w:t>
            </w:r>
          </w:p>
        </w:tc>
        <w:tc>
          <w:tcPr>
            <w:tcW w:w="2113" w:type="dxa"/>
          </w:tcPr>
          <w:p w:rsidR="00422F95" w:rsidRPr="00515C58" w:rsidRDefault="00FF41AA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422F95" w:rsidRPr="00515C58" w:rsidRDefault="00FF41AA">
            <w:pPr>
              <w:pStyle w:val="TableParagraph"/>
              <w:jc w:val="left"/>
            </w:pPr>
            <w:r w:rsidRPr="00515C58">
              <w:t>Пандус установлен</w:t>
            </w:r>
          </w:p>
        </w:tc>
        <w:tc>
          <w:tcPr>
            <w:tcW w:w="2425" w:type="dxa"/>
          </w:tcPr>
          <w:p w:rsidR="00422F95" w:rsidRPr="00515C58" w:rsidRDefault="00526BAE">
            <w:pPr>
              <w:pStyle w:val="TableParagraph"/>
              <w:jc w:val="left"/>
            </w:pPr>
            <w:r>
              <w:t>31.03.2024</w:t>
            </w:r>
          </w:p>
        </w:tc>
      </w:tr>
      <w:tr w:rsidR="00337F2B">
        <w:trPr>
          <w:trHeight w:val="251"/>
        </w:trPr>
        <w:tc>
          <w:tcPr>
            <w:tcW w:w="677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2.</w:t>
            </w:r>
          </w:p>
        </w:tc>
        <w:tc>
          <w:tcPr>
            <w:tcW w:w="2583" w:type="dxa"/>
          </w:tcPr>
          <w:p w:rsidR="00337F2B" w:rsidRPr="00515C58" w:rsidRDefault="00337F2B" w:rsidP="00337F2B">
            <w:r w:rsidRPr="00515C58">
              <w:t>Наличие выделенных стоянок для автотранспортных средств инвалидов</w:t>
            </w:r>
          </w:p>
        </w:tc>
        <w:tc>
          <w:tcPr>
            <w:tcW w:w="3121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Выделить стоянку для автотранспортных средств инвалидов</w:t>
            </w:r>
          </w:p>
        </w:tc>
        <w:tc>
          <w:tcPr>
            <w:tcW w:w="2070" w:type="dxa"/>
          </w:tcPr>
          <w:p w:rsidR="00337F2B" w:rsidRPr="00515C58" w:rsidRDefault="00526BAE" w:rsidP="00526BAE">
            <w:pPr>
              <w:pStyle w:val="TableParagraph"/>
              <w:jc w:val="left"/>
            </w:pPr>
            <w:r>
              <w:t>31.12.2024</w:t>
            </w:r>
          </w:p>
        </w:tc>
        <w:tc>
          <w:tcPr>
            <w:tcW w:w="2113" w:type="dxa"/>
          </w:tcPr>
          <w:p w:rsidR="00337F2B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</w:tr>
      <w:tr w:rsidR="00337F2B">
        <w:trPr>
          <w:trHeight w:val="251"/>
        </w:trPr>
        <w:tc>
          <w:tcPr>
            <w:tcW w:w="677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3.</w:t>
            </w:r>
          </w:p>
        </w:tc>
        <w:tc>
          <w:tcPr>
            <w:tcW w:w="2583" w:type="dxa"/>
          </w:tcPr>
          <w:p w:rsidR="00337F2B" w:rsidRPr="00515C58" w:rsidRDefault="00337F2B" w:rsidP="00337F2B">
            <w:r w:rsidRPr="00515C58">
              <w:t>Наличие адаптированных лифтов, поручней, расширенных дверных проемов</w:t>
            </w:r>
          </w:p>
        </w:tc>
        <w:tc>
          <w:tcPr>
            <w:tcW w:w="3121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070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113" w:type="dxa"/>
          </w:tcPr>
          <w:p w:rsidR="00337F2B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337F2B" w:rsidRDefault="00515C58">
            <w:pPr>
              <w:pStyle w:val="TableParagraph"/>
              <w:jc w:val="left"/>
            </w:pPr>
            <w:r>
              <w:t>Расширенные дверные проемы в учреждении имеются.</w:t>
            </w:r>
          </w:p>
          <w:p w:rsidR="00515C58" w:rsidRPr="00515C58" w:rsidRDefault="00515C58">
            <w:pPr>
              <w:pStyle w:val="TableParagraph"/>
              <w:jc w:val="left"/>
            </w:pPr>
            <w:r>
              <w:t xml:space="preserve">Установить адаптированные лифты в здании нет возможности, технической документацией </w:t>
            </w:r>
            <w:r w:rsidR="00B62B8D">
              <w:t xml:space="preserve">лифты </w:t>
            </w:r>
            <w:r>
              <w:t>не предусмотрен</w:t>
            </w:r>
            <w:r w:rsidR="00B62B8D">
              <w:t>ы.</w:t>
            </w:r>
          </w:p>
        </w:tc>
      </w:tr>
      <w:tr w:rsidR="00337F2B">
        <w:trPr>
          <w:trHeight w:val="251"/>
        </w:trPr>
        <w:tc>
          <w:tcPr>
            <w:tcW w:w="677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4.</w:t>
            </w:r>
          </w:p>
        </w:tc>
        <w:tc>
          <w:tcPr>
            <w:tcW w:w="2583" w:type="dxa"/>
          </w:tcPr>
          <w:p w:rsidR="00337F2B" w:rsidRPr="00515C58" w:rsidRDefault="00337F2B" w:rsidP="00337F2B">
            <w:r w:rsidRPr="00515C58">
              <w:t>Наличие сменных кресел-колясок</w:t>
            </w:r>
          </w:p>
        </w:tc>
        <w:tc>
          <w:tcPr>
            <w:tcW w:w="3121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Приобретение кресла-коляск</w:t>
            </w:r>
            <w:r w:rsidR="00B62B8D">
              <w:t>и</w:t>
            </w:r>
          </w:p>
        </w:tc>
        <w:tc>
          <w:tcPr>
            <w:tcW w:w="2070" w:type="dxa"/>
          </w:tcPr>
          <w:p w:rsidR="00337F2B" w:rsidRPr="00515C58" w:rsidRDefault="00526BAE">
            <w:pPr>
              <w:pStyle w:val="TableParagraph"/>
              <w:jc w:val="left"/>
            </w:pPr>
            <w:r>
              <w:t>31.12.2025</w:t>
            </w:r>
          </w:p>
        </w:tc>
        <w:tc>
          <w:tcPr>
            <w:tcW w:w="2113" w:type="dxa"/>
          </w:tcPr>
          <w:p w:rsidR="00337F2B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</w:tr>
      <w:tr w:rsidR="00337F2B">
        <w:trPr>
          <w:trHeight w:val="251"/>
        </w:trPr>
        <w:tc>
          <w:tcPr>
            <w:tcW w:w="677" w:type="dxa"/>
          </w:tcPr>
          <w:p w:rsidR="00337F2B" w:rsidRPr="00515C58" w:rsidRDefault="00515C58">
            <w:pPr>
              <w:pStyle w:val="TableParagraph"/>
              <w:jc w:val="left"/>
            </w:pPr>
            <w:r>
              <w:lastRenderedPageBreak/>
              <w:t>5.</w:t>
            </w:r>
          </w:p>
        </w:tc>
        <w:tc>
          <w:tcPr>
            <w:tcW w:w="2583" w:type="dxa"/>
          </w:tcPr>
          <w:p w:rsidR="00337F2B" w:rsidRPr="00515C58" w:rsidRDefault="00337F2B" w:rsidP="00337F2B">
            <w:r w:rsidRPr="00515C58"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3121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Оборудование санитарно-гигиенических помещений поручнями</w:t>
            </w:r>
          </w:p>
        </w:tc>
        <w:tc>
          <w:tcPr>
            <w:tcW w:w="2070" w:type="dxa"/>
          </w:tcPr>
          <w:p w:rsidR="00337F2B" w:rsidRPr="00515C58" w:rsidRDefault="00526BAE">
            <w:pPr>
              <w:pStyle w:val="TableParagraph"/>
              <w:jc w:val="left"/>
            </w:pPr>
            <w:r>
              <w:t>31.12.2025</w:t>
            </w:r>
          </w:p>
        </w:tc>
        <w:tc>
          <w:tcPr>
            <w:tcW w:w="2113" w:type="dxa"/>
          </w:tcPr>
          <w:p w:rsidR="00337F2B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</w:tr>
      <w:tr w:rsidR="00337F2B">
        <w:trPr>
          <w:trHeight w:val="251"/>
        </w:trPr>
        <w:tc>
          <w:tcPr>
            <w:tcW w:w="677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6.</w:t>
            </w:r>
          </w:p>
        </w:tc>
        <w:tc>
          <w:tcPr>
            <w:tcW w:w="2583" w:type="dxa"/>
          </w:tcPr>
          <w:p w:rsidR="00337F2B" w:rsidRPr="00515C58" w:rsidRDefault="00337F2B" w:rsidP="00337F2B">
            <w:r w:rsidRPr="00515C58"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3121" w:type="dxa"/>
          </w:tcPr>
          <w:p w:rsidR="00337F2B" w:rsidRPr="00515C58" w:rsidRDefault="00B62B8D">
            <w:pPr>
              <w:pStyle w:val="TableParagraph"/>
              <w:jc w:val="left"/>
            </w:pPr>
            <w:r>
              <w:t>Установка звуковых и слуховых информаторов</w:t>
            </w:r>
          </w:p>
        </w:tc>
        <w:tc>
          <w:tcPr>
            <w:tcW w:w="2070" w:type="dxa"/>
          </w:tcPr>
          <w:p w:rsidR="00337F2B" w:rsidRPr="00515C58" w:rsidRDefault="00526BAE">
            <w:pPr>
              <w:pStyle w:val="TableParagraph"/>
              <w:jc w:val="left"/>
            </w:pPr>
            <w:r>
              <w:t>31.12.2025</w:t>
            </w:r>
          </w:p>
        </w:tc>
        <w:tc>
          <w:tcPr>
            <w:tcW w:w="2113" w:type="dxa"/>
          </w:tcPr>
          <w:p w:rsidR="00337F2B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</w:tr>
      <w:tr w:rsidR="00337F2B">
        <w:trPr>
          <w:trHeight w:val="251"/>
        </w:trPr>
        <w:tc>
          <w:tcPr>
            <w:tcW w:w="677" w:type="dxa"/>
          </w:tcPr>
          <w:p w:rsidR="00337F2B" w:rsidRPr="00515C58" w:rsidRDefault="00515C58">
            <w:pPr>
              <w:pStyle w:val="TableParagraph"/>
              <w:jc w:val="left"/>
            </w:pPr>
            <w:r>
              <w:t>7.</w:t>
            </w:r>
          </w:p>
        </w:tc>
        <w:tc>
          <w:tcPr>
            <w:tcW w:w="2583" w:type="dxa"/>
          </w:tcPr>
          <w:p w:rsidR="00337F2B" w:rsidRPr="00515C58" w:rsidRDefault="00515C58" w:rsidP="00337F2B">
            <w:r w:rsidRPr="00515C58"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121" w:type="dxa"/>
          </w:tcPr>
          <w:p w:rsidR="00337F2B" w:rsidRPr="00515C58" w:rsidRDefault="00B62B8D">
            <w:pPr>
              <w:pStyle w:val="TableParagraph"/>
              <w:jc w:val="left"/>
            </w:pPr>
            <w:r>
              <w:t>Установка табличек с</w:t>
            </w:r>
            <w:r w:rsidRPr="00515C58">
              <w:t xml:space="preserve"> рельефно-точечным шрифтом Брайля</w:t>
            </w:r>
          </w:p>
        </w:tc>
        <w:tc>
          <w:tcPr>
            <w:tcW w:w="2070" w:type="dxa"/>
          </w:tcPr>
          <w:p w:rsidR="00337F2B" w:rsidRPr="00515C58" w:rsidRDefault="00526BAE">
            <w:pPr>
              <w:pStyle w:val="TableParagraph"/>
              <w:jc w:val="left"/>
            </w:pPr>
            <w:r>
              <w:t>31.12.2025</w:t>
            </w:r>
          </w:p>
        </w:tc>
        <w:tc>
          <w:tcPr>
            <w:tcW w:w="2113" w:type="dxa"/>
          </w:tcPr>
          <w:p w:rsidR="00337F2B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337F2B" w:rsidRPr="00515C58" w:rsidRDefault="00337F2B">
            <w:pPr>
              <w:pStyle w:val="TableParagraph"/>
              <w:jc w:val="left"/>
            </w:pPr>
          </w:p>
        </w:tc>
      </w:tr>
      <w:tr w:rsidR="00515C58">
        <w:trPr>
          <w:trHeight w:val="251"/>
        </w:trPr>
        <w:tc>
          <w:tcPr>
            <w:tcW w:w="677" w:type="dxa"/>
          </w:tcPr>
          <w:p w:rsidR="00515C58" w:rsidRPr="00515C58" w:rsidRDefault="00515C58">
            <w:pPr>
              <w:pStyle w:val="TableParagraph"/>
              <w:jc w:val="left"/>
            </w:pPr>
            <w:r>
              <w:t>8.</w:t>
            </w:r>
          </w:p>
        </w:tc>
        <w:tc>
          <w:tcPr>
            <w:tcW w:w="2583" w:type="dxa"/>
          </w:tcPr>
          <w:p w:rsidR="00515C58" w:rsidRPr="00515C58" w:rsidRDefault="00515C58" w:rsidP="00337F2B">
            <w:r w:rsidRPr="00515C58"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121" w:type="dxa"/>
          </w:tcPr>
          <w:p w:rsidR="00515C58" w:rsidRPr="00515C58" w:rsidRDefault="00515C58">
            <w:pPr>
              <w:pStyle w:val="TableParagraph"/>
              <w:jc w:val="left"/>
            </w:pPr>
            <w:r>
              <w:t xml:space="preserve">Обучение </w:t>
            </w:r>
            <w:r w:rsidR="00A90E36">
              <w:t>работников работе по обслуживанию инвалидов</w:t>
            </w:r>
          </w:p>
        </w:tc>
        <w:tc>
          <w:tcPr>
            <w:tcW w:w="2070" w:type="dxa"/>
          </w:tcPr>
          <w:p w:rsidR="00515C58" w:rsidRPr="00515C58" w:rsidRDefault="00526BAE">
            <w:pPr>
              <w:pStyle w:val="TableParagraph"/>
              <w:jc w:val="left"/>
            </w:pPr>
            <w:r>
              <w:t>31.12.2024</w:t>
            </w:r>
          </w:p>
        </w:tc>
        <w:tc>
          <w:tcPr>
            <w:tcW w:w="2113" w:type="dxa"/>
          </w:tcPr>
          <w:p w:rsidR="00515C58" w:rsidRPr="00515C58" w:rsidRDefault="00A90E36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515C58" w:rsidRPr="00515C58" w:rsidRDefault="00515C58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515C58" w:rsidRPr="00515C58" w:rsidRDefault="00515C58">
            <w:pPr>
              <w:pStyle w:val="TableParagraph"/>
              <w:jc w:val="left"/>
            </w:pPr>
          </w:p>
        </w:tc>
      </w:tr>
      <w:tr w:rsidR="00515C58">
        <w:trPr>
          <w:trHeight w:val="251"/>
        </w:trPr>
        <w:tc>
          <w:tcPr>
            <w:tcW w:w="677" w:type="dxa"/>
          </w:tcPr>
          <w:p w:rsidR="00515C58" w:rsidRPr="00515C58" w:rsidRDefault="00515C58">
            <w:pPr>
              <w:pStyle w:val="TableParagraph"/>
              <w:jc w:val="left"/>
            </w:pPr>
            <w:r>
              <w:t>9.</w:t>
            </w:r>
          </w:p>
        </w:tc>
        <w:tc>
          <w:tcPr>
            <w:tcW w:w="2583" w:type="dxa"/>
          </w:tcPr>
          <w:p w:rsidR="00515C58" w:rsidRPr="00515C58" w:rsidRDefault="00515C58" w:rsidP="00337F2B">
            <w:r w:rsidRPr="00515C58"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3121" w:type="dxa"/>
          </w:tcPr>
          <w:p w:rsidR="00515C58" w:rsidRPr="00515C58" w:rsidRDefault="00A90E36">
            <w:pPr>
              <w:pStyle w:val="TableParagraph"/>
              <w:jc w:val="left"/>
            </w:pPr>
            <w:r>
              <w:t>Открыть кружок работы с инвалидами</w:t>
            </w:r>
          </w:p>
        </w:tc>
        <w:tc>
          <w:tcPr>
            <w:tcW w:w="2070" w:type="dxa"/>
          </w:tcPr>
          <w:p w:rsidR="00515C58" w:rsidRPr="00515C58" w:rsidRDefault="00526BAE" w:rsidP="00946C63">
            <w:pPr>
              <w:pStyle w:val="TableParagraph"/>
              <w:jc w:val="left"/>
            </w:pPr>
            <w:r>
              <w:t>31.12.202</w:t>
            </w:r>
            <w:r w:rsidR="00946C63">
              <w:t>4</w:t>
            </w:r>
          </w:p>
        </w:tc>
        <w:tc>
          <w:tcPr>
            <w:tcW w:w="2113" w:type="dxa"/>
          </w:tcPr>
          <w:p w:rsidR="00515C58" w:rsidRPr="00515C58" w:rsidRDefault="008D7B04">
            <w:pPr>
              <w:pStyle w:val="TableParagraph"/>
              <w:jc w:val="left"/>
            </w:pPr>
            <w:proofErr w:type="spellStart"/>
            <w:r w:rsidRPr="00515C58">
              <w:t>Микрулёва</w:t>
            </w:r>
            <w:proofErr w:type="spellEnd"/>
            <w:r w:rsidRPr="00515C58">
              <w:t xml:space="preserve"> Марина Викторовна, директор</w:t>
            </w:r>
          </w:p>
        </w:tc>
        <w:tc>
          <w:tcPr>
            <w:tcW w:w="2435" w:type="dxa"/>
          </w:tcPr>
          <w:p w:rsidR="00515C58" w:rsidRPr="00515C58" w:rsidRDefault="00515C58">
            <w:pPr>
              <w:pStyle w:val="TableParagraph"/>
              <w:jc w:val="left"/>
            </w:pPr>
          </w:p>
        </w:tc>
        <w:tc>
          <w:tcPr>
            <w:tcW w:w="2425" w:type="dxa"/>
          </w:tcPr>
          <w:p w:rsidR="00515C58" w:rsidRPr="00515C58" w:rsidRDefault="00515C58">
            <w:pPr>
              <w:pStyle w:val="TableParagraph"/>
              <w:jc w:val="left"/>
            </w:pPr>
          </w:p>
        </w:tc>
      </w:tr>
      <w:tr w:rsidR="00422F95">
        <w:trPr>
          <w:trHeight w:val="254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5" w:lineRule="exact"/>
              <w:ind w:left="4767"/>
              <w:jc w:val="left"/>
            </w:pPr>
            <w:r>
              <w:t>IV. Доброжелательность, вежливость работников организации</w:t>
            </w:r>
          </w:p>
        </w:tc>
      </w:tr>
      <w:tr w:rsidR="00422F95">
        <w:trPr>
          <w:trHeight w:val="254"/>
        </w:trPr>
        <w:tc>
          <w:tcPr>
            <w:tcW w:w="677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  <w:tr w:rsidR="00422F95">
        <w:trPr>
          <w:trHeight w:val="251"/>
        </w:trPr>
        <w:tc>
          <w:tcPr>
            <w:tcW w:w="15424" w:type="dxa"/>
            <w:gridSpan w:val="7"/>
          </w:tcPr>
          <w:p w:rsidR="00422F95" w:rsidRDefault="002B185E">
            <w:pPr>
              <w:pStyle w:val="TableParagraph"/>
              <w:spacing w:line="232" w:lineRule="exact"/>
              <w:ind w:left="5391"/>
              <w:jc w:val="left"/>
            </w:pPr>
            <w:r>
              <w:t>V. Удовлетворенность условиями оказания услуг</w:t>
            </w:r>
          </w:p>
        </w:tc>
      </w:tr>
      <w:tr w:rsidR="00422F95">
        <w:trPr>
          <w:trHeight w:val="254"/>
        </w:trPr>
        <w:tc>
          <w:tcPr>
            <w:tcW w:w="677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8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21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0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3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5" w:type="dxa"/>
          </w:tcPr>
          <w:p w:rsidR="00422F95" w:rsidRDefault="00422F95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422F95" w:rsidRDefault="001950E6">
      <w:pPr>
        <w:pStyle w:val="a3"/>
        <w:spacing w:before="4"/>
        <w:ind w:left="0"/>
        <w:rPr>
          <w:sz w:val="13"/>
        </w:rPr>
      </w:pPr>
      <w:r w:rsidRPr="001950E6">
        <w:rPr>
          <w:noProof/>
        </w:rPr>
        <w:pict>
          <v:rect id="Rectangle 2" o:spid="_x0000_s1027" style="position:absolute;margin-left:56.65pt;margin-top:9.65pt;width:2in;height:.7pt;z-index:-1572147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" fillcolor="black" stroked="f">
            <w10:wrap type="topAndBottom" anchorx="page"/>
          </v:rect>
        </w:pict>
      </w:r>
    </w:p>
    <w:p w:rsidR="00422F95" w:rsidRDefault="002B185E">
      <w:pPr>
        <w:spacing w:before="68" w:line="252" w:lineRule="exact"/>
        <w:ind w:left="1" w:right="893"/>
        <w:jc w:val="center"/>
      </w:pPr>
      <w:r>
        <w:rPr>
          <w:vertAlign w:val="superscript"/>
        </w:rPr>
        <w:t>5</w:t>
      </w:r>
      <w:r>
        <w:t xml:space="preserve"> Форма Плана по устранению недостатков утверждена постановлением Правительства Российской Федерации от 17 апреля 2018 г. № 457.</w:t>
      </w:r>
    </w:p>
    <w:p w:rsidR="00422F95" w:rsidRDefault="00422F95">
      <w:pPr>
        <w:spacing w:line="252" w:lineRule="exact"/>
        <w:ind w:left="498" w:right="498"/>
        <w:jc w:val="center"/>
      </w:pPr>
    </w:p>
    <w:sectPr w:rsidR="00422F95" w:rsidSect="00F1497D">
      <w:footerReference w:type="default" r:id="rId7"/>
      <w:pgSz w:w="16840" w:h="11910" w:orient="landscape"/>
      <w:pgMar w:top="620" w:right="600" w:bottom="280" w:left="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E4" w:rsidRDefault="005727E4">
      <w:r>
        <w:separator/>
      </w:r>
    </w:p>
  </w:endnote>
  <w:endnote w:type="continuationSeparator" w:id="0">
    <w:p w:rsidR="005727E4" w:rsidRDefault="0057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F95" w:rsidRDefault="00422F9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E4" w:rsidRDefault="005727E4">
      <w:r>
        <w:separator/>
      </w:r>
    </w:p>
  </w:footnote>
  <w:footnote w:type="continuationSeparator" w:id="0">
    <w:p w:rsidR="005727E4" w:rsidRDefault="00572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DA2"/>
    <w:multiLevelType w:val="hybridMultilevel"/>
    <w:tmpl w:val="0BAE7E2C"/>
    <w:lvl w:ilvl="0" w:tplc="D4147F4C">
      <w:start w:val="1"/>
      <w:numFmt w:val="decimal"/>
      <w:lvlText w:val="%1."/>
      <w:lvlJc w:val="left"/>
      <w:pPr>
        <w:ind w:left="106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16603C">
      <w:numFmt w:val="bullet"/>
      <w:lvlText w:val="•"/>
      <w:lvlJc w:val="left"/>
      <w:pPr>
        <w:ind w:left="1998" w:hanging="240"/>
      </w:pPr>
      <w:rPr>
        <w:rFonts w:hint="default"/>
        <w:lang w:val="ru-RU" w:eastAsia="en-US" w:bidi="ar-SA"/>
      </w:rPr>
    </w:lvl>
    <w:lvl w:ilvl="2" w:tplc="57781198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3" w:tplc="5E7085A8">
      <w:numFmt w:val="bullet"/>
      <w:lvlText w:val="•"/>
      <w:lvlJc w:val="left"/>
      <w:pPr>
        <w:ind w:left="3875" w:hanging="240"/>
      </w:pPr>
      <w:rPr>
        <w:rFonts w:hint="default"/>
        <w:lang w:val="ru-RU" w:eastAsia="en-US" w:bidi="ar-SA"/>
      </w:rPr>
    </w:lvl>
    <w:lvl w:ilvl="4" w:tplc="F2F433D2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905C849C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D20CBF3E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7" w:tplc="58A65D96">
      <w:numFmt w:val="bullet"/>
      <w:lvlText w:val="•"/>
      <w:lvlJc w:val="left"/>
      <w:pPr>
        <w:ind w:left="7630" w:hanging="240"/>
      </w:pPr>
      <w:rPr>
        <w:rFonts w:hint="default"/>
        <w:lang w:val="ru-RU" w:eastAsia="en-US" w:bidi="ar-SA"/>
      </w:rPr>
    </w:lvl>
    <w:lvl w:ilvl="8" w:tplc="AB489E6A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1">
    <w:nsid w:val="3EAB6072"/>
    <w:multiLevelType w:val="hybridMultilevel"/>
    <w:tmpl w:val="9C944A62"/>
    <w:lvl w:ilvl="0" w:tplc="086C7002">
      <w:numFmt w:val="bullet"/>
      <w:lvlText w:val="–"/>
      <w:lvlJc w:val="left"/>
      <w:pPr>
        <w:ind w:left="84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867C80">
      <w:numFmt w:val="bullet"/>
      <w:lvlText w:val="–"/>
      <w:lvlJc w:val="left"/>
      <w:pPr>
        <w:ind w:left="94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067792">
      <w:start w:val="1"/>
      <w:numFmt w:val="decimal"/>
      <w:lvlText w:val="%3."/>
      <w:lvlJc w:val="left"/>
      <w:pPr>
        <w:ind w:left="400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894F12C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4" w:tplc="A76C4A14">
      <w:numFmt w:val="bullet"/>
      <w:lvlText w:val="•"/>
      <w:lvlJc w:val="left"/>
      <w:pPr>
        <w:ind w:left="4880" w:hanging="240"/>
      </w:pPr>
      <w:rPr>
        <w:rFonts w:hint="default"/>
        <w:lang w:val="ru-RU" w:eastAsia="en-US" w:bidi="ar-SA"/>
      </w:rPr>
    </w:lvl>
    <w:lvl w:ilvl="5" w:tplc="766EE7BC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6" w:tplc="DBAAB53A"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7" w:tplc="17708460">
      <w:numFmt w:val="bullet"/>
      <w:lvlText w:val="•"/>
      <w:lvlJc w:val="left"/>
      <w:pPr>
        <w:ind w:left="6202" w:hanging="240"/>
      </w:pPr>
      <w:rPr>
        <w:rFonts w:hint="default"/>
        <w:lang w:val="ru-RU" w:eastAsia="en-US" w:bidi="ar-SA"/>
      </w:rPr>
    </w:lvl>
    <w:lvl w:ilvl="8" w:tplc="B5982B88">
      <w:numFmt w:val="bullet"/>
      <w:lvlText w:val="•"/>
      <w:lvlJc w:val="left"/>
      <w:pPr>
        <w:ind w:left="6642" w:hanging="240"/>
      </w:pPr>
      <w:rPr>
        <w:rFonts w:hint="default"/>
        <w:lang w:val="ru-RU" w:eastAsia="en-US" w:bidi="ar-SA"/>
      </w:rPr>
    </w:lvl>
  </w:abstractNum>
  <w:abstractNum w:abstractNumId="2">
    <w:nsid w:val="3FF0214E"/>
    <w:multiLevelType w:val="hybridMultilevel"/>
    <w:tmpl w:val="CEC6FC4C"/>
    <w:lvl w:ilvl="0" w:tplc="8B9C5E88">
      <w:numFmt w:val="bullet"/>
      <w:lvlText w:val="–"/>
      <w:lvlJc w:val="left"/>
      <w:pPr>
        <w:ind w:left="1027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CC73C">
      <w:numFmt w:val="bullet"/>
      <w:lvlText w:val="•"/>
      <w:lvlJc w:val="left"/>
      <w:pPr>
        <w:ind w:left="1688" w:hanging="521"/>
      </w:pPr>
      <w:rPr>
        <w:rFonts w:hint="default"/>
        <w:lang w:val="ru-RU" w:eastAsia="en-US" w:bidi="ar-SA"/>
      </w:rPr>
    </w:lvl>
    <w:lvl w:ilvl="2" w:tplc="E0885468">
      <w:numFmt w:val="bullet"/>
      <w:lvlText w:val="•"/>
      <w:lvlJc w:val="left"/>
      <w:pPr>
        <w:ind w:left="2357" w:hanging="521"/>
      </w:pPr>
      <w:rPr>
        <w:rFonts w:hint="default"/>
        <w:lang w:val="ru-RU" w:eastAsia="en-US" w:bidi="ar-SA"/>
      </w:rPr>
    </w:lvl>
    <w:lvl w:ilvl="3" w:tplc="A6EAFC48">
      <w:numFmt w:val="bullet"/>
      <w:lvlText w:val="•"/>
      <w:lvlJc w:val="left"/>
      <w:pPr>
        <w:ind w:left="3026" w:hanging="521"/>
      </w:pPr>
      <w:rPr>
        <w:rFonts w:hint="default"/>
        <w:lang w:val="ru-RU" w:eastAsia="en-US" w:bidi="ar-SA"/>
      </w:rPr>
    </w:lvl>
    <w:lvl w:ilvl="4" w:tplc="0EFC4D3E">
      <w:numFmt w:val="bullet"/>
      <w:lvlText w:val="•"/>
      <w:lvlJc w:val="left"/>
      <w:pPr>
        <w:ind w:left="3695" w:hanging="521"/>
      </w:pPr>
      <w:rPr>
        <w:rFonts w:hint="default"/>
        <w:lang w:val="ru-RU" w:eastAsia="en-US" w:bidi="ar-SA"/>
      </w:rPr>
    </w:lvl>
    <w:lvl w:ilvl="5" w:tplc="BE80E2C2">
      <w:numFmt w:val="bullet"/>
      <w:lvlText w:val="•"/>
      <w:lvlJc w:val="left"/>
      <w:pPr>
        <w:ind w:left="4363" w:hanging="521"/>
      </w:pPr>
      <w:rPr>
        <w:rFonts w:hint="default"/>
        <w:lang w:val="ru-RU" w:eastAsia="en-US" w:bidi="ar-SA"/>
      </w:rPr>
    </w:lvl>
    <w:lvl w:ilvl="6" w:tplc="CEC03B10">
      <w:numFmt w:val="bullet"/>
      <w:lvlText w:val="•"/>
      <w:lvlJc w:val="left"/>
      <w:pPr>
        <w:ind w:left="5032" w:hanging="521"/>
      </w:pPr>
      <w:rPr>
        <w:rFonts w:hint="default"/>
        <w:lang w:val="ru-RU" w:eastAsia="en-US" w:bidi="ar-SA"/>
      </w:rPr>
    </w:lvl>
    <w:lvl w:ilvl="7" w:tplc="43B8619E">
      <w:numFmt w:val="bullet"/>
      <w:lvlText w:val="•"/>
      <w:lvlJc w:val="left"/>
      <w:pPr>
        <w:ind w:left="5701" w:hanging="521"/>
      </w:pPr>
      <w:rPr>
        <w:rFonts w:hint="default"/>
        <w:lang w:val="ru-RU" w:eastAsia="en-US" w:bidi="ar-SA"/>
      </w:rPr>
    </w:lvl>
    <w:lvl w:ilvl="8" w:tplc="4A94A1E4">
      <w:numFmt w:val="bullet"/>
      <w:lvlText w:val="•"/>
      <w:lvlJc w:val="left"/>
      <w:pPr>
        <w:ind w:left="6369" w:hanging="521"/>
      </w:pPr>
      <w:rPr>
        <w:rFonts w:hint="default"/>
        <w:lang w:val="ru-RU" w:eastAsia="en-US" w:bidi="ar-SA"/>
      </w:rPr>
    </w:lvl>
  </w:abstractNum>
  <w:abstractNum w:abstractNumId="3">
    <w:nsid w:val="5916637A"/>
    <w:multiLevelType w:val="hybridMultilevel"/>
    <w:tmpl w:val="1624A2B2"/>
    <w:lvl w:ilvl="0" w:tplc="16261CB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F499DC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0F06B708">
      <w:numFmt w:val="bullet"/>
      <w:lvlText w:val="•"/>
      <w:lvlJc w:val="left"/>
      <w:pPr>
        <w:ind w:left="2185" w:hanging="260"/>
      </w:pPr>
      <w:rPr>
        <w:rFonts w:hint="default"/>
        <w:lang w:val="ru-RU" w:eastAsia="en-US" w:bidi="ar-SA"/>
      </w:rPr>
    </w:lvl>
    <w:lvl w:ilvl="3" w:tplc="42D6A100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4" w:tplc="06CE67E8">
      <w:numFmt w:val="bullet"/>
      <w:lvlText w:val="•"/>
      <w:lvlJc w:val="left"/>
      <w:pPr>
        <w:ind w:left="4250" w:hanging="260"/>
      </w:pPr>
      <w:rPr>
        <w:rFonts w:hint="default"/>
        <w:lang w:val="ru-RU" w:eastAsia="en-US" w:bidi="ar-SA"/>
      </w:rPr>
    </w:lvl>
    <w:lvl w:ilvl="5" w:tplc="AF96C2D6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6" w:tplc="34AE5CC8">
      <w:numFmt w:val="bullet"/>
      <w:lvlText w:val="•"/>
      <w:lvlJc w:val="left"/>
      <w:pPr>
        <w:ind w:left="6315" w:hanging="260"/>
      </w:pPr>
      <w:rPr>
        <w:rFonts w:hint="default"/>
        <w:lang w:val="ru-RU" w:eastAsia="en-US" w:bidi="ar-SA"/>
      </w:rPr>
    </w:lvl>
    <w:lvl w:ilvl="7" w:tplc="F232F47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F600FE8C">
      <w:numFmt w:val="bullet"/>
      <w:lvlText w:val="•"/>
      <w:lvlJc w:val="left"/>
      <w:pPr>
        <w:ind w:left="8381" w:hanging="260"/>
      </w:pPr>
      <w:rPr>
        <w:rFonts w:hint="default"/>
        <w:lang w:val="ru-RU" w:eastAsia="en-US" w:bidi="ar-SA"/>
      </w:rPr>
    </w:lvl>
  </w:abstractNum>
  <w:abstractNum w:abstractNumId="4">
    <w:nsid w:val="674D34AB"/>
    <w:multiLevelType w:val="hybridMultilevel"/>
    <w:tmpl w:val="9E28DF52"/>
    <w:lvl w:ilvl="0" w:tplc="D63434F8">
      <w:numFmt w:val="bullet"/>
      <w:lvlText w:val="–"/>
      <w:lvlJc w:val="left"/>
      <w:pPr>
        <w:ind w:left="11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AE5DA">
      <w:numFmt w:val="bullet"/>
      <w:lvlText w:val="•"/>
      <w:lvlJc w:val="left"/>
      <w:pPr>
        <w:ind w:left="1152" w:hanging="296"/>
      </w:pPr>
      <w:rPr>
        <w:rFonts w:hint="default"/>
        <w:lang w:val="ru-RU" w:eastAsia="en-US" w:bidi="ar-SA"/>
      </w:rPr>
    </w:lvl>
    <w:lvl w:ilvl="2" w:tplc="97504C1E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AB008A72">
      <w:numFmt w:val="bullet"/>
      <w:lvlText w:val="•"/>
      <w:lvlJc w:val="left"/>
      <w:pPr>
        <w:ind w:left="3217" w:hanging="296"/>
      </w:pPr>
      <w:rPr>
        <w:rFonts w:hint="default"/>
        <w:lang w:val="ru-RU" w:eastAsia="en-US" w:bidi="ar-SA"/>
      </w:rPr>
    </w:lvl>
    <w:lvl w:ilvl="4" w:tplc="AC8E4DF8">
      <w:numFmt w:val="bullet"/>
      <w:lvlText w:val="•"/>
      <w:lvlJc w:val="left"/>
      <w:pPr>
        <w:ind w:left="4250" w:hanging="296"/>
      </w:pPr>
      <w:rPr>
        <w:rFonts w:hint="default"/>
        <w:lang w:val="ru-RU" w:eastAsia="en-US" w:bidi="ar-SA"/>
      </w:rPr>
    </w:lvl>
    <w:lvl w:ilvl="5" w:tplc="BBD2F24A">
      <w:numFmt w:val="bullet"/>
      <w:lvlText w:val="•"/>
      <w:lvlJc w:val="left"/>
      <w:pPr>
        <w:ind w:left="5283" w:hanging="296"/>
      </w:pPr>
      <w:rPr>
        <w:rFonts w:hint="default"/>
        <w:lang w:val="ru-RU" w:eastAsia="en-US" w:bidi="ar-SA"/>
      </w:rPr>
    </w:lvl>
    <w:lvl w:ilvl="6" w:tplc="8C60B268">
      <w:numFmt w:val="bullet"/>
      <w:lvlText w:val="•"/>
      <w:lvlJc w:val="left"/>
      <w:pPr>
        <w:ind w:left="6315" w:hanging="296"/>
      </w:pPr>
      <w:rPr>
        <w:rFonts w:hint="default"/>
        <w:lang w:val="ru-RU" w:eastAsia="en-US" w:bidi="ar-SA"/>
      </w:rPr>
    </w:lvl>
    <w:lvl w:ilvl="7" w:tplc="D410EC16">
      <w:numFmt w:val="bullet"/>
      <w:lvlText w:val="•"/>
      <w:lvlJc w:val="left"/>
      <w:pPr>
        <w:ind w:left="7348" w:hanging="296"/>
      </w:pPr>
      <w:rPr>
        <w:rFonts w:hint="default"/>
        <w:lang w:val="ru-RU" w:eastAsia="en-US" w:bidi="ar-SA"/>
      </w:rPr>
    </w:lvl>
    <w:lvl w:ilvl="8" w:tplc="BCBAB2F8">
      <w:numFmt w:val="bullet"/>
      <w:lvlText w:val="•"/>
      <w:lvlJc w:val="left"/>
      <w:pPr>
        <w:ind w:left="8381" w:hanging="296"/>
      </w:pPr>
      <w:rPr>
        <w:rFonts w:hint="default"/>
        <w:lang w:val="ru-RU" w:eastAsia="en-US" w:bidi="ar-SA"/>
      </w:rPr>
    </w:lvl>
  </w:abstractNum>
  <w:abstractNum w:abstractNumId="5">
    <w:nsid w:val="765D1565"/>
    <w:multiLevelType w:val="hybridMultilevel"/>
    <w:tmpl w:val="FD3EBFEC"/>
    <w:lvl w:ilvl="0" w:tplc="5C62A6D6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2B6B1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6F2C8AEA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B7027CA0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17811D0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87C42C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90B885A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8E96748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E592C9B8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2F95"/>
    <w:rsid w:val="0011459A"/>
    <w:rsid w:val="00192DEB"/>
    <w:rsid w:val="001950E6"/>
    <w:rsid w:val="00287308"/>
    <w:rsid w:val="002B185E"/>
    <w:rsid w:val="00337F2B"/>
    <w:rsid w:val="00340558"/>
    <w:rsid w:val="00422F95"/>
    <w:rsid w:val="00515C58"/>
    <w:rsid w:val="00526BAE"/>
    <w:rsid w:val="005727E4"/>
    <w:rsid w:val="008D7B04"/>
    <w:rsid w:val="00946C63"/>
    <w:rsid w:val="009826F7"/>
    <w:rsid w:val="00A34E9D"/>
    <w:rsid w:val="00A90E36"/>
    <w:rsid w:val="00B57904"/>
    <w:rsid w:val="00B62B8D"/>
    <w:rsid w:val="00BE2E70"/>
    <w:rsid w:val="00C20E7F"/>
    <w:rsid w:val="00CE7A9C"/>
    <w:rsid w:val="00E663BD"/>
    <w:rsid w:val="00F1497D"/>
    <w:rsid w:val="00F374AE"/>
    <w:rsid w:val="00FF4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7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1497D"/>
    <w:pPr>
      <w:spacing w:before="73"/>
      <w:ind w:left="14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9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497D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1497D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1497D"/>
    <w:pPr>
      <w:jc w:val="center"/>
    </w:pPr>
  </w:style>
  <w:style w:type="paragraph" w:styleId="a5">
    <w:name w:val="Title"/>
    <w:basedOn w:val="a"/>
    <w:next w:val="a"/>
    <w:link w:val="a6"/>
    <w:uiPriority w:val="10"/>
    <w:qFormat/>
    <w:rsid w:val="00FF41AA"/>
    <w:pPr>
      <w:keepNext/>
      <w:keepLines/>
      <w:widowControl/>
      <w:pBdr>
        <w:top w:val="nil"/>
        <w:left w:val="nil"/>
        <w:bottom w:val="nil"/>
        <w:right w:val="nil"/>
        <w:between w:val="nil"/>
      </w:pBdr>
      <w:autoSpaceDE/>
      <w:autoSpaceDN/>
      <w:spacing w:before="480" w:after="120" w:line="259" w:lineRule="auto"/>
    </w:pPr>
    <w:rPr>
      <w:rFonts w:ascii="Calibri" w:eastAsia="Calibri" w:hAnsi="Calibri" w:cs="Calibri"/>
      <w:b/>
      <w:color w:val="000000"/>
      <w:sz w:val="72"/>
      <w:szCs w:val="72"/>
      <w:lang w:eastAsia="ru-RU" w:bidi="th-TH"/>
    </w:rPr>
  </w:style>
  <w:style w:type="character" w:customStyle="1" w:styleId="a6">
    <w:name w:val="Название Знак"/>
    <w:basedOn w:val="a0"/>
    <w:link w:val="a5"/>
    <w:uiPriority w:val="10"/>
    <w:rsid w:val="00FF41AA"/>
    <w:rPr>
      <w:rFonts w:ascii="Calibri" w:eastAsia="Calibri" w:hAnsi="Calibri" w:cs="Calibri"/>
      <w:b/>
      <w:color w:val="000000"/>
      <w:sz w:val="72"/>
      <w:szCs w:val="72"/>
      <w:lang w:val="ru-RU" w:eastAsia="ru-RU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2024-05-24T04:07:00Z</cp:lastPrinted>
  <dcterms:created xsi:type="dcterms:W3CDTF">2021-10-20T06:18:00Z</dcterms:created>
  <dcterms:modified xsi:type="dcterms:W3CDTF">2024-05-24T07:43:00Z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</Properties>
</file>