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Приложение №2</w:t>
      </w:r>
    </w:p>
    <w:p w:rsidR="008A2145" w:rsidRDefault="008A2145" w:rsidP="008A2145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Утверждаю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 МАУК «ХИО»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С.Ю.Спиридонова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 10 » января  2026г.</w:t>
      </w:r>
    </w:p>
    <w:p w:rsidR="008A2145" w:rsidRDefault="008A2145" w:rsidP="008A2145">
      <w:pPr>
        <w:spacing w:after="0"/>
        <w:rPr>
          <w:color w:val="262626" w:themeColor="text1" w:themeTint="D9"/>
          <w:sz w:val="20"/>
          <w:szCs w:val="20"/>
        </w:rPr>
      </w:pPr>
    </w:p>
    <w:p w:rsidR="008A2145" w:rsidRDefault="008A2145" w:rsidP="008A2145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</w:pPr>
      <w:r>
        <w:rPr>
          <w:rFonts w:ascii="Times New Roman" w:hAnsi="Times New Roman" w:cs="Times New Roman"/>
          <w:b/>
          <w:color w:val="262626" w:themeColor="text1" w:themeTint="D9"/>
          <w:sz w:val="36"/>
          <w:szCs w:val="36"/>
        </w:rPr>
        <w:t xml:space="preserve"> ПРЕЙСКУРАНТ</w:t>
      </w:r>
    </w:p>
    <w:p w:rsidR="008A2145" w:rsidRDefault="008A2145" w:rsidP="008A2145">
      <w:pPr>
        <w:spacing w:after="0" w:line="240" w:lineRule="auto"/>
        <w:rPr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основании Положения о платных у</w:t>
      </w:r>
      <w:r w:rsidR="00CB742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слугах МАУК «ХИО»  от 09.12.2025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г., приказа №1 от 10.01.2026г.</w:t>
      </w:r>
      <w:r>
        <w:rPr>
          <w:color w:val="262626" w:themeColor="text1" w:themeTint="D9"/>
          <w:sz w:val="24"/>
          <w:szCs w:val="24"/>
        </w:rPr>
        <w:t xml:space="preserve"> Об утверждении платных услуг оказываемых МАУК «ХИО» на 2026г.</w:t>
      </w:r>
    </w:p>
    <w:p w:rsidR="008A2145" w:rsidRDefault="008A2145" w:rsidP="008A2145">
      <w:pPr>
        <w:spacing w:after="0" w:line="240" w:lineRule="auto"/>
        <w:rPr>
          <w:color w:val="262626" w:themeColor="text1" w:themeTint="D9"/>
          <w:sz w:val="16"/>
          <w:szCs w:val="16"/>
        </w:rPr>
      </w:pPr>
    </w:p>
    <w:tbl>
      <w:tblPr>
        <w:tblStyle w:val="a9"/>
        <w:tblpPr w:leftFromText="180" w:rightFromText="180" w:vertAnchor="text" w:horzAnchor="margin" w:tblpXSpec="center" w:tblpY="-13"/>
        <w:tblW w:w="10770" w:type="dxa"/>
        <w:tblLayout w:type="fixed"/>
        <w:tblLook w:val="04A0"/>
      </w:tblPr>
      <w:tblGrid>
        <w:gridCol w:w="392"/>
        <w:gridCol w:w="7651"/>
        <w:gridCol w:w="2727"/>
      </w:tblGrid>
      <w:tr w:rsidR="008A2145" w:rsidTr="008A2145">
        <w:trPr>
          <w:trHeight w:val="55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left="-457" w:right="-181" w:firstLine="142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Наименование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Стоимость</w:t>
            </w:r>
          </w:p>
          <w:p w:rsidR="008A2145" w:rsidRDefault="008A214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(1 посетитель)</w:t>
            </w:r>
          </w:p>
        </w:tc>
      </w:tr>
      <w:tr w:rsidR="008A2145" w:rsidTr="008A2145">
        <w:trPr>
          <w:trHeight w:val="85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Единый входной билет: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     детский- </w:t>
            </w:r>
          </w:p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взрослый -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150р.</w:t>
            </w:r>
          </w:p>
          <w:p w:rsidR="008A2145" w:rsidRDefault="008A21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200р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8A2145" w:rsidTr="008A2145">
        <w:trPr>
          <w:trHeight w:val="44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Экскурсия для групп от 3-х человек 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Индивидуальное экскурсионное обслуживание  (1,2 чел.):</w:t>
            </w:r>
          </w:p>
          <w:p w:rsidR="008A2145" w:rsidRDefault="008A2145">
            <w:pPr>
              <w:ind w:left="-108"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музей «История БАМ-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картинная галерея -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100 р.</w:t>
            </w:r>
          </w:p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500 р.</w:t>
            </w:r>
          </w:p>
          <w:p w:rsidR="008A2145" w:rsidRDefault="008A21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500 р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8A2145" w:rsidTr="008A2145">
        <w:trPr>
          <w:trHeight w:val="58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Программные  занятия (беседы, лекции, и т.д.):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дошкольники, школьники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               взрослые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145" w:rsidRDefault="008A2145">
            <w:pPr>
              <w:tabs>
                <w:tab w:val="right" w:pos="1870"/>
              </w:tabs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A2145" w:rsidRDefault="008A2145">
            <w:pPr>
              <w:tabs>
                <w:tab w:val="right" w:pos="1870"/>
              </w:tabs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100 р.  </w:t>
            </w:r>
          </w:p>
          <w:p w:rsidR="008A2145" w:rsidRDefault="008A2145">
            <w:pPr>
              <w:tabs>
                <w:tab w:val="right" w:pos="187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150 р.</w:t>
            </w:r>
          </w:p>
        </w:tc>
      </w:tr>
      <w:tr w:rsidR="008A2145" w:rsidTr="008A2145">
        <w:trPr>
          <w:trHeight w:val="452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Мастер-классы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: 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                детский-</w:t>
            </w:r>
          </w:p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                                                                                              взрослый-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145" w:rsidRDefault="008A2145">
            <w:pPr>
              <w:tabs>
                <w:tab w:val="right" w:pos="1870"/>
              </w:tabs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8A2145" w:rsidRDefault="008A2145">
            <w:pPr>
              <w:tabs>
                <w:tab w:val="right" w:pos="1870"/>
              </w:tabs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       от 200р.</w:t>
            </w:r>
          </w:p>
          <w:p w:rsidR="008A2145" w:rsidRDefault="008A2145">
            <w:pPr>
              <w:tabs>
                <w:tab w:val="right" w:pos="1870"/>
              </w:tabs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       от 300р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8A2145" w:rsidTr="008A2145">
        <w:trPr>
          <w:trHeight w:val="42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Фотография в национальном костюме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100 р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8A2145" w:rsidTr="008A2145">
        <w:trPr>
          <w:trHeight w:val="39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Видео экскурсия по экспозиции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50 р.</w:t>
            </w:r>
          </w:p>
        </w:tc>
      </w:tr>
      <w:tr w:rsidR="008A2145" w:rsidTr="008A2145">
        <w:trPr>
          <w:trHeight w:val="41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Фотосессия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 учреждении 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1000 руб. в час.</w:t>
            </w:r>
          </w:p>
        </w:tc>
      </w:tr>
      <w:tr w:rsidR="008A2145" w:rsidTr="008A2145">
        <w:trPr>
          <w:trHeight w:val="41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Сдача зала в аренду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2000 руб. в час.</w:t>
            </w:r>
          </w:p>
        </w:tc>
      </w:tr>
      <w:tr w:rsidR="008A2145" w:rsidTr="008A2145">
        <w:trPr>
          <w:trHeight w:val="81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Обслуживание посетителей (группа от 5 человек) в выходные и праздничные дни по предварительной заявке  за двое суток (посещение музея, картинной галереи, сувенирного салона)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700 р.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 человека</w:t>
            </w:r>
          </w:p>
        </w:tc>
      </w:tr>
      <w:tr w:rsidR="008A2145" w:rsidTr="008A2145">
        <w:trPr>
          <w:trHeight w:val="114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Запись и видеосъемка экскурсии </w:t>
            </w:r>
          </w:p>
          <w:p w:rsidR="008A2145" w:rsidRDefault="008A2145">
            <w:pPr>
              <w:rPr>
                <w:rStyle w:val="a3"/>
                <w:rFonts w:asciiTheme="minorHAnsi" w:hAnsiTheme="minorHAnsi"/>
                <w:i w:val="0"/>
              </w:rPr>
            </w:pPr>
            <w:r>
              <w:rPr>
                <w:rStyle w:val="a3"/>
                <w:rFonts w:asciiTheme="minorHAnsi" w:hAnsiTheme="minorHAnsi"/>
                <w:color w:val="262626" w:themeColor="text1" w:themeTint="D9"/>
              </w:rPr>
              <w:t>Информационно-консультационные услуги</w:t>
            </w:r>
          </w:p>
          <w:p w:rsidR="008A2145" w:rsidRDefault="008A2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rFonts w:asciiTheme="minorHAnsi" w:hAnsiTheme="minorHAnsi"/>
                <w:color w:val="262626" w:themeColor="text1" w:themeTint="D9"/>
              </w:rPr>
              <w:t>Услуги по организации  и проведению выставок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По предварительной договоренности с администрацией учреждения.</w:t>
            </w:r>
          </w:p>
        </w:tc>
      </w:tr>
      <w:tr w:rsidR="008A2145" w:rsidTr="008A2145">
        <w:trPr>
          <w:trHeight w:val="34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ind w:right="-18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Выездные экскурсии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145" w:rsidRDefault="008A214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Цена договорная</w:t>
            </w:r>
          </w:p>
        </w:tc>
      </w:tr>
    </w:tbl>
    <w:p w:rsidR="008A2145" w:rsidRDefault="008A2145" w:rsidP="008A214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* стоимость мастер-классов зависит от стоимости затрат на материалы. </w:t>
      </w:r>
    </w:p>
    <w:p w:rsidR="008A2145" w:rsidRDefault="008A2145" w:rsidP="008A2145">
      <w:pPr>
        <w:spacing w:after="0" w:line="240" w:lineRule="auto"/>
        <w:ind w:left="-567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Льготы:</w:t>
      </w:r>
    </w:p>
    <w:p w:rsidR="008A2145" w:rsidRDefault="008A2145" w:rsidP="008A2145">
      <w:pPr>
        <w:pStyle w:val="a8"/>
        <w:tabs>
          <w:tab w:val="left" w:pos="638"/>
          <w:tab w:val="left" w:pos="1867"/>
        </w:tabs>
        <w:ind w:left="-567"/>
      </w:pPr>
      <w:r>
        <w:t>-   участники, ветераны ВОВ, тыла, боевых действий,  инвалиды 1 и 2 групп и сопровождающие их лица при невозможности самостоятельного передвижения (не более одного человека), дети-инвалиды,  дети дошкольного возраста,  дети-сироты,  семьи СОП, военнослужащие, проходящие военную службу по призыву, художники - члены творческих союзов: Союза художников России, сотрудники музеев Российской  Федерации - посещение бесплатное;</w:t>
      </w:r>
    </w:p>
    <w:p w:rsidR="008A2145" w:rsidRDefault="008A2145" w:rsidP="008A2145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многодетные семьи  - посещение бесплатное; лекция, мастер-класс  - скидка 50%;</w:t>
      </w:r>
    </w:p>
    <w:p w:rsidR="008A2145" w:rsidRDefault="008A2145" w:rsidP="008A2145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участники и семьи СВО – посещение бесплатное, мастер-классы – скидка 50% (оплата за материалы), каждую третью субботу месяца – бесплатный мастер-класс;</w:t>
      </w:r>
    </w:p>
    <w:p w:rsidR="008A2145" w:rsidRDefault="008A2145" w:rsidP="008A2145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пенсионеры – первая пятница </w:t>
      </w:r>
      <w:r>
        <w:rPr>
          <w:rFonts w:ascii="Times New Roman" w:eastAsia="Times New Roman" w:hAnsi="Times New Roman" w:cs="Times New Roman"/>
        </w:rPr>
        <w:t>каждого месяца</w:t>
      </w:r>
      <w:r>
        <w:rPr>
          <w:rFonts w:ascii="Times New Roman" w:hAnsi="Times New Roman" w:cs="Times New Roman"/>
        </w:rPr>
        <w:t xml:space="preserve"> – посещение бесплатное, в остальные дни - скидка 50%;</w:t>
      </w:r>
    </w:p>
    <w:p w:rsidR="008A2145" w:rsidRDefault="008A2145" w:rsidP="008A2145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последнюю пятницу каждого месяца посещение постоянной экспозиции, выставок несовершеннолетними до 18 лет - бесплатное.</w:t>
      </w:r>
    </w:p>
    <w:p w:rsidR="008A2145" w:rsidRDefault="008A2145" w:rsidP="008A2145">
      <w:pPr>
        <w:pStyle w:val="a8"/>
        <w:tabs>
          <w:tab w:val="left" w:pos="965"/>
        </w:tabs>
        <w:ind w:left="-567"/>
      </w:pPr>
      <w:r>
        <w:t xml:space="preserve">-    первая пятница каждого месяца, </w:t>
      </w:r>
      <w:proofErr w:type="gramStart"/>
      <w:r>
        <w:t>лица</w:t>
      </w:r>
      <w:proofErr w:type="gramEnd"/>
      <w:r>
        <w:t xml:space="preserve"> обучающиеся по основным профессиональным образовательным программам - посещение бесплатное</w:t>
      </w:r>
    </w:p>
    <w:p w:rsidR="008A2145" w:rsidRDefault="008A2145" w:rsidP="008A2145">
      <w:pPr>
        <w:pStyle w:val="a8"/>
        <w:tabs>
          <w:tab w:val="left" w:pos="965"/>
        </w:tabs>
        <w:rPr>
          <w:color w:val="262626" w:themeColor="text1" w:themeTint="D9"/>
          <w:sz w:val="30"/>
          <w:szCs w:val="30"/>
        </w:rPr>
      </w:pPr>
      <w:r>
        <w:rPr>
          <w:color w:val="262626" w:themeColor="text1" w:themeTint="D9"/>
          <w:sz w:val="30"/>
          <w:szCs w:val="30"/>
        </w:rPr>
        <w:t xml:space="preserve">             Тел. для справок: 8 (30130) 2-77-28,   8 (30130) 2-16-63.</w:t>
      </w: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pStyle w:val="a8"/>
        <w:tabs>
          <w:tab w:val="left" w:pos="965"/>
        </w:tabs>
        <w:rPr>
          <w:sz w:val="20"/>
          <w:szCs w:val="20"/>
        </w:rPr>
      </w:pP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lastRenderedPageBreak/>
        <w:t>Приложение №2/1</w:t>
      </w:r>
    </w:p>
    <w:p w:rsidR="008A2145" w:rsidRDefault="008A2145" w:rsidP="008A2145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Утверждаю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 МАУК «ХИО»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С.Ю.Спиридонова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 10 » января  2026г.</w:t>
      </w:r>
    </w:p>
    <w:p w:rsidR="008A2145" w:rsidRDefault="008A2145" w:rsidP="008A2145">
      <w:pPr>
        <w:pStyle w:val="a4"/>
        <w:spacing w:before="9"/>
        <w:ind w:left="0"/>
        <w:jc w:val="center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Прейскурант</w:t>
      </w:r>
    </w:p>
    <w:p w:rsidR="008A2145" w:rsidRDefault="008A2145" w:rsidP="008A2145">
      <w:pPr>
        <w:pStyle w:val="a4"/>
        <w:spacing w:before="9"/>
        <w:ind w:left="0"/>
        <w:jc w:val="center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Цены за</w:t>
      </w:r>
      <w:r>
        <w:rPr>
          <w:b/>
          <w:color w:val="262626" w:themeColor="text1" w:themeTint="D9"/>
        </w:rPr>
        <w:t xml:space="preserve"> предоставление прав на использование изображений музейных предметов и музейных коллекций, а </w:t>
      </w:r>
      <w:r>
        <w:rPr>
          <w:b/>
          <w:bCs/>
          <w:color w:val="262626" w:themeColor="text1" w:themeTint="D9"/>
        </w:rPr>
        <w:t>также зданий, сооружений (интерьер и экстерьер), находящихся в оперативном управлении</w:t>
      </w:r>
      <w:r>
        <w:rPr>
          <w:b/>
          <w:color w:val="262626" w:themeColor="text1" w:themeTint="D9"/>
          <w:lang w:eastAsia="ru-RU"/>
        </w:rPr>
        <w:t xml:space="preserve"> МАУК «Художественно-историческое объединение»</w:t>
      </w:r>
      <w:r>
        <w:rPr>
          <w:b/>
          <w:bCs/>
          <w:color w:val="262626" w:themeColor="text1" w:themeTint="D9"/>
        </w:rPr>
        <w:t xml:space="preserve"> и объектов, </w:t>
      </w:r>
    </w:p>
    <w:p w:rsidR="008A2145" w:rsidRDefault="008A2145" w:rsidP="008A2145">
      <w:pPr>
        <w:pStyle w:val="a4"/>
        <w:spacing w:before="9"/>
        <w:ind w:left="0"/>
        <w:jc w:val="center"/>
        <w:rPr>
          <w:b/>
          <w:color w:val="262626" w:themeColor="text1" w:themeTint="D9"/>
          <w:lang w:eastAsia="ru-RU"/>
        </w:rPr>
      </w:pPr>
      <w:r>
        <w:rPr>
          <w:b/>
          <w:bCs/>
          <w:color w:val="262626" w:themeColor="text1" w:themeTint="D9"/>
        </w:rPr>
        <w:t xml:space="preserve">в т.ч. малых архитектурных форм, расположенных на территории </w:t>
      </w:r>
      <w:r>
        <w:rPr>
          <w:b/>
          <w:color w:val="262626" w:themeColor="text1" w:themeTint="D9"/>
          <w:lang w:eastAsia="ru-RU"/>
        </w:rPr>
        <w:t>учреждения.</w:t>
      </w:r>
    </w:p>
    <w:p w:rsidR="008A2145" w:rsidRDefault="008A2145" w:rsidP="008A2145">
      <w:pPr>
        <w:pStyle w:val="a4"/>
        <w:spacing w:before="9"/>
        <w:ind w:left="0"/>
        <w:jc w:val="center"/>
        <w:rPr>
          <w:b/>
          <w:color w:val="262626" w:themeColor="text1" w:themeTint="D9"/>
          <w:sz w:val="16"/>
          <w:szCs w:val="16"/>
          <w:lang w:eastAsia="ru-RU"/>
        </w:rPr>
      </w:pPr>
    </w:p>
    <w:p w:rsidR="008A2145" w:rsidRDefault="008A2145" w:rsidP="008A2145">
      <w:pPr>
        <w:spacing w:after="0"/>
        <w:ind w:left="284"/>
        <w:rPr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На основании Положения о платных у</w:t>
      </w:r>
      <w:r w:rsidR="00CB742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слугах МАУК «ХИО»  от 09.12.2025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г., приказа №1 от 10.01.2025г.</w:t>
      </w:r>
      <w:r>
        <w:rPr>
          <w:color w:val="262626" w:themeColor="text1" w:themeTint="D9"/>
          <w:sz w:val="24"/>
          <w:szCs w:val="24"/>
        </w:rPr>
        <w:t xml:space="preserve"> Об утверждении платных услуг оказываемых МАУК «ХИО» на 2026г.</w:t>
      </w:r>
    </w:p>
    <w:tbl>
      <w:tblPr>
        <w:tblStyle w:val="TableNormal"/>
        <w:tblW w:w="9735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368"/>
        <w:gridCol w:w="1112"/>
        <w:gridCol w:w="1561"/>
      </w:tblGrid>
      <w:tr w:rsidR="008A2145" w:rsidTr="008A2145">
        <w:trPr>
          <w:trHeight w:val="597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before="157" w:line="240" w:lineRule="auto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sz w:val="24"/>
              </w:rPr>
              <w:t>№</w:t>
            </w:r>
          </w:p>
          <w:p w:rsidR="008A2145" w:rsidRDefault="008A2145">
            <w:pPr>
              <w:pStyle w:val="TableParagraph"/>
              <w:spacing w:before="157" w:line="240" w:lineRule="auto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sz w:val="24"/>
              </w:rPr>
              <w:t>п/п</w:t>
            </w:r>
          </w:p>
        </w:tc>
        <w:tc>
          <w:tcPr>
            <w:tcW w:w="6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before="9" w:line="240" w:lineRule="auto"/>
              <w:rPr>
                <w:color w:val="262626" w:themeColor="text1" w:themeTint="D9"/>
                <w:sz w:val="25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41"/>
              <w:jc w:val="center"/>
              <w:rPr>
                <w:b/>
                <w:color w:val="262626" w:themeColor="text1" w:themeTint="D9"/>
                <w:sz w:val="24"/>
              </w:rPr>
            </w:pPr>
            <w:proofErr w:type="spellStart"/>
            <w:r>
              <w:rPr>
                <w:b/>
                <w:color w:val="262626" w:themeColor="text1" w:themeTint="D9"/>
                <w:sz w:val="24"/>
              </w:rPr>
              <w:t>Цель</w:t>
            </w:r>
            <w:proofErr w:type="spellEnd"/>
            <w:r>
              <w:rPr>
                <w:b/>
                <w:color w:val="262626" w:themeColor="text1" w:themeTint="D9"/>
                <w:sz w:val="24"/>
              </w:rPr>
              <w:t xml:space="preserve"> </w:t>
            </w:r>
            <w:proofErr w:type="spellStart"/>
            <w:r>
              <w:rPr>
                <w:b/>
                <w:color w:val="262626" w:themeColor="text1" w:themeTint="D9"/>
                <w:sz w:val="24"/>
              </w:rPr>
              <w:t>использования</w:t>
            </w:r>
            <w:proofErr w:type="spellEnd"/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9"/>
              <w:jc w:val="center"/>
              <w:rPr>
                <w:b/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b/>
                <w:color w:val="262626" w:themeColor="text1" w:themeTint="D9"/>
                <w:sz w:val="24"/>
                <w:lang w:val="ru-RU"/>
              </w:rPr>
              <w:t>Размер вознаграждения</w:t>
            </w:r>
          </w:p>
          <w:p w:rsidR="008A2145" w:rsidRPr="008A2145" w:rsidRDefault="008A2145">
            <w:pPr>
              <w:pStyle w:val="TableParagraph"/>
              <w:spacing w:before="53" w:line="240" w:lineRule="auto"/>
              <w:ind w:right="5"/>
              <w:jc w:val="center"/>
              <w:rPr>
                <w:b/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b/>
                <w:color w:val="262626" w:themeColor="text1" w:themeTint="D9"/>
                <w:sz w:val="24"/>
                <w:lang w:val="ru-RU"/>
              </w:rPr>
              <w:t xml:space="preserve">по группам, (руб.)* </w:t>
            </w:r>
          </w:p>
        </w:tc>
      </w:tr>
      <w:tr w:rsidR="008A2145" w:rsidTr="008A2145">
        <w:trPr>
          <w:trHeight w:val="268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45" w:rsidRPr="008A2145" w:rsidRDefault="008A2145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lang w:val="ru-RU"/>
              </w:rPr>
            </w:pPr>
          </w:p>
        </w:tc>
        <w:tc>
          <w:tcPr>
            <w:tcW w:w="6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45" w:rsidRPr="008A2145" w:rsidRDefault="008A2145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lang w:val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w w:val="99"/>
                <w:sz w:val="24"/>
              </w:rPr>
              <w:t>I**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513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sz w:val="24"/>
              </w:rPr>
              <w:t>II</w:t>
            </w:r>
          </w:p>
        </w:tc>
      </w:tr>
      <w:tr w:rsidR="008A2145" w:rsidTr="008A2145">
        <w:trPr>
          <w:trHeight w:val="27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Для публикации в научных трудах </w:t>
            </w:r>
            <w:r w:rsidRPr="008A2145">
              <w:rPr>
                <w:color w:val="262626" w:themeColor="text1" w:themeTint="D9"/>
                <w:lang w:val="ru-RU"/>
              </w:rPr>
              <w:t xml:space="preserve">(за </w:t>
            </w:r>
            <w:r w:rsidRPr="008A2145">
              <w:rPr>
                <w:color w:val="262626" w:themeColor="text1" w:themeTint="D9"/>
                <w:spacing w:val="-4"/>
                <w:lang w:val="ru-RU"/>
              </w:rPr>
              <w:t>и</w:t>
            </w:r>
            <w:r w:rsidRPr="008A2145">
              <w:rPr>
                <w:color w:val="262626" w:themeColor="text1" w:themeTint="D9"/>
                <w:lang w:val="ru-RU"/>
              </w:rPr>
              <w:t>сключением случаев использования изображений в соответствии со статьей 1274 Гражданского кодекса РФ)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  <w:lang w:val="ru-RU"/>
              </w:rPr>
            </w:pPr>
          </w:p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1500,00</w:t>
            </w:r>
          </w:p>
        </w:tc>
      </w:tr>
      <w:tr w:rsidR="008A2145" w:rsidTr="008A2145">
        <w:trPr>
          <w:trHeight w:val="54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публикации в путеводителях, буклетах, периодических и иных печатных изданиях научно-просветительского содержания.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4500,00</w:t>
            </w:r>
          </w:p>
        </w:tc>
      </w:tr>
      <w:tr w:rsidR="008A2145" w:rsidTr="008A2145">
        <w:trPr>
          <w:trHeight w:val="51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proofErr w:type="gramStart"/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Для публикации в периодических изданиях (журналы, </w:t>
            </w:r>
            <w:proofErr w:type="gramEnd"/>
          </w:p>
          <w:p w:rsid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</w:rPr>
            </w:pPr>
            <w:proofErr w:type="spellStart"/>
            <w:proofErr w:type="gramStart"/>
            <w:r>
              <w:rPr>
                <w:color w:val="262626" w:themeColor="text1" w:themeTint="D9"/>
                <w:sz w:val="24"/>
              </w:rPr>
              <w:t>газеты</w:t>
            </w:r>
            <w:proofErr w:type="spellEnd"/>
            <w:proofErr w:type="gramEnd"/>
            <w:r>
              <w:rPr>
                <w:color w:val="262626" w:themeColor="text1" w:themeTint="D9"/>
                <w:sz w:val="24"/>
              </w:rPr>
              <w:t>).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4500,00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12000,00</w:t>
            </w:r>
          </w:p>
        </w:tc>
      </w:tr>
      <w:tr w:rsidR="008A2145" w:rsidTr="008A2145">
        <w:trPr>
          <w:trHeight w:val="56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449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публикации в художественных изданиях, альбомах, каталогах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4500,00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12000,00</w:t>
            </w:r>
          </w:p>
        </w:tc>
      </w:tr>
      <w:tr w:rsidR="008A2145" w:rsidTr="008A2145">
        <w:trPr>
          <w:trHeight w:val="53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Для использования изображений на календарях, плакатах, </w:t>
            </w:r>
          </w:p>
          <w:p w:rsid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262626" w:themeColor="text1" w:themeTint="D9"/>
                <w:sz w:val="24"/>
              </w:rPr>
              <w:t>открытках</w:t>
            </w:r>
            <w:proofErr w:type="spellEnd"/>
            <w:proofErr w:type="gramEnd"/>
            <w:r>
              <w:rPr>
                <w:color w:val="262626" w:themeColor="text1" w:themeTint="D9"/>
                <w:sz w:val="24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4500,00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12000,00</w:t>
            </w:r>
          </w:p>
        </w:tc>
      </w:tr>
      <w:tr w:rsidR="008A2145" w:rsidTr="008A2145">
        <w:trPr>
          <w:trHeight w:val="53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публичного использования изображений в интерьере заказчика (юридического лица и ИП)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7000,00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12000,00</w:t>
            </w:r>
          </w:p>
        </w:tc>
      </w:tr>
      <w:tr w:rsidR="008A2145" w:rsidTr="008A2145">
        <w:trPr>
          <w:trHeight w:val="56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746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Для использования в компьютерных программах, мобильных приложениях, </w:t>
            </w:r>
            <w:proofErr w:type="spellStart"/>
            <w:r w:rsidRPr="008A2145">
              <w:rPr>
                <w:color w:val="262626" w:themeColor="text1" w:themeTint="D9"/>
                <w:sz w:val="24"/>
                <w:lang w:val="ru-RU"/>
              </w:rPr>
              <w:t>мультимедийных</w:t>
            </w:r>
            <w:proofErr w:type="spellEnd"/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 проектах, игровых приложениях, сайтах, </w:t>
            </w:r>
            <w:proofErr w:type="spellStart"/>
            <w:r w:rsidRPr="008A2145">
              <w:rPr>
                <w:color w:val="262626" w:themeColor="text1" w:themeTint="D9"/>
                <w:sz w:val="24"/>
                <w:lang w:val="ru-RU"/>
              </w:rPr>
              <w:t>веб-страницах</w:t>
            </w:r>
            <w:proofErr w:type="spellEnd"/>
            <w:r w:rsidRPr="008A2145">
              <w:rPr>
                <w:color w:val="262626" w:themeColor="text1" w:themeTint="D9"/>
                <w:sz w:val="24"/>
                <w:lang w:val="ru-RU"/>
              </w:rPr>
              <w:t xml:space="preserve"> и т.д.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  <w:lang w:val="ru-RU"/>
              </w:rPr>
            </w:pPr>
          </w:p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2500,00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6000,00</w:t>
            </w:r>
          </w:p>
        </w:tc>
      </w:tr>
      <w:tr w:rsidR="008A2145" w:rsidTr="008A2145">
        <w:trPr>
          <w:trHeight w:val="28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В рекламе или для целей рекламы на любых носителях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12000,00</w:t>
            </w:r>
          </w:p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</w:p>
        </w:tc>
      </w:tr>
      <w:tr w:rsidR="008A2145" w:rsidTr="008A2145">
        <w:trPr>
          <w:trHeight w:val="112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89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использования на товарах народного потребления (за исключением названных выше), в том числе на упаковках, кроме использования в качестве элементов товарного знака, знака обслуживания: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lang w:val="ru-RU"/>
              </w:rPr>
            </w:pPr>
          </w:p>
        </w:tc>
      </w:tr>
      <w:tr w:rsidR="008A2145" w:rsidTr="008A2145">
        <w:trPr>
          <w:trHeight w:val="607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45" w:rsidRPr="008A2145" w:rsidRDefault="008A2145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lang w:val="ru-RU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64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szCs w:val="24"/>
                <w:lang w:val="ru-RU"/>
              </w:rPr>
              <w:t>– 1 год использования 1 изображения при массовом производстве товаров народного потребления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20000,00</w:t>
            </w:r>
          </w:p>
        </w:tc>
      </w:tr>
      <w:tr w:rsidR="008A2145" w:rsidTr="008A2145">
        <w:trPr>
          <w:trHeight w:val="554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45" w:rsidRDefault="008A2145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51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szCs w:val="24"/>
                <w:lang w:val="ru-RU"/>
              </w:rPr>
              <w:t>– использование 1 изображения при серийном производстве товаров народного потребления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12000,00</w:t>
            </w:r>
          </w:p>
        </w:tc>
      </w:tr>
      <w:tr w:rsidR="008A2145" w:rsidTr="008A2145">
        <w:trPr>
          <w:trHeight w:val="561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145" w:rsidRDefault="008A2145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ind w:right="1133"/>
              <w:rPr>
                <w:color w:val="262626" w:themeColor="text1" w:themeTint="D9"/>
                <w:sz w:val="24"/>
                <w:szCs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szCs w:val="24"/>
                <w:lang w:val="ru-RU"/>
              </w:rPr>
              <w:t>– использование 1 изображения на 1 товаре народного потребления при штучном выпуске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600,00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5000,00</w:t>
            </w:r>
          </w:p>
        </w:tc>
      </w:tr>
      <w:tr w:rsidR="008A2145" w:rsidTr="008A2145">
        <w:trPr>
          <w:trHeight w:val="55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использования изображения в качестве элемента товарного знака, знака обслуживания, вне зависимости от регистрации, за 1 год использования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  <w:lang w:val="ru-RU"/>
              </w:rPr>
            </w:pPr>
          </w:p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100000,00</w:t>
            </w:r>
          </w:p>
        </w:tc>
      </w:tr>
      <w:tr w:rsidR="008A2145" w:rsidTr="008A2145">
        <w:trPr>
          <w:trHeight w:val="82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lang w:val="ru-RU"/>
              </w:rPr>
            </w:pPr>
            <w:proofErr w:type="gramStart"/>
            <w:r w:rsidRPr="008A2145">
              <w:rPr>
                <w:color w:val="262626" w:themeColor="text1" w:themeTint="D9"/>
                <w:sz w:val="24"/>
                <w:lang w:val="ru-RU"/>
              </w:rPr>
              <w:t>Для использования изображений при создании объемных копий культурных ценностей и ином воспроизведении</w:t>
            </w:r>
            <w:r w:rsidRPr="008A2145">
              <w:rPr>
                <w:color w:val="262626" w:themeColor="text1" w:themeTint="D9"/>
                <w:lang w:val="ru-RU"/>
              </w:rPr>
              <w:t xml:space="preserve"> копии, реплики модели, макеты, проекции  и пр.)</w:t>
            </w:r>
            <w:proofErr w:type="gram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  <w:lang w:val="ru-RU"/>
              </w:rPr>
            </w:pPr>
          </w:p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20000,00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50000,00</w:t>
            </w:r>
          </w:p>
        </w:tc>
      </w:tr>
      <w:tr w:rsidR="008A2145" w:rsidTr="008A2145">
        <w:trPr>
          <w:trHeight w:val="84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использования изображений при создании печатных художественных копий культурных ценностей для публичной демонстрации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  <w:lang w:val="ru-RU"/>
              </w:rPr>
            </w:pPr>
          </w:p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10000,00</w:t>
            </w:r>
          </w:p>
        </w:tc>
      </w:tr>
      <w:tr w:rsidR="008A2145" w:rsidTr="008A2145">
        <w:trPr>
          <w:trHeight w:val="53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 w:rsidP="0039659D">
            <w:pPr>
              <w:pStyle w:val="TableParagraph"/>
              <w:numPr>
                <w:ilvl w:val="0"/>
                <w:numId w:val="1"/>
              </w:numPr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P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  <w:lang w:val="ru-RU"/>
              </w:rPr>
            </w:pPr>
            <w:r w:rsidRPr="008A2145">
              <w:rPr>
                <w:color w:val="262626" w:themeColor="text1" w:themeTint="D9"/>
                <w:sz w:val="24"/>
                <w:lang w:val="ru-RU"/>
              </w:rPr>
              <w:t>Для использования изображений при создании печатных</w:t>
            </w:r>
          </w:p>
          <w:p w:rsidR="008A2145" w:rsidRDefault="008A2145">
            <w:pPr>
              <w:pStyle w:val="TableParagraph"/>
              <w:spacing w:line="240" w:lineRule="auto"/>
              <w:rPr>
                <w:color w:val="262626" w:themeColor="text1" w:themeTint="D9"/>
                <w:sz w:val="24"/>
              </w:rPr>
            </w:pPr>
            <w:proofErr w:type="spellStart"/>
            <w:r>
              <w:rPr>
                <w:color w:val="262626" w:themeColor="text1" w:themeTint="D9"/>
                <w:sz w:val="24"/>
              </w:rPr>
              <w:t>копий</w:t>
            </w:r>
            <w:proofErr w:type="spellEnd"/>
            <w:r>
              <w:rPr>
                <w:color w:val="262626" w:themeColor="text1" w:themeTint="D9"/>
                <w:sz w:val="24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4"/>
              </w:rPr>
              <w:t>культурных</w:t>
            </w:r>
            <w:proofErr w:type="spellEnd"/>
            <w:r>
              <w:rPr>
                <w:color w:val="262626" w:themeColor="text1" w:themeTint="D9"/>
                <w:sz w:val="24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4"/>
              </w:rPr>
              <w:t>ценностей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2000,00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20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5000,00</w:t>
            </w:r>
          </w:p>
        </w:tc>
      </w:tr>
    </w:tbl>
    <w:p w:rsidR="008A2145" w:rsidRDefault="008A2145" w:rsidP="008A2145">
      <w:pPr>
        <w:pStyle w:val="2"/>
        <w:spacing w:before="157"/>
        <w:jc w:val="left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* </w:t>
      </w:r>
      <w:r>
        <w:rPr>
          <w:caps w:val="0"/>
          <w:color w:val="262626" w:themeColor="text1" w:themeTint="D9"/>
          <w:sz w:val="24"/>
          <w:szCs w:val="24"/>
        </w:rPr>
        <w:t>примечание:</w:t>
      </w:r>
    </w:p>
    <w:p w:rsidR="008A2145" w:rsidRDefault="008A2145" w:rsidP="008A2145">
      <w:pPr>
        <w:pStyle w:val="a6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220" w:after="0" w:line="240" w:lineRule="auto"/>
        <w:ind w:left="0" w:firstLine="0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Для публикации с целью указанных в п.п.1-5 размер вознаграждения установлен из расчета тиража до 1500 экземпляров. В случае превышения тиража стоимость возрастает пропорционально.</w:t>
      </w:r>
    </w:p>
    <w:p w:rsidR="008A2145" w:rsidRDefault="008A2145" w:rsidP="008A2145">
      <w:pPr>
        <w:pStyle w:val="a6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220" w:after="0" w:line="240" w:lineRule="auto"/>
        <w:ind w:left="0" w:firstLine="0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Для п. 11 размер вознаграждения установлен из расчета 1 экземпляра.</w:t>
      </w:r>
    </w:p>
    <w:p w:rsidR="008A2145" w:rsidRDefault="008A2145" w:rsidP="008A2145">
      <w:pPr>
        <w:pStyle w:val="a4"/>
        <w:ind w:left="0" w:right="-1"/>
        <w:rPr>
          <w:color w:val="262626" w:themeColor="text1" w:themeTint="D9"/>
        </w:rPr>
      </w:pPr>
      <w:r>
        <w:rPr>
          <w:color w:val="262626" w:themeColor="text1" w:themeTint="D9"/>
        </w:rPr>
        <w:t>Для воспроизведения более 1 экземпляра установлены следующие размеры вознаграждения: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before="1"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2-10 экземпляров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2,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11-25 экземпляров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3,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26-50 экземпляров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4,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Свыше 51 экземпляра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5.</w:t>
      </w:r>
    </w:p>
    <w:p w:rsidR="008A2145" w:rsidRDefault="008A2145" w:rsidP="008A2145">
      <w:pPr>
        <w:pStyle w:val="a6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219" w:after="0" w:line="240" w:lineRule="auto"/>
        <w:ind w:left="0" w:firstLine="0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Для п.12 размер вознаграждения установлен из расчета 1 экземпляра.</w:t>
      </w:r>
    </w:p>
    <w:p w:rsidR="008A2145" w:rsidRDefault="008A2145" w:rsidP="008A2145">
      <w:pPr>
        <w:pStyle w:val="a4"/>
        <w:ind w:left="0"/>
        <w:rPr>
          <w:color w:val="262626" w:themeColor="text1" w:themeTint="D9"/>
        </w:rPr>
      </w:pPr>
      <w:r>
        <w:rPr>
          <w:color w:val="262626" w:themeColor="text1" w:themeTint="D9"/>
        </w:rPr>
        <w:t>Для создания более 1 экземпляра установлены следующие размеры вознаграждения: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2-10 экземпляров 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2,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11-25 экземпляров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3,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26-50 экземпляров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4,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Свыше 51 экземпляра применяется </w:t>
      </w:r>
      <w:proofErr w:type="spellStart"/>
      <w:r>
        <w:rPr>
          <w:color w:val="262626" w:themeColor="text1" w:themeTint="D9"/>
          <w:sz w:val="24"/>
          <w:szCs w:val="24"/>
        </w:rPr>
        <w:t>коэф</w:t>
      </w:r>
      <w:proofErr w:type="spellEnd"/>
      <w:r>
        <w:rPr>
          <w:color w:val="262626" w:themeColor="text1" w:themeTint="D9"/>
          <w:sz w:val="24"/>
          <w:szCs w:val="24"/>
        </w:rPr>
        <w:t>. 5.</w:t>
      </w:r>
    </w:p>
    <w:p w:rsidR="008A2145" w:rsidRDefault="008A2145" w:rsidP="008A2145">
      <w:pPr>
        <w:pStyle w:val="a6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221" w:after="0" w:line="240" w:lineRule="auto"/>
        <w:ind w:left="0" w:firstLine="0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Для п.13 размер вознаграждения установлен из расчета 1 экземпляра.</w:t>
      </w:r>
    </w:p>
    <w:p w:rsidR="008A2145" w:rsidRDefault="008A2145" w:rsidP="008A2145">
      <w:pPr>
        <w:pStyle w:val="a4"/>
        <w:ind w:left="0"/>
        <w:rPr>
          <w:color w:val="262626" w:themeColor="text1" w:themeTint="D9"/>
        </w:rPr>
      </w:pPr>
      <w:r>
        <w:rPr>
          <w:color w:val="262626" w:themeColor="text1" w:themeTint="D9"/>
        </w:rPr>
        <w:t>Для создания более 1 экземпляра установлены следующие размеры вознаграждения: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2-10 экземпляров применяется коэф.2,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11-25 экземпляров применяется коэф.3,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26-50 экземпляров применяется коэф.4,</w:t>
      </w:r>
    </w:p>
    <w:p w:rsidR="008A2145" w:rsidRDefault="008A2145" w:rsidP="008A2145">
      <w:pPr>
        <w:pStyle w:val="a6"/>
        <w:widowControl w:val="0"/>
        <w:numPr>
          <w:ilvl w:val="1"/>
          <w:numId w:val="2"/>
        </w:numPr>
        <w:tabs>
          <w:tab w:val="left" w:pos="1542"/>
        </w:tabs>
        <w:autoSpaceDE w:val="0"/>
        <w:autoSpaceDN w:val="0"/>
        <w:spacing w:after="0" w:line="240" w:lineRule="auto"/>
        <w:ind w:left="1418" w:hanging="567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Свыше 51 экземпляр применяется коэф.5.</w:t>
      </w:r>
    </w:p>
    <w:p w:rsidR="008A2145" w:rsidRDefault="008A2145" w:rsidP="008A2145">
      <w:pPr>
        <w:rPr>
          <w:b/>
          <w:color w:val="262626" w:themeColor="text1" w:themeTint="D9"/>
          <w:w w:val="99"/>
          <w:sz w:val="24"/>
          <w:szCs w:val="24"/>
        </w:rPr>
      </w:pPr>
      <w:r>
        <w:rPr>
          <w:b/>
          <w:color w:val="262626" w:themeColor="text1" w:themeTint="D9"/>
          <w:w w:val="99"/>
          <w:sz w:val="24"/>
          <w:szCs w:val="24"/>
        </w:rPr>
        <w:t>**Примечание:</w:t>
      </w:r>
    </w:p>
    <w:p w:rsidR="008A2145" w:rsidRDefault="008A2145" w:rsidP="008A2145">
      <w:pPr>
        <w:pStyle w:val="a6"/>
        <w:tabs>
          <w:tab w:val="left" w:pos="0"/>
        </w:tabs>
        <w:ind w:left="0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  <w:lang w:val="en-US"/>
        </w:rPr>
        <w:t>I</w:t>
      </w:r>
      <w:r>
        <w:rPr>
          <w:color w:val="262626" w:themeColor="text1" w:themeTint="D9"/>
          <w:sz w:val="24"/>
          <w:szCs w:val="24"/>
        </w:rPr>
        <w:t xml:space="preserve"> – тиражные предметы неоднократно публиковавшиеся;</w:t>
      </w:r>
    </w:p>
    <w:p w:rsidR="008A2145" w:rsidRDefault="008A2145" w:rsidP="008A2145">
      <w:pPr>
        <w:pStyle w:val="2"/>
        <w:tabs>
          <w:tab w:val="left" w:pos="0"/>
        </w:tabs>
        <w:ind w:right="-1"/>
        <w:jc w:val="left"/>
        <w:rPr>
          <w:b w:val="0"/>
          <w:color w:val="262626" w:themeColor="text1" w:themeTint="D9"/>
          <w:sz w:val="24"/>
          <w:szCs w:val="24"/>
        </w:rPr>
      </w:pPr>
      <w:r>
        <w:rPr>
          <w:b w:val="0"/>
          <w:caps w:val="0"/>
          <w:color w:val="262626" w:themeColor="text1" w:themeTint="D9"/>
          <w:sz w:val="24"/>
          <w:szCs w:val="24"/>
          <w:lang w:val="en-US"/>
        </w:rPr>
        <w:t>Ii</w:t>
      </w:r>
      <w:r>
        <w:rPr>
          <w:b w:val="0"/>
          <w:color w:val="262626" w:themeColor="text1" w:themeTint="D9"/>
          <w:sz w:val="24"/>
          <w:szCs w:val="24"/>
        </w:rPr>
        <w:t xml:space="preserve"> –</w:t>
      </w:r>
      <w:r>
        <w:rPr>
          <w:b w:val="0"/>
          <w:caps w:val="0"/>
          <w:color w:val="262626" w:themeColor="text1" w:themeTint="D9"/>
          <w:sz w:val="24"/>
          <w:szCs w:val="24"/>
        </w:rPr>
        <w:t xml:space="preserve"> </w:t>
      </w:r>
      <w:proofErr w:type="gramStart"/>
      <w:r>
        <w:rPr>
          <w:b w:val="0"/>
          <w:caps w:val="0"/>
          <w:color w:val="262626" w:themeColor="text1" w:themeTint="D9"/>
          <w:sz w:val="24"/>
          <w:szCs w:val="24"/>
        </w:rPr>
        <w:t>уникальные</w:t>
      </w:r>
      <w:r>
        <w:rPr>
          <w:b w:val="0"/>
          <w:color w:val="262626" w:themeColor="text1" w:themeTint="D9"/>
          <w:sz w:val="24"/>
          <w:szCs w:val="24"/>
        </w:rPr>
        <w:t xml:space="preserve">  </w:t>
      </w:r>
      <w:r>
        <w:rPr>
          <w:b w:val="0"/>
          <w:caps w:val="0"/>
          <w:color w:val="262626" w:themeColor="text1" w:themeTint="D9"/>
          <w:sz w:val="24"/>
          <w:szCs w:val="24"/>
        </w:rPr>
        <w:t>предметы</w:t>
      </w:r>
      <w:proofErr w:type="gramEnd"/>
      <w:r>
        <w:rPr>
          <w:b w:val="0"/>
          <w:color w:val="262626" w:themeColor="text1" w:themeTint="D9"/>
          <w:sz w:val="24"/>
          <w:szCs w:val="24"/>
        </w:rPr>
        <w:t xml:space="preserve"> </w:t>
      </w:r>
      <w:r>
        <w:rPr>
          <w:b w:val="0"/>
          <w:caps w:val="0"/>
          <w:color w:val="262626" w:themeColor="text1" w:themeTint="D9"/>
          <w:sz w:val="24"/>
          <w:szCs w:val="24"/>
        </w:rPr>
        <w:t>неоднократно</w:t>
      </w:r>
      <w:r>
        <w:rPr>
          <w:b w:val="0"/>
          <w:color w:val="262626" w:themeColor="text1" w:themeTint="D9"/>
          <w:sz w:val="24"/>
          <w:szCs w:val="24"/>
        </w:rPr>
        <w:t xml:space="preserve"> </w:t>
      </w:r>
      <w:r>
        <w:rPr>
          <w:b w:val="0"/>
          <w:caps w:val="0"/>
          <w:color w:val="262626" w:themeColor="text1" w:themeTint="D9"/>
          <w:sz w:val="24"/>
          <w:szCs w:val="24"/>
        </w:rPr>
        <w:t>публиковавшиеся,</w:t>
      </w:r>
      <w:r>
        <w:rPr>
          <w:b w:val="0"/>
          <w:color w:val="262626" w:themeColor="text1" w:themeTint="D9"/>
          <w:sz w:val="24"/>
          <w:szCs w:val="24"/>
        </w:rPr>
        <w:t xml:space="preserve"> </w:t>
      </w:r>
      <w:r>
        <w:rPr>
          <w:b w:val="0"/>
          <w:caps w:val="0"/>
          <w:color w:val="262626" w:themeColor="text1" w:themeTint="D9"/>
          <w:sz w:val="24"/>
          <w:szCs w:val="24"/>
        </w:rPr>
        <w:t>тиражные</w:t>
      </w:r>
      <w:r>
        <w:rPr>
          <w:b w:val="0"/>
          <w:color w:val="262626" w:themeColor="text1" w:themeTint="D9"/>
          <w:sz w:val="24"/>
          <w:szCs w:val="24"/>
        </w:rPr>
        <w:t xml:space="preserve"> </w:t>
      </w:r>
      <w:r>
        <w:rPr>
          <w:b w:val="0"/>
          <w:caps w:val="0"/>
          <w:color w:val="262626" w:themeColor="text1" w:themeTint="D9"/>
          <w:sz w:val="24"/>
          <w:szCs w:val="24"/>
        </w:rPr>
        <w:t>предметы</w:t>
      </w:r>
      <w:r>
        <w:rPr>
          <w:b w:val="0"/>
          <w:color w:val="262626" w:themeColor="text1" w:themeTint="D9"/>
          <w:sz w:val="24"/>
          <w:szCs w:val="24"/>
        </w:rPr>
        <w:t xml:space="preserve"> </w:t>
      </w:r>
      <w:r>
        <w:rPr>
          <w:b w:val="0"/>
          <w:caps w:val="0"/>
          <w:color w:val="262626" w:themeColor="text1" w:themeTint="D9"/>
          <w:sz w:val="24"/>
          <w:szCs w:val="24"/>
        </w:rPr>
        <w:t>не</w:t>
      </w:r>
      <w:r>
        <w:rPr>
          <w:b w:val="0"/>
          <w:color w:val="262626" w:themeColor="text1" w:themeTint="D9"/>
          <w:sz w:val="24"/>
          <w:szCs w:val="24"/>
        </w:rPr>
        <w:t xml:space="preserve"> </w:t>
      </w:r>
      <w:r>
        <w:rPr>
          <w:b w:val="0"/>
          <w:caps w:val="0"/>
          <w:color w:val="262626" w:themeColor="text1" w:themeTint="D9"/>
          <w:sz w:val="24"/>
          <w:szCs w:val="24"/>
        </w:rPr>
        <w:t>опубликованные.</w:t>
      </w:r>
    </w:p>
    <w:p w:rsidR="008A2145" w:rsidRDefault="008A2145" w:rsidP="008A2145">
      <w:pPr>
        <w:shd w:val="clear" w:color="auto" w:fill="FFFFFF"/>
        <w:spacing w:before="15" w:after="0"/>
        <w:ind w:firstLine="708"/>
        <w:jc w:val="both"/>
        <w:rPr>
          <w:color w:val="262626" w:themeColor="text1" w:themeTint="D9"/>
          <w:sz w:val="24"/>
          <w:szCs w:val="24"/>
        </w:rPr>
      </w:pPr>
      <w:proofErr w:type="gramStart"/>
      <w:r>
        <w:rPr>
          <w:color w:val="262626" w:themeColor="text1" w:themeTint="D9"/>
          <w:sz w:val="24"/>
          <w:szCs w:val="24"/>
        </w:rPr>
        <w:t xml:space="preserve">Для музеев подведомственных Министерству культуры РФ расценки могут быть пересмотрены в следующих случаях: предоставления Музею эксклюзивного права реализации на территории МО «город </w:t>
      </w:r>
      <w:proofErr w:type="spellStart"/>
      <w:r>
        <w:rPr>
          <w:color w:val="262626" w:themeColor="text1" w:themeTint="D9"/>
          <w:sz w:val="24"/>
          <w:szCs w:val="24"/>
        </w:rPr>
        <w:t>Северобайкальск</w:t>
      </w:r>
      <w:proofErr w:type="spellEnd"/>
      <w:r>
        <w:rPr>
          <w:color w:val="262626" w:themeColor="text1" w:themeTint="D9"/>
          <w:sz w:val="24"/>
          <w:szCs w:val="24"/>
        </w:rPr>
        <w:t xml:space="preserve">» части тиража продукции, в которой используются изображения музейных  предметов и музейных коллекций, а </w:t>
      </w:r>
      <w:r>
        <w:rPr>
          <w:bCs/>
          <w:color w:val="262626" w:themeColor="text1" w:themeTint="D9"/>
          <w:sz w:val="24"/>
          <w:szCs w:val="24"/>
        </w:rPr>
        <w:t>также зданий, сооружений (интерьер и экстерьер), находящихся в оперативном управлении</w:t>
      </w:r>
      <w:r>
        <w:rPr>
          <w:color w:val="262626" w:themeColor="text1" w:themeTint="D9"/>
          <w:sz w:val="24"/>
          <w:szCs w:val="24"/>
        </w:rPr>
        <w:t xml:space="preserve"> Музея</w:t>
      </w:r>
      <w:r>
        <w:rPr>
          <w:bCs/>
          <w:color w:val="262626" w:themeColor="text1" w:themeTint="D9"/>
          <w:sz w:val="24"/>
          <w:szCs w:val="24"/>
        </w:rPr>
        <w:t xml:space="preserve"> и объектов, в т.ч. малых архитектурных форм, расположенных на территории </w:t>
      </w:r>
      <w:r>
        <w:rPr>
          <w:color w:val="262626" w:themeColor="text1" w:themeTint="D9"/>
          <w:sz w:val="24"/>
          <w:szCs w:val="24"/>
        </w:rPr>
        <w:t>Музея, либо</w:t>
      </w:r>
      <w:proofErr w:type="gramEnd"/>
      <w:r>
        <w:rPr>
          <w:color w:val="262626" w:themeColor="text1" w:themeTint="D9"/>
          <w:sz w:val="24"/>
          <w:szCs w:val="24"/>
        </w:rPr>
        <w:t xml:space="preserve"> оказания встречных услуг или выполнения работ.</w:t>
      </w:r>
    </w:p>
    <w:p w:rsidR="008A2145" w:rsidRDefault="008A2145" w:rsidP="008A2145">
      <w:pPr>
        <w:shd w:val="clear" w:color="auto" w:fill="FFFFFF"/>
        <w:spacing w:before="15"/>
        <w:ind w:firstLine="708"/>
        <w:jc w:val="both"/>
        <w:rPr>
          <w:color w:val="262626" w:themeColor="text1" w:themeTint="D9"/>
          <w:sz w:val="24"/>
          <w:szCs w:val="24"/>
        </w:rPr>
      </w:pPr>
      <w:proofErr w:type="gramStart"/>
      <w:r>
        <w:rPr>
          <w:color w:val="262626" w:themeColor="text1" w:themeTint="D9"/>
          <w:sz w:val="24"/>
          <w:szCs w:val="24"/>
        </w:rPr>
        <w:t>Передача прав на изображение музейных предметов  и музейных коллекций, зданий музея, объектов, расположенных на территориях музея, а также использование их названий и символики, в соответствии со ст.36 Федерального закона № 54-ФЗ и ст. 53 Основ законодательства о культуре, осуществляется музеем на основании договора, заключаемого в письменной форме и подлежащего обязательной регистрации в музее.</w:t>
      </w:r>
      <w:proofErr w:type="gramEnd"/>
    </w:p>
    <w:p w:rsidR="008A2145" w:rsidRDefault="008A2145" w:rsidP="008A2145">
      <w:pPr>
        <w:shd w:val="clear" w:color="auto" w:fill="FFFFFF"/>
        <w:spacing w:before="15"/>
        <w:ind w:firstLine="70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Договор об использовании изображений (договор на право воспроизведения) заключается на основании обращения (далее – обращение) юридического или физического лица, а также органа государственной власти и органа местного самоуправления (далее – Заявитель).</w:t>
      </w:r>
    </w:p>
    <w:p w:rsidR="008A2145" w:rsidRDefault="008A2145" w:rsidP="008A2145">
      <w:pPr>
        <w:shd w:val="clear" w:color="auto" w:fill="FFFFFF"/>
        <w:spacing w:before="15"/>
        <w:ind w:firstLine="708"/>
        <w:jc w:val="both"/>
        <w:rPr>
          <w:color w:val="262626" w:themeColor="text1" w:themeTint="D9"/>
          <w:sz w:val="24"/>
          <w:szCs w:val="24"/>
        </w:rPr>
      </w:pPr>
    </w:p>
    <w:p w:rsidR="008A2145" w:rsidRDefault="008A2145" w:rsidP="008A2145">
      <w:pPr>
        <w:shd w:val="clear" w:color="auto" w:fill="FFFFFF"/>
        <w:spacing w:before="15"/>
        <w:ind w:firstLine="708"/>
        <w:jc w:val="both"/>
        <w:rPr>
          <w:color w:val="262626" w:themeColor="text1" w:themeTint="D9"/>
          <w:sz w:val="24"/>
          <w:szCs w:val="24"/>
        </w:rPr>
      </w:pPr>
    </w:p>
    <w:p w:rsidR="008A2145" w:rsidRDefault="008A2145" w:rsidP="008A2145">
      <w:pPr>
        <w:shd w:val="clear" w:color="auto" w:fill="FFFFFF"/>
        <w:jc w:val="center"/>
        <w:rPr>
          <w:b/>
          <w:color w:val="262626" w:themeColor="text1" w:themeTint="D9"/>
          <w:sz w:val="24"/>
          <w:szCs w:val="28"/>
        </w:rPr>
      </w:pP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</w:rPr>
      </w:pPr>
      <w:r>
        <w:rPr>
          <w:b/>
          <w:color w:val="262626" w:themeColor="text1" w:themeTint="D9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262626" w:themeColor="text1" w:themeTint="D9"/>
        </w:rPr>
        <w:t>Приложение №2/2</w:t>
      </w:r>
    </w:p>
    <w:p w:rsidR="008A2145" w:rsidRDefault="008A2145" w:rsidP="008A2145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Утверждаю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Директор МАУК «ХИО»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С.Ю.Спиридонова</w:t>
      </w:r>
    </w:p>
    <w:p w:rsidR="008A2145" w:rsidRDefault="008A2145" w:rsidP="008A2145">
      <w:pPr>
        <w:spacing w:after="0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 10 » января  2026г.</w:t>
      </w:r>
    </w:p>
    <w:p w:rsidR="008A2145" w:rsidRDefault="008A2145" w:rsidP="008A2145">
      <w:pPr>
        <w:shd w:val="clear" w:color="auto" w:fill="FFFFFF"/>
        <w:spacing w:after="0" w:line="240" w:lineRule="auto"/>
        <w:rPr>
          <w:b/>
          <w:color w:val="262626" w:themeColor="text1" w:themeTint="D9"/>
          <w:sz w:val="24"/>
          <w:szCs w:val="28"/>
        </w:rPr>
      </w:pPr>
    </w:p>
    <w:p w:rsidR="008A2145" w:rsidRDefault="008A2145" w:rsidP="008A2145">
      <w:pPr>
        <w:shd w:val="clear" w:color="auto" w:fill="FFFFFF"/>
        <w:spacing w:after="0" w:line="240" w:lineRule="auto"/>
        <w:rPr>
          <w:b/>
          <w:color w:val="262626" w:themeColor="text1" w:themeTint="D9"/>
          <w:sz w:val="24"/>
          <w:szCs w:val="28"/>
        </w:rPr>
      </w:pPr>
    </w:p>
    <w:p w:rsidR="008A2145" w:rsidRDefault="008A2145" w:rsidP="008A2145">
      <w:pPr>
        <w:shd w:val="clear" w:color="auto" w:fill="FFFFFF"/>
        <w:spacing w:after="0" w:line="240" w:lineRule="auto"/>
        <w:rPr>
          <w:b/>
          <w:color w:val="262626" w:themeColor="text1" w:themeTint="D9"/>
          <w:sz w:val="24"/>
          <w:szCs w:val="24"/>
        </w:rPr>
      </w:pPr>
      <w:r>
        <w:rPr>
          <w:b/>
          <w:color w:val="262626" w:themeColor="text1" w:themeTint="D9"/>
          <w:sz w:val="24"/>
          <w:szCs w:val="24"/>
        </w:rPr>
        <w:t xml:space="preserve">                           Цены за услуги по поиску в базе данных музея и фотокопированию</w:t>
      </w:r>
    </w:p>
    <w:p w:rsidR="008A2145" w:rsidRDefault="008A2145" w:rsidP="008A2145">
      <w:pPr>
        <w:shd w:val="clear" w:color="auto" w:fill="FFFFFF"/>
        <w:spacing w:after="0" w:line="240" w:lineRule="auto"/>
        <w:jc w:val="center"/>
        <w:rPr>
          <w:b/>
          <w:bCs/>
          <w:color w:val="262626" w:themeColor="text1" w:themeTint="D9"/>
          <w:sz w:val="24"/>
          <w:szCs w:val="24"/>
        </w:rPr>
      </w:pPr>
      <w:r>
        <w:rPr>
          <w:b/>
          <w:color w:val="262626" w:themeColor="text1" w:themeTint="D9"/>
          <w:sz w:val="24"/>
          <w:szCs w:val="24"/>
        </w:rPr>
        <w:t xml:space="preserve"> </w:t>
      </w:r>
      <w:r>
        <w:rPr>
          <w:b/>
          <w:bCs/>
          <w:color w:val="262626" w:themeColor="text1" w:themeTint="D9"/>
          <w:sz w:val="24"/>
          <w:szCs w:val="24"/>
        </w:rPr>
        <w:t xml:space="preserve">музейных предметов и музейных коллекций из собрания </w:t>
      </w:r>
    </w:p>
    <w:p w:rsidR="008A2145" w:rsidRDefault="008A2145" w:rsidP="008A2145">
      <w:pPr>
        <w:shd w:val="clear" w:color="auto" w:fill="FFFFFF"/>
        <w:spacing w:after="0" w:line="240" w:lineRule="auto"/>
        <w:jc w:val="center"/>
        <w:rPr>
          <w:b/>
          <w:color w:val="262626" w:themeColor="text1" w:themeTint="D9"/>
          <w:sz w:val="24"/>
          <w:szCs w:val="24"/>
        </w:rPr>
      </w:pPr>
      <w:r>
        <w:rPr>
          <w:b/>
          <w:bCs/>
          <w:color w:val="262626" w:themeColor="text1" w:themeTint="D9"/>
          <w:sz w:val="24"/>
          <w:szCs w:val="24"/>
        </w:rPr>
        <w:t xml:space="preserve">МАУК «Художественно-историческое объединение» </w:t>
      </w:r>
      <w:proofErr w:type="gramStart"/>
      <w:r>
        <w:rPr>
          <w:b/>
          <w:bCs/>
          <w:color w:val="262626" w:themeColor="text1" w:themeTint="D9"/>
          <w:sz w:val="24"/>
          <w:szCs w:val="24"/>
        </w:rPr>
        <w:t>г</w:t>
      </w:r>
      <w:proofErr w:type="gramEnd"/>
      <w:r>
        <w:rPr>
          <w:b/>
          <w:bCs/>
          <w:color w:val="262626" w:themeColor="text1" w:themeTint="D9"/>
          <w:sz w:val="24"/>
          <w:szCs w:val="24"/>
        </w:rPr>
        <w:t xml:space="preserve">. </w:t>
      </w:r>
      <w:proofErr w:type="spellStart"/>
      <w:r>
        <w:rPr>
          <w:b/>
          <w:bCs/>
          <w:color w:val="262626" w:themeColor="text1" w:themeTint="D9"/>
          <w:sz w:val="24"/>
          <w:szCs w:val="24"/>
        </w:rPr>
        <w:t>Северобайкальск</w:t>
      </w:r>
      <w:proofErr w:type="spellEnd"/>
    </w:p>
    <w:p w:rsidR="008A2145" w:rsidRDefault="008A2145" w:rsidP="008A2145">
      <w:pPr>
        <w:shd w:val="clear" w:color="auto" w:fill="FFFFFF"/>
        <w:spacing w:after="0"/>
        <w:jc w:val="center"/>
        <w:rPr>
          <w:i/>
          <w:color w:val="262626" w:themeColor="text1" w:themeTint="D9"/>
          <w:sz w:val="24"/>
          <w:szCs w:val="24"/>
        </w:rPr>
      </w:pPr>
    </w:p>
    <w:tbl>
      <w:tblPr>
        <w:tblStyle w:val="TableNormal"/>
        <w:tblW w:w="9735" w:type="dxa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6368"/>
        <w:gridCol w:w="2673"/>
      </w:tblGrid>
      <w:tr w:rsidR="008A2145" w:rsidTr="008A2145">
        <w:trPr>
          <w:trHeight w:val="69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sz w:val="24"/>
              </w:rPr>
              <w:t>№</w:t>
            </w:r>
          </w:p>
          <w:p w:rsidR="008A2145" w:rsidRDefault="008A2145">
            <w:pPr>
              <w:pStyle w:val="TableParagraph"/>
              <w:spacing w:line="240" w:lineRule="auto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sz w:val="24"/>
              </w:rPr>
              <w:t xml:space="preserve"> п/п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widowControl/>
              <w:shd w:val="clear" w:color="auto" w:fill="FFFFFF"/>
              <w:autoSpaceDE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8A2145" w:rsidRDefault="008A2145">
            <w:pPr>
              <w:widowControl/>
              <w:shd w:val="clear" w:color="auto" w:fill="FFFFFF"/>
              <w:autoSpaceDE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145" w:rsidRDefault="008A2145">
            <w:pPr>
              <w:pStyle w:val="TableParagraph"/>
              <w:spacing w:line="240" w:lineRule="auto"/>
              <w:ind w:right="9"/>
              <w:jc w:val="center"/>
              <w:rPr>
                <w:b/>
                <w:color w:val="262626" w:themeColor="text1" w:themeTint="D9"/>
                <w:sz w:val="24"/>
              </w:rPr>
            </w:pPr>
            <w:proofErr w:type="spellStart"/>
            <w:r>
              <w:rPr>
                <w:b/>
                <w:color w:val="262626" w:themeColor="text1" w:themeTint="D9"/>
                <w:sz w:val="24"/>
              </w:rPr>
              <w:t>Размер</w:t>
            </w:r>
            <w:proofErr w:type="spellEnd"/>
            <w:r>
              <w:rPr>
                <w:b/>
                <w:color w:val="262626" w:themeColor="text1" w:themeTint="D9"/>
                <w:sz w:val="24"/>
              </w:rPr>
              <w:t xml:space="preserve"> </w:t>
            </w:r>
            <w:proofErr w:type="spellStart"/>
            <w:r>
              <w:rPr>
                <w:b/>
                <w:color w:val="262626" w:themeColor="text1" w:themeTint="D9"/>
                <w:sz w:val="24"/>
              </w:rPr>
              <w:t>вознаграждения</w:t>
            </w:r>
            <w:proofErr w:type="spellEnd"/>
          </w:p>
          <w:p w:rsidR="008A2145" w:rsidRDefault="008A2145">
            <w:pPr>
              <w:pStyle w:val="TableParagraph"/>
              <w:spacing w:line="240" w:lineRule="auto"/>
              <w:ind w:right="513"/>
              <w:jc w:val="center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color w:val="262626" w:themeColor="text1" w:themeTint="D9"/>
                <w:sz w:val="24"/>
              </w:rPr>
              <w:t>руб</w:t>
            </w:r>
            <w:proofErr w:type="spellEnd"/>
            <w:proofErr w:type="gramEnd"/>
            <w:r>
              <w:rPr>
                <w:b/>
                <w:color w:val="262626" w:themeColor="text1" w:themeTint="D9"/>
                <w:sz w:val="24"/>
              </w:rPr>
              <w:t>.)*</w:t>
            </w:r>
          </w:p>
        </w:tc>
      </w:tr>
      <w:tr w:rsidR="008A2145" w:rsidTr="008A2145">
        <w:trPr>
          <w:trHeight w:val="114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Default="008A2145">
            <w:pPr>
              <w:pStyle w:val="TableParagraph"/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167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1.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widowControl/>
              <w:shd w:val="clear" w:color="auto" w:fill="FFFFFF"/>
              <w:autoSpaceDE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8A2145" w:rsidRPr="008A2145" w:rsidRDefault="008A2145">
            <w:pPr>
              <w:widowControl/>
              <w:shd w:val="clear" w:color="auto" w:fill="FFFFFF"/>
              <w:autoSpaceDE/>
              <w:rPr>
                <w:rFonts w:ascii="Times New Roman" w:hAnsi="Times New Roman"/>
                <w:color w:val="262626" w:themeColor="text1" w:themeTint="D9"/>
                <w:lang w:val="ru-RU"/>
              </w:rPr>
            </w:pPr>
            <w:r w:rsidRPr="008A2145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ru-RU"/>
              </w:rPr>
              <w:t>Предоставление изображений музейных предметов с использованием технических средств музея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145" w:rsidRPr="008A2145" w:rsidRDefault="008A2145">
            <w:pPr>
              <w:pStyle w:val="TableParagraph"/>
              <w:spacing w:line="240" w:lineRule="auto"/>
              <w:ind w:right="513"/>
              <w:jc w:val="center"/>
              <w:rPr>
                <w:color w:val="262626" w:themeColor="text1" w:themeTint="D9"/>
                <w:sz w:val="24"/>
                <w:lang w:val="ru-RU"/>
              </w:rPr>
            </w:pPr>
          </w:p>
          <w:p w:rsidR="008A2145" w:rsidRDefault="008A2145">
            <w:pPr>
              <w:pStyle w:val="TableParagraph"/>
              <w:spacing w:line="240" w:lineRule="auto"/>
              <w:ind w:right="513"/>
              <w:jc w:val="center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  <w:sz w:val="24"/>
              </w:rPr>
              <w:t>500,00</w:t>
            </w:r>
          </w:p>
        </w:tc>
      </w:tr>
    </w:tbl>
    <w:p w:rsidR="008A2145" w:rsidRDefault="008A2145" w:rsidP="008A2145">
      <w:pPr>
        <w:shd w:val="clear" w:color="auto" w:fill="FFFFFF"/>
        <w:rPr>
          <w:i/>
          <w:color w:val="262626" w:themeColor="text1" w:themeTint="D9"/>
          <w:sz w:val="24"/>
          <w:szCs w:val="24"/>
        </w:rPr>
      </w:pPr>
    </w:p>
    <w:p w:rsidR="008A2145" w:rsidRDefault="008A2145" w:rsidP="008A2145">
      <w:pPr>
        <w:shd w:val="clear" w:color="auto" w:fill="FFFFFF"/>
        <w:rPr>
          <w:i/>
          <w:color w:val="262626" w:themeColor="text1" w:themeTint="D9"/>
          <w:sz w:val="24"/>
          <w:szCs w:val="24"/>
        </w:rPr>
      </w:pPr>
      <w:r>
        <w:rPr>
          <w:i/>
          <w:color w:val="262626" w:themeColor="text1" w:themeTint="D9"/>
          <w:sz w:val="24"/>
          <w:szCs w:val="24"/>
        </w:rPr>
        <w:t xml:space="preserve">*Стоимость за 1 файл (страницу) полиграфического разрешения  (300 </w:t>
      </w:r>
      <w:proofErr w:type="spellStart"/>
      <w:r>
        <w:rPr>
          <w:i/>
          <w:color w:val="262626" w:themeColor="text1" w:themeTint="D9"/>
          <w:sz w:val="24"/>
          <w:szCs w:val="24"/>
        </w:rPr>
        <w:t>dpi</w:t>
      </w:r>
      <w:proofErr w:type="spellEnd"/>
      <w:r>
        <w:rPr>
          <w:i/>
          <w:color w:val="262626" w:themeColor="text1" w:themeTint="D9"/>
          <w:sz w:val="24"/>
          <w:szCs w:val="24"/>
        </w:rPr>
        <w:t xml:space="preserve"> и свыше). Данная услуга не облагается НДС на основании ст.149 (п.20) НК РФ</w:t>
      </w:r>
    </w:p>
    <w:p w:rsidR="008A2145" w:rsidRDefault="008A2145" w:rsidP="008A2145">
      <w:pPr>
        <w:shd w:val="clear" w:color="auto" w:fill="FFFFFF"/>
        <w:rPr>
          <w:i/>
          <w:color w:val="262626" w:themeColor="text1" w:themeTint="D9"/>
          <w:sz w:val="24"/>
          <w:szCs w:val="24"/>
        </w:rPr>
      </w:pPr>
    </w:p>
    <w:p w:rsidR="000401EB" w:rsidRDefault="000401EB"/>
    <w:sectPr w:rsidR="000401EB" w:rsidSect="008A21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C6151"/>
    <w:multiLevelType w:val="hybridMultilevel"/>
    <w:tmpl w:val="565EDFDA"/>
    <w:lvl w:ilvl="0" w:tplc="979247F0">
      <w:start w:val="1"/>
      <w:numFmt w:val="decimal"/>
      <w:lvlText w:val="%1."/>
      <w:lvlJc w:val="left"/>
      <w:pPr>
        <w:ind w:left="6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95D5F"/>
    <w:multiLevelType w:val="hybridMultilevel"/>
    <w:tmpl w:val="B3E02686"/>
    <w:lvl w:ilvl="0" w:tplc="291EDF46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60E28">
      <w:numFmt w:val="bullet"/>
      <w:lvlText w:val=""/>
      <w:lvlJc w:val="left"/>
      <w:pPr>
        <w:ind w:left="15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D674EC">
      <w:numFmt w:val="bullet"/>
      <w:lvlText w:val="•"/>
      <w:lvlJc w:val="left"/>
      <w:pPr>
        <w:ind w:left="2527" w:hanging="360"/>
      </w:pPr>
      <w:rPr>
        <w:lang w:val="ru-RU" w:eastAsia="en-US" w:bidi="ar-SA"/>
      </w:rPr>
    </w:lvl>
    <w:lvl w:ilvl="3" w:tplc="20FA6896">
      <w:numFmt w:val="bullet"/>
      <w:lvlText w:val="•"/>
      <w:lvlJc w:val="left"/>
      <w:pPr>
        <w:ind w:left="3514" w:hanging="360"/>
      </w:pPr>
      <w:rPr>
        <w:lang w:val="ru-RU" w:eastAsia="en-US" w:bidi="ar-SA"/>
      </w:rPr>
    </w:lvl>
    <w:lvl w:ilvl="4" w:tplc="BF36EC28">
      <w:numFmt w:val="bullet"/>
      <w:lvlText w:val="•"/>
      <w:lvlJc w:val="left"/>
      <w:pPr>
        <w:ind w:left="4502" w:hanging="360"/>
      </w:pPr>
      <w:rPr>
        <w:lang w:val="ru-RU" w:eastAsia="en-US" w:bidi="ar-SA"/>
      </w:rPr>
    </w:lvl>
    <w:lvl w:ilvl="5" w:tplc="4740C1EC">
      <w:numFmt w:val="bullet"/>
      <w:lvlText w:val="•"/>
      <w:lvlJc w:val="left"/>
      <w:pPr>
        <w:ind w:left="5489" w:hanging="360"/>
      </w:pPr>
      <w:rPr>
        <w:lang w:val="ru-RU" w:eastAsia="en-US" w:bidi="ar-SA"/>
      </w:rPr>
    </w:lvl>
    <w:lvl w:ilvl="6" w:tplc="1F80FC28">
      <w:numFmt w:val="bullet"/>
      <w:lvlText w:val="•"/>
      <w:lvlJc w:val="left"/>
      <w:pPr>
        <w:ind w:left="6476" w:hanging="360"/>
      </w:pPr>
      <w:rPr>
        <w:lang w:val="ru-RU" w:eastAsia="en-US" w:bidi="ar-SA"/>
      </w:rPr>
    </w:lvl>
    <w:lvl w:ilvl="7" w:tplc="3C4CBCAC">
      <w:numFmt w:val="bullet"/>
      <w:lvlText w:val="•"/>
      <w:lvlJc w:val="left"/>
      <w:pPr>
        <w:ind w:left="7464" w:hanging="360"/>
      </w:pPr>
      <w:rPr>
        <w:lang w:val="ru-RU" w:eastAsia="en-US" w:bidi="ar-SA"/>
      </w:rPr>
    </w:lvl>
    <w:lvl w:ilvl="8" w:tplc="A89CE3BA">
      <w:numFmt w:val="bullet"/>
      <w:lvlText w:val="•"/>
      <w:lvlJc w:val="left"/>
      <w:pPr>
        <w:ind w:left="8451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145"/>
    <w:rsid w:val="000401EB"/>
    <w:rsid w:val="008A2145"/>
    <w:rsid w:val="008B4561"/>
    <w:rsid w:val="00CB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61"/>
  </w:style>
  <w:style w:type="paragraph" w:styleId="2">
    <w:name w:val="heading 2"/>
    <w:basedOn w:val="a"/>
    <w:next w:val="a"/>
    <w:link w:val="20"/>
    <w:semiHidden/>
    <w:unhideWhenUsed/>
    <w:qFormat/>
    <w:rsid w:val="008A214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2145"/>
    <w:rPr>
      <w:rFonts w:ascii="Times New Roman" w:eastAsia="Times New Roman" w:hAnsi="Times New Roman" w:cs="Times New Roman"/>
      <w:b/>
      <w:caps/>
      <w:sz w:val="40"/>
      <w:szCs w:val="20"/>
    </w:rPr>
  </w:style>
  <w:style w:type="character" w:styleId="a3">
    <w:name w:val="Emphasis"/>
    <w:basedOn w:val="a0"/>
    <w:uiPriority w:val="99"/>
    <w:qFormat/>
    <w:rsid w:val="008A2145"/>
    <w:rPr>
      <w:rFonts w:ascii="Times New Roman" w:hAnsi="Times New Roman" w:cs="Times New Roman" w:hint="default"/>
      <w:i/>
      <w:iCs/>
    </w:rPr>
  </w:style>
  <w:style w:type="paragraph" w:styleId="a4">
    <w:name w:val="Body Text"/>
    <w:basedOn w:val="a"/>
    <w:link w:val="a5"/>
    <w:uiPriority w:val="1"/>
    <w:semiHidden/>
    <w:unhideWhenUsed/>
    <w:qFormat/>
    <w:rsid w:val="008A2145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8A214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8A214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A2145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Другое_"/>
    <w:basedOn w:val="a0"/>
    <w:link w:val="a8"/>
    <w:qFormat/>
    <w:locked/>
    <w:rsid w:val="008A2145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qFormat/>
    <w:rsid w:val="008A2145"/>
    <w:pPr>
      <w:widowControl w:val="0"/>
      <w:spacing w:after="0" w:line="208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8A2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A214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7655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2026-01-21T02:44:00Z</dcterms:created>
  <dcterms:modified xsi:type="dcterms:W3CDTF">2026-01-21T02:47:00Z</dcterms:modified>
</cp:coreProperties>
</file>