
<file path=[Content_Types].xml><?xml version="1.0" encoding="utf-8"?>
<Types xmlns="http://schemas.openxmlformats.org/package/2006/content-types">
  <Override PartName="/word/media/image1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ind w:hanging="881" w:left="-284" w:right="30"/>
        <w:spacing w:after="0" w:before="0" w:line="100" w:lineRule="atLeast"/>
      </w:pPr>
      <w:bookmarkStart w:id="0" w:name="DDE_LINK"/>
      <w:r>
        <w:rPr>
          <w:color w:val="000000"/>
          <w:sz w:val="28"/>
          <w:b/>
          <w:szCs w:val="28"/>
          <w:bCs/>
          <w:rFonts w:ascii="Times New Roman" w:cs="Times New Roman" w:eastAsia="Times New Roman" w:hAnsi="Times New Roman"/>
          <w:lang w:eastAsia="ru-RU"/>
        </w:rPr>
        <w:t>Рекомендации родителям</w:t>
      </w:r>
    </w:p>
    <w:p>
      <w:pPr>
        <w:pStyle w:val="style0"/>
        <w:jc w:val="center"/>
        <w:ind w:hanging="881" w:left="-284" w:right="30"/>
        <w:spacing w:after="0" w:before="0" w:line="100" w:lineRule="atLeast"/>
      </w:pPr>
      <w:bookmarkStart w:id="1" w:name="DDE_LINK"/>
      <w:r>
        <w:rPr>
          <w:color w:val="000000"/>
          <w:sz w:val="32"/>
          <w:b/>
          <w:szCs w:val="32"/>
          <w:bCs/>
          <w:rFonts w:ascii="Times New Roman" w:cs="Times New Roman" w:eastAsia="Times New Roman" w:hAnsi="Times New Roman"/>
          <w:lang w:eastAsia="ru-RU"/>
        </w:rPr>
        <w:t xml:space="preserve">по развитию </w:t>
      </w:r>
      <w:bookmarkStart w:id="2" w:name="_GoBack"/>
      <w:bookmarkEnd w:id="2"/>
      <w:bookmarkEnd w:id="1"/>
      <w:r>
        <w:rPr>
          <w:color w:val="000000"/>
          <w:sz w:val="32"/>
          <w:b/>
          <w:szCs w:val="32"/>
          <w:bCs/>
          <w:rFonts w:ascii="Times New Roman" w:cs="Times New Roman" w:eastAsia="Times New Roman" w:hAnsi="Times New Roman"/>
          <w:lang w:eastAsia="ru-RU"/>
        </w:rPr>
        <w:t>связной речи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b/>
          <w:szCs w:val="28"/>
        </w:rPr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b/>
          <w:szCs w:val="28"/>
        </w:rPr>
        <w:t>Родители</w:t>
      </w:r>
      <w:r>
        <w:rPr>
          <w:color w:val="333333"/>
          <w:sz w:val="28"/>
          <w:b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могут самостоятельно повлиять на речевое </w:t>
      </w:r>
      <w:r>
        <w:rPr>
          <w:color w:val="333333"/>
          <w:sz w:val="28"/>
          <w:b/>
          <w:szCs w:val="28"/>
        </w:rPr>
        <w:t>развитие ребенка</w:t>
      </w:r>
      <w:r>
        <w:rPr>
          <w:color w:val="333333"/>
          <w:sz w:val="28"/>
          <w:szCs w:val="28"/>
        </w:rPr>
        <w:t xml:space="preserve">. Для этого необходимо придерживаться следующих </w:t>
      </w:r>
      <w:r>
        <w:rPr>
          <w:color w:val="333333"/>
          <w:sz w:val="28"/>
          <w:b/>
          <w:szCs w:val="28"/>
        </w:rPr>
        <w:t>рекомендаций</w:t>
      </w:r>
      <w:r>
        <w:rPr>
          <w:color w:val="333333"/>
          <w:sz w:val="28"/>
          <w:szCs w:val="28"/>
        </w:rPr>
        <w:t>.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Советы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b/>
          <w:szCs w:val="28"/>
        </w:rPr>
        <w:t>родителям</w:t>
      </w:r>
      <w:r>
        <w:rPr>
          <w:color w:val="333333"/>
          <w:sz w:val="28"/>
          <w:szCs w:val="28"/>
        </w:rPr>
        <w:t>: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1. Гуляйте с ребенком по городу, ходите на экскурсии. Источник расширения кругозора ребенка,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развития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его представлений о мире – наблюдения. Поэтому важно заботиться о том, чтобы его опыт был как можно более разнообразным. Учитывайте реальные познавательные интересы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детей</w:t>
      </w:r>
      <w:r>
        <w:rPr>
          <w:color w:val="333333"/>
          <w:sz w:val="28"/>
          <w:szCs w:val="28"/>
        </w:rPr>
        <w:t>! Мальчиков, например, скорее будут интересовать устройства автомобиля, чем домашнее хозяйство.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2. Уделяйте достаточно времени познавательным беседам с детьми. С четырех лет кругозор ребенка расширяется не только в ходе практических наблюдений и экспериментирования, но и через рассказ. Начинайте читать им не только художественную, но и познавательную литературу.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Благодаря Вашим рассказам</w:t>
      </w:r>
      <w:r>
        <w:rPr>
          <w:color w:val="333333"/>
          <w:sz w:val="28"/>
          <w:szCs w:val="28"/>
        </w:rPr>
        <w:t>, просмотру познавательных телепередач ребенок отрывается от мира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i/>
          <w:szCs w:val="28"/>
          <w:iCs/>
        </w:rPr>
        <w:t>«здесь и сейчас»</w:t>
      </w:r>
      <w:r>
        <w:rPr>
          <w:color w:val="333333"/>
          <w:sz w:val="28"/>
          <w:szCs w:val="28"/>
        </w:rPr>
        <w:t xml:space="preserve">. Он активно интересуется животными, которых видел только по телевизору или на картинке, слушает рассказы об океане и о пустыне, о других странах и людях, которые в них живут. Дети также с удовольствием слушают истории из </w:t>
      </w:r>
      <w:r>
        <w:rPr>
          <w:color w:val="333333"/>
          <w:sz w:val="28"/>
          <w:b/>
          <w:szCs w:val="28"/>
        </w:rPr>
        <w:t>жизни родителей или других людей</w:t>
      </w:r>
      <w:r>
        <w:rPr>
          <w:color w:val="333333"/>
          <w:sz w:val="28"/>
          <w:szCs w:val="28"/>
        </w:rPr>
        <w:t>.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3. Читайте и рассказывайте детям сказки. В сказках даны эталонные представления о добре и зле. Такие представления становятся основой формирования у ребенка способности давать оценку собственным поступкам. В сказках должны быть отчетливо выделены хорошие и плохие действующие лица. Не спешите показывать иллюстрации. Пусть каждый представит себе Красную Шапочку по-своему. Пусть работает воображение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детей</w:t>
      </w:r>
      <w:r>
        <w:rPr>
          <w:color w:val="333333"/>
          <w:sz w:val="28"/>
          <w:szCs w:val="28"/>
        </w:rPr>
        <w:t>.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4. Совершайте с ними прогулки за пределы двора и знакомой детской площадки. Четырехлетние дети обожают путешествия и приключения. В теплое время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года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можно устраивать маленькие походы и пикники. Расширяйте опыт ребенка за счет посильных экскурсий. Водите его смотреть здания необычной архитектуры, памятники, красивые уголки природы. Выходите к реке или пруду, наблюдайте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жизнь его обитателей</w:t>
      </w:r>
      <w:r>
        <w:rPr>
          <w:color w:val="333333"/>
          <w:sz w:val="28"/>
          <w:szCs w:val="28"/>
        </w:rPr>
        <w:t>. Расширяйте представления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детей о труде взрослых</w:t>
      </w:r>
      <w:r>
        <w:rPr>
          <w:color w:val="333333"/>
          <w:sz w:val="28"/>
          <w:szCs w:val="28"/>
        </w:rPr>
        <w:t>. Проводите экскурсии на стройку, в магазин, парикмахерскую, в сбербанк, на почту.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5.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Развивайте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мелкую моторику - она стимулирует мышление, творческое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развитие</w:t>
      </w:r>
      <w:r>
        <w:rPr>
          <w:color w:val="333333"/>
          <w:sz w:val="28"/>
          <w:szCs w:val="28"/>
        </w:rPr>
        <w:t>, внимательность ребёнка и прямым образом влияет на речь. Если пальчики у ребенка напряжены, сгибаются и разгибаются все вместе или, наоборот, вялые, и ребенок не может произвести изолированные движения, то чаще всего это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i/>
          <w:szCs w:val="28"/>
          <w:iCs/>
        </w:rPr>
        <w:t>«неговорящие»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или плохо говорящие дети. С раннего возраста нужна свобода действий, т. к. движения сопутствуют </w:t>
      </w:r>
      <w:r>
        <w:rPr>
          <w:color w:val="333333"/>
          <w:sz w:val="28"/>
          <w:b/>
          <w:szCs w:val="28"/>
        </w:rPr>
        <w:t>развитию речи</w:t>
      </w:r>
      <w:r>
        <w:rPr>
          <w:color w:val="333333"/>
          <w:sz w:val="28"/>
          <w:szCs w:val="28"/>
        </w:rPr>
        <w:t>. Научите ребенка рисовать пальчиками. Полезны прокатывание шаров, мячей, обрывание бумаги для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развития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ловкости рук Можно предложить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детям: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застежки;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шнуровки;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мозаику;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мелкий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конструктор</w:t>
      </w:r>
      <w:r>
        <w:rPr>
          <w:color w:val="333333"/>
          <w:sz w:val="28"/>
          <w:szCs w:val="28"/>
        </w:rPr>
        <w:t>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пластилин;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обводки;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раскраски;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перебирание круп;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нанизывание бус, пуговиц на нитку и др.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Полезны и пальчиковые игры, которые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- благотворно влияют на исправление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речи детей</w:t>
      </w:r>
      <w:r>
        <w:rPr>
          <w:color w:val="333333"/>
          <w:sz w:val="28"/>
          <w:szCs w:val="28"/>
        </w:rPr>
        <w:t>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- совершенствуют память, внимание, мышление;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- готовят руку к письму.</w:t>
      </w:r>
    </w:p>
    <w:p>
      <w:pPr>
        <w:pStyle w:val="style24"/>
        <w:shd w:fill="FFFFFF"/>
        <w:spacing w:after="28" w:before="28" w:line="240" w:lineRule="atLeast"/>
      </w:pPr>
      <w:r>
        <w:rPr>
          <w:color w:val="333333"/>
          <w:sz w:val="28"/>
          <w:szCs w:val="28"/>
        </w:rPr>
        <w:t>6.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Развивайте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длительный плавный выдох, так как от силы и направленности воздушной струи зависит произношение многих звуков. Чтобы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b/>
          <w:szCs w:val="28"/>
        </w:rPr>
        <w:t>развитие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речевого дыхания ребёнка было интересным и увлекательным, можно предложить ему дуть на вертушку, флюгер, надувать мыльные пузыри, воздушные шарики, дуть на разноцветные ленточки, ватные шарики, бумажные кораблики, плавающие по воде, или сдувать снежинки, листочки с ладошки.</w:t>
      </w:r>
    </w:p>
    <w:p>
      <w:pPr>
        <w:pStyle w:val="style0"/>
        <w:spacing w:after="0" w:before="0" w:line="240" w:lineRule="atLeast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</w:pPr>
      <w:r>
        <w:rPr>
          <w:sz w:val="28"/>
          <w:szCs w:val="28"/>
          <w:rFonts w:ascii="Times New Roman" w:cs="Times New Roman" w:hAnsi="Times New Roman"/>
        </w:rPr>
      </w:r>
    </w:p>
    <w:p>
      <w:pPr>
        <w:pStyle w:val="style0"/>
        <w:jc w:val="center"/>
        <w:tabs>
          <w:tab w:leader="none" w:pos="3660" w:val="left"/>
        </w:tabs>
      </w:pPr>
      <w:r>
        <w:rPr/>
        <w:drawing>
          <wp:inline distB="0" distL="0" distR="0" distT="0">
            <wp:extent cx="6123305" cy="403860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rmProt w:val="off"/>
      <w:pgSz w:h="16837" w:w="11905"/>
      <w:textDirection w:val="lrTb"/>
      <w:pgNumType w:fmt="decimal"/>
      <w:type w:val="nextPage"/>
      <w:pgMar w:bottom="1134" w:left="851" w:right="850" w:top="5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Arial Unicode MS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ыделение жирным"/>
    <w:basedOn w:val="style15"/>
    <w:next w:val="style16"/>
    <w:rPr>
      <w:b/>
      <w:bCs/>
    </w:rPr>
  </w:style>
  <w:style w:styleId="style17" w:type="character">
    <w:name w:val="apple-converted-space"/>
    <w:basedOn w:val="style15"/>
    <w:next w:val="style17"/>
    <w:rPr/>
  </w:style>
  <w:style w:styleId="style18" w:type="character">
    <w:name w:val="Текст выноски Знак"/>
    <w:basedOn w:val="style15"/>
    <w:next w:val="style18"/>
    <w:rPr/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sz w:val="28"/>
      <w:szCs w:val="28"/>
      <w:rFonts w:ascii="Arial" w:cs="Tahoma" w:eastAsia="Arial Unicode MS" w:hAnsi="Arial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ascii="Arial" w:cs="Tahoma" w:hAnsi="Arial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3" w:type="paragraph">
    <w:name w:val="Указатель"/>
    <w:basedOn w:val="style0"/>
    <w:next w:val="style23"/>
    <w:pPr>
      <w:suppressLineNumbers/>
    </w:pPr>
    <w:rPr>
      <w:rFonts w:ascii="Arial" w:cs="Tahoma" w:hAnsi="Arial"/>
    </w:rPr>
  </w:style>
  <w:style w:styleId="style24" w:type="paragraph">
    <w:name w:val="Normal (Web)"/>
    <w:basedOn w:val="style0"/>
    <w:next w:val="style24"/>
    <w:pPr/>
    <w:rPr/>
  </w:style>
  <w:style w:styleId="style25" w:type="paragraph">
    <w:name w:val="Balloon Text"/>
    <w:basedOn w:val="style0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2016-11-01T17:26:00.00Z</dcterms:created>
  <dc:creator>Надежда</dc:creator>
  <cp:lastModifiedBy>Надежда</cp:lastModifiedBy>
  <dcterms:modified xsi:type="dcterms:W3CDTF">2016-11-01T18:07:00.00Z</dcterms:modified>
  <cp:revision>1</cp:revision>
</cp:coreProperties>
</file>