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A6" w:rsidRDefault="00DA7AC9" w:rsidP="006D5BA6">
      <w:pPr>
        <w:pStyle w:val="a4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подходящей формой обучения первоначальным математическим представлениям является </w:t>
      </w:r>
      <w:r w:rsidRPr="00DA7AC9">
        <w:rPr>
          <w:rStyle w:val="a3"/>
          <w:rFonts w:ascii="Times New Roman" w:hAnsi="Times New Roman" w:cs="Times New Roman"/>
          <w:b/>
          <w:bCs/>
          <w:i w:val="0"/>
          <w:color w:val="FF0000"/>
          <w:sz w:val="28"/>
          <w:szCs w:val="28"/>
          <w:shd w:val="clear" w:color="auto" w:fill="FFFFFF"/>
        </w:rPr>
        <w:t>дидактическая игра</w:t>
      </w:r>
      <w:r w:rsidRPr="00DA7AC9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.</w:t>
      </w:r>
    </w:p>
    <w:p w:rsidR="006D5BA6" w:rsidRDefault="00DA7AC9" w:rsidP="006D5BA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особенность, дидактической игры, состоит в том, что задания даются в игровой форме. Ребенок, играя, сразу видит результат своей деятельности, достижение результата вызывает чувство радости. </w:t>
      </w:r>
      <w:r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игр подбираю знакомые игрушки, чтобы детям было знакомо не только их название, но и возможность использования в играх.</w:t>
      </w:r>
      <w:r w:rsidRPr="00DA7A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D5BA6" w:rsidRDefault="002B31D5" w:rsidP="006D5BA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107751</wp:posOffset>
            </wp:positionV>
            <wp:extent cx="942975" cy="1002030"/>
            <wp:effectExtent l="0" t="0" r="9525" b="7620"/>
            <wp:wrapSquare wrapText="bothSides"/>
            <wp:docPr id="1" name="Рисунок 1" descr="https://cdn1.ozone.ru/multimedia/1021389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multimedia/1021389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6EA6"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освоения у </w:t>
      </w:r>
      <w:r w:rsidR="006D5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ребенка </w:t>
      </w:r>
      <w:r w:rsidR="00826EA6"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начальных представлений о величине предметов окружающего мира, обраща</w:t>
      </w:r>
      <w:r w:rsidR="006D5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826EA6"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 на размер предметов. Например, пока</w:t>
      </w:r>
      <w:r w:rsidR="00E34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жите</w:t>
      </w:r>
      <w:r w:rsidR="00826EA6"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большую матрешку и, передав ее в руки ребенка, </w:t>
      </w:r>
      <w:r w:rsidR="00E34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</w:t>
      </w:r>
      <w:r w:rsidR="00826EA6"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«Матрешка большая». После того как ребенок исследовал большую матрешку, пере</w:t>
      </w:r>
      <w:r w:rsidR="00E34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</w:t>
      </w:r>
      <w:r w:rsidR="00826EA6"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ему маленькую матрешку</w:t>
      </w:r>
      <w:r w:rsidR="00E34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комментируя</w:t>
      </w:r>
      <w:r w:rsidR="00826EA6"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«Это маленькая». Можно поставить две матрешки на стол и сравнить, а затем </w:t>
      </w:r>
      <w:r w:rsidR="00826EA6"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попросить ребенка показать, где большая или маленькая матрешка.</w:t>
      </w:r>
      <w:r w:rsidR="00826EA6"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C76E7" w:rsidRDefault="006D5BA6" w:rsidP="006D5BA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BA6">
        <w:rPr>
          <w:rFonts w:ascii="Times New Roman" w:hAnsi="Times New Roman" w:cs="Times New Roman"/>
          <w:sz w:val="28"/>
          <w:szCs w:val="28"/>
        </w:rPr>
        <w:t xml:space="preserve">Поставьте перед </w:t>
      </w:r>
      <w:r>
        <w:rPr>
          <w:rFonts w:ascii="Times New Roman" w:hAnsi="Times New Roman" w:cs="Times New Roman"/>
          <w:sz w:val="28"/>
          <w:szCs w:val="28"/>
        </w:rPr>
        <w:t>малышом</w:t>
      </w:r>
      <w:r w:rsidRPr="006D5BA6">
        <w:rPr>
          <w:rFonts w:ascii="Times New Roman" w:hAnsi="Times New Roman" w:cs="Times New Roman"/>
          <w:sz w:val="28"/>
          <w:szCs w:val="28"/>
        </w:rPr>
        <w:t xml:space="preserve"> 4 - 5 одинаковых по форме (но постепенно уменьшающихся в размере) игрушек, </w:t>
      </w:r>
      <w:r>
        <w:rPr>
          <w:rFonts w:ascii="Times New Roman" w:hAnsi="Times New Roman" w:cs="Times New Roman"/>
          <w:sz w:val="28"/>
          <w:szCs w:val="28"/>
        </w:rPr>
        <w:t xml:space="preserve">например, мячики или кубики, </w:t>
      </w:r>
      <w:r w:rsidRPr="006D5BA6">
        <w:rPr>
          <w:rFonts w:ascii="Times New Roman" w:hAnsi="Times New Roman" w:cs="Times New Roman"/>
          <w:sz w:val="28"/>
          <w:szCs w:val="28"/>
        </w:rPr>
        <w:t>попросите показать сам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D5BA6">
        <w:rPr>
          <w:rFonts w:ascii="Times New Roman" w:hAnsi="Times New Roman" w:cs="Times New Roman"/>
          <w:sz w:val="28"/>
          <w:szCs w:val="28"/>
        </w:rPr>
        <w:t xml:space="preserve"> больш</w:t>
      </w:r>
      <w:r>
        <w:rPr>
          <w:rFonts w:ascii="Times New Roman" w:hAnsi="Times New Roman" w:cs="Times New Roman"/>
          <w:sz w:val="28"/>
          <w:szCs w:val="28"/>
        </w:rPr>
        <w:t>ой или самый маленький мячик (кубик)</w:t>
      </w:r>
      <w:r w:rsidRPr="006D5BA6">
        <w:rPr>
          <w:rFonts w:ascii="Times New Roman" w:hAnsi="Times New Roman" w:cs="Times New Roman"/>
          <w:sz w:val="28"/>
          <w:szCs w:val="28"/>
        </w:rPr>
        <w:t>. Ребенок сделает эт</w:t>
      </w:r>
      <w:r>
        <w:rPr>
          <w:rFonts w:ascii="Times New Roman" w:hAnsi="Times New Roman" w:cs="Times New Roman"/>
          <w:sz w:val="28"/>
          <w:szCs w:val="28"/>
        </w:rPr>
        <w:t>о правильно. Затем уберите самый большой</w:t>
      </w:r>
      <w:r w:rsidRPr="006D5BA6">
        <w:rPr>
          <w:rFonts w:ascii="Times New Roman" w:hAnsi="Times New Roman" w:cs="Times New Roman"/>
          <w:sz w:val="28"/>
          <w:szCs w:val="28"/>
        </w:rPr>
        <w:t xml:space="preserve"> и снова попросите показать больш</w:t>
      </w:r>
      <w:r>
        <w:rPr>
          <w:rFonts w:ascii="Times New Roman" w:hAnsi="Times New Roman" w:cs="Times New Roman"/>
          <w:sz w:val="28"/>
          <w:szCs w:val="28"/>
        </w:rPr>
        <w:t>ой мячик (кубик)</w:t>
      </w:r>
      <w:r w:rsidR="00E340E1">
        <w:rPr>
          <w:rFonts w:ascii="Times New Roman" w:hAnsi="Times New Roman" w:cs="Times New Roman"/>
          <w:sz w:val="28"/>
          <w:szCs w:val="28"/>
        </w:rPr>
        <w:t>.</w:t>
      </w:r>
      <w:r w:rsidR="007C76E7">
        <w:rPr>
          <w:rFonts w:ascii="Times New Roman" w:hAnsi="Times New Roman" w:cs="Times New Roman"/>
          <w:sz w:val="28"/>
          <w:szCs w:val="28"/>
        </w:rPr>
        <w:t xml:space="preserve"> «Теперь нет большой. Я</w:t>
      </w:r>
      <w:r w:rsidRPr="006D5BA6">
        <w:rPr>
          <w:rFonts w:ascii="Times New Roman" w:hAnsi="Times New Roman" w:cs="Times New Roman"/>
          <w:sz w:val="28"/>
          <w:szCs w:val="28"/>
        </w:rPr>
        <w:t xml:space="preserve"> ее спрятал</w:t>
      </w:r>
      <w:r w:rsidR="007C76E7">
        <w:rPr>
          <w:rFonts w:ascii="Times New Roman" w:hAnsi="Times New Roman" w:cs="Times New Roman"/>
          <w:sz w:val="28"/>
          <w:szCs w:val="28"/>
        </w:rPr>
        <w:t xml:space="preserve">а. Давай найдем большую среди тех, которые остались». Такие действия могут повторятся, пока не останется два предмета разного размера. </w:t>
      </w:r>
    </w:p>
    <w:p w:rsidR="006D5BA6" w:rsidRPr="006D5BA6" w:rsidRDefault="007C76E7" w:rsidP="006D5BA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часто не соотноси</w:t>
      </w:r>
      <w:r w:rsidR="006D5BA6" w:rsidRPr="006D5BA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вообще размеры предметов: старае</w:t>
      </w:r>
      <w:r w:rsidR="006D5BA6" w:rsidRPr="006D5BA6">
        <w:rPr>
          <w:rFonts w:ascii="Times New Roman" w:hAnsi="Times New Roman" w:cs="Times New Roman"/>
          <w:sz w:val="28"/>
          <w:szCs w:val="28"/>
        </w:rPr>
        <w:t>тся уложить большую куклу на маленькую кровать, посадить большого мишку на маленький стул и т. п.</w:t>
      </w:r>
    </w:p>
    <w:p w:rsidR="007C76E7" w:rsidRDefault="00E340E1" w:rsidP="006D5BA6">
      <w:pPr>
        <w:pStyle w:val="a4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Предложите</w:t>
      </w:r>
      <w:r w:rsidR="00826EA6"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76E7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</w:t>
      </w:r>
      <w:r w:rsidR="00826EA6"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игровые задания на сопоставление </w:t>
      </w:r>
      <w:proofErr w:type="spellStart"/>
      <w:r w:rsidR="00826EA6"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разнонародных</w:t>
      </w:r>
      <w:proofErr w:type="spellEnd"/>
      <w:r w:rsidR="00826EA6"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дметов по величине и составлению</w:t>
      </w:r>
      <w:r w:rsidR="00826EA6"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них </w:t>
      </w:r>
      <w:r w:rsidR="007C76E7">
        <w:rPr>
          <w:rFonts w:ascii="Times New Roman" w:hAnsi="Times New Roman" w:cs="Times New Roman"/>
          <w:sz w:val="28"/>
          <w:szCs w:val="28"/>
          <w:shd w:val="clear" w:color="auto" w:fill="FFFFFF"/>
        </w:rPr>
        <w:t>пар: большая чашка и маленькое</w:t>
      </w:r>
      <w:r w:rsidR="00826EA6"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блюдце, большая тарелка и большая ложка. и </w:t>
      </w:r>
      <w:proofErr w:type="gramStart"/>
      <w:r w:rsidR="00826EA6"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26EA6" w:rsidRPr="00DA7AC9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="00826EA6"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26EA6" w:rsidRPr="00DA7A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A7AC9" w:rsidRPr="006D5BA6" w:rsidRDefault="002B31D5" w:rsidP="002B31D5">
      <w:pPr>
        <w:pStyle w:val="a4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73315</wp:posOffset>
            </wp:positionH>
            <wp:positionV relativeFrom="paragraph">
              <wp:posOffset>0</wp:posOffset>
            </wp:positionV>
            <wp:extent cx="1426845" cy="803275"/>
            <wp:effectExtent l="0" t="0" r="1905" b="0"/>
            <wp:wrapSquare wrapText="bothSides"/>
            <wp:docPr id="2" name="Рисунок 2" descr="https://1edumarket.ru/upload/iblock/461/46149a3cfa74abe9e42de0003e5f5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edumarket.ru/upload/iblock/461/46149a3cfa74abe9e42de0003e5f5a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Ребенок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очень любят играть 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</w:t>
      </w:r>
      <w:r w:rsidR="00E340E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такие игры, как «Мисочки – вкладыши» и «Башенки»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С помощью таких специальных игрушек идет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знакомство 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малыша 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 величиной при выполнении практических действий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7C76E7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 пон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ятием "самый большой</w:t>
      </w:r>
      <w:r w:rsidR="007C76E7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"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DA7AC9" w:rsidRPr="0035520F" w:rsidRDefault="00E340E1" w:rsidP="0035520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Играя с пирамидкой,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ребенок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учит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ся 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сравнивать предметы 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 величине способом наложения. </w:t>
      </w:r>
      <w:r w:rsidR="0035520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Совет: л</w:t>
      </w:r>
      <w:r w:rsidR="0035520F">
        <w:rPr>
          <w:rFonts w:ascii="Times New Roman" w:hAnsi="Times New Roman" w:cs="Times New Roman"/>
          <w:sz w:val="28"/>
          <w:szCs w:val="28"/>
        </w:rPr>
        <w:t xml:space="preserve">учше начинать </w:t>
      </w:r>
      <w:proofErr w:type="gramStart"/>
      <w:r w:rsidR="0035520F">
        <w:rPr>
          <w:rFonts w:ascii="Times New Roman" w:hAnsi="Times New Roman" w:cs="Times New Roman"/>
          <w:sz w:val="28"/>
          <w:szCs w:val="28"/>
        </w:rPr>
        <w:t xml:space="preserve">с </w:t>
      </w:r>
      <w:r w:rsidR="0035520F" w:rsidRPr="0035520F">
        <w:rPr>
          <w:rFonts w:ascii="Times New Roman" w:hAnsi="Times New Roman" w:cs="Times New Roman"/>
          <w:sz w:val="28"/>
          <w:szCs w:val="28"/>
        </w:rPr>
        <w:t>пирамидок</w:t>
      </w:r>
      <w:proofErr w:type="gramEnd"/>
      <w:r w:rsidR="0035520F" w:rsidRPr="0035520F">
        <w:rPr>
          <w:rFonts w:ascii="Times New Roman" w:hAnsi="Times New Roman" w:cs="Times New Roman"/>
          <w:sz w:val="28"/>
          <w:szCs w:val="28"/>
        </w:rPr>
        <w:t xml:space="preserve"> у которых три кольца одинакового цвета, чтобы малыш не отвлекался на цвет. Постепенно количество колец увеличивать.</w:t>
      </w:r>
      <w:r w:rsidR="0035520F">
        <w:rPr>
          <w:rFonts w:ascii="Times New Roman" w:hAnsi="Times New Roman" w:cs="Times New Roman"/>
          <w:sz w:val="28"/>
          <w:szCs w:val="28"/>
        </w:rPr>
        <w:t xml:space="preserve"> </w:t>
      </w:r>
      <w:r w:rsidR="007C76E7" w:rsidRPr="0035520F">
        <w:rPr>
          <w:rFonts w:ascii="Times New Roman" w:hAnsi="Times New Roman" w:cs="Times New Roman"/>
          <w:sz w:val="28"/>
          <w:szCs w:val="28"/>
        </w:rPr>
        <w:t>Р</w:t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азобрав и разложив кольца пирамидки перед ребенком предложите найти самое большое колечко. При этом покажите ему, что можно наложить колечко на колечко и найти нужное. Научившись этому, при нанизывании колечек пирамидки, напоминайте ребенку: «Среди колечек найди самое большое».</w:t>
      </w:r>
    </w:p>
    <w:p w:rsidR="00DA7AC9" w:rsidRDefault="002B31D5" w:rsidP="002B31D5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10382</wp:posOffset>
            </wp:positionV>
            <wp:extent cx="1222370" cy="914894"/>
            <wp:effectExtent l="0" t="0" r="0" b="0"/>
            <wp:wrapSquare wrapText="bothSides"/>
            <wp:docPr id="3" name="Рисунок 3" descr="https://cdn1.ozone.ru/multimedia/c400/1015627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ozone.ru/multimedia/c400/1015627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0" cy="91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6E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Играя в игру </w:t>
      </w:r>
      <w:r w:rsidR="00E340E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«Строители»,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E340E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малыш учится 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сортировать предметы по размерам, </w:t>
      </w:r>
      <w:r w:rsidR="00E340E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усваивает 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понятие «большой</w:t>
      </w:r>
      <w:r w:rsidR="008D4D4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826EA6" w:rsidRPr="00DA7AC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 маленький».</w:t>
      </w:r>
      <w:r w:rsidR="00E340E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Играя с кубиками</w:t>
      </w:r>
      <w:r w:rsidR="0035520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(или детали от «Лего»)</w:t>
      </w:r>
      <w:r w:rsidR="00E340E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предложите ребенку погрузить маленькие кубики в маленькую машинку (коробку), а большие - в большую машинку</w:t>
      </w:r>
      <w:r w:rsidR="00826EA6" w:rsidRPr="00DA7A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E340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(коробку).</w:t>
      </w:r>
    </w:p>
    <w:p w:rsidR="00FB5119" w:rsidRDefault="00826EA6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представлений о величине у </w:t>
      </w:r>
      <w:r w:rsidR="00E34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малыша</w:t>
      </w:r>
      <w:r w:rsidRP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раннем возрасте является важным</w:t>
      </w:r>
      <w:r w:rsidR="00E34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условием полноценного развития.</w:t>
      </w:r>
    </w:p>
    <w:p w:rsidR="002B31D5" w:rsidRDefault="002B31D5" w:rsidP="002B31D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40E1" w:rsidRPr="002B31D5" w:rsidRDefault="00E340E1" w:rsidP="002B31D5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B31D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Основные задачи развития</w:t>
      </w:r>
      <w:r w:rsidR="002B31D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2B31D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у малыша </w:t>
      </w:r>
      <w:r w:rsidR="008D4D48" w:rsidRPr="002B31D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раннего воз</w:t>
      </w:r>
      <w:r w:rsidR="002B31D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раста </w:t>
      </w:r>
      <w:r w:rsidRPr="002B31D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восприятия величины:</w:t>
      </w:r>
    </w:p>
    <w:p w:rsidR="008D4D48" w:rsidRDefault="008D4D48" w:rsidP="00E340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-развивать умение ориентироваться на величину предметов;</w:t>
      </w:r>
    </w:p>
    <w:p w:rsidR="008D4D48" w:rsidRDefault="008D4D48" w:rsidP="00E340E1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-соотносить по величине плоскостны</w:t>
      </w:r>
      <w:r w:rsidR="003552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 объемные предметы (фигуры);</w:t>
      </w:r>
    </w:p>
    <w:p w:rsidR="00ED2B40" w:rsidRDefault="008D4D48" w:rsidP="008D4D4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-закреплять словесное обозначение величин: «большой», «маленький», «больше», «меньше».</w:t>
      </w:r>
    </w:p>
    <w:p w:rsidR="00E340E1" w:rsidRDefault="00E340E1" w:rsidP="00E340E1">
      <w:pPr>
        <w:pStyle w:val="a4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40E1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171495" cy="1531344"/>
            <wp:effectExtent l="0" t="0" r="635" b="0"/>
            <wp:docPr id="4" name="Рисунок 4" descr="https://avatars.mds.yandex.net/get-pdb/2078597/cd0836ef-2a22-4aec-959d-24b6f236ab0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2078597/cd0836ef-2a22-4aec-959d-24b6f236ab0e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125" cy="153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3552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520F" w:rsidRDefault="0035520F" w:rsidP="0035520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Pr="00B44B78" w:rsidRDefault="002B31D5" w:rsidP="00B44B78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31D5" w:rsidRPr="00B44B78" w:rsidRDefault="002B31D5" w:rsidP="00B44B78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B78">
        <w:rPr>
          <w:rFonts w:ascii="Times New Roman" w:eastAsia="Calibri" w:hAnsi="Times New Roman" w:cs="Times New Roman"/>
          <w:sz w:val="24"/>
          <w:szCs w:val="24"/>
        </w:rPr>
        <w:t>З52127 г. Тихорецк</w:t>
      </w:r>
    </w:p>
    <w:p w:rsidR="002B31D5" w:rsidRPr="00B44B78" w:rsidRDefault="002B31D5" w:rsidP="00B44B78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B78">
        <w:rPr>
          <w:rFonts w:ascii="Times New Roman" w:eastAsia="Calibri" w:hAnsi="Times New Roman" w:cs="Times New Roman"/>
          <w:sz w:val="24"/>
          <w:szCs w:val="24"/>
        </w:rPr>
        <w:t xml:space="preserve">ул. Воровского, д. </w:t>
      </w:r>
      <w:proofErr w:type="gramStart"/>
      <w:r w:rsidRPr="00B44B78">
        <w:rPr>
          <w:rFonts w:ascii="Times New Roman" w:eastAsia="Calibri" w:hAnsi="Times New Roman" w:cs="Times New Roman"/>
          <w:sz w:val="24"/>
          <w:szCs w:val="24"/>
        </w:rPr>
        <w:t>7</w:t>
      </w:r>
      <w:proofErr w:type="gramEnd"/>
      <w:r w:rsidRPr="00B44B78">
        <w:rPr>
          <w:rFonts w:ascii="Times New Roman" w:eastAsia="Calibri" w:hAnsi="Times New Roman" w:cs="Times New Roman"/>
          <w:sz w:val="24"/>
          <w:szCs w:val="24"/>
        </w:rPr>
        <w:t xml:space="preserve"> а</w:t>
      </w:r>
    </w:p>
    <w:p w:rsidR="00B44B78" w:rsidRPr="00B44B78" w:rsidRDefault="00B44B78" w:rsidP="00B44B78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B78">
        <w:rPr>
          <w:rFonts w:ascii="Times New Roman" w:eastAsia="Calibri" w:hAnsi="Times New Roman" w:cs="Times New Roman"/>
          <w:sz w:val="24"/>
          <w:szCs w:val="24"/>
        </w:rPr>
        <w:t>Консультационный центр</w:t>
      </w:r>
    </w:p>
    <w:p w:rsidR="002B31D5" w:rsidRPr="00B44B78" w:rsidRDefault="002B31D5" w:rsidP="00B44B78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B78">
        <w:rPr>
          <w:rFonts w:ascii="Times New Roman" w:eastAsia="Calibri" w:hAnsi="Times New Roman" w:cs="Times New Roman"/>
          <w:sz w:val="24"/>
          <w:szCs w:val="24"/>
        </w:rPr>
        <w:t>МДОУ № 8 «Алёнушка»</w:t>
      </w:r>
    </w:p>
    <w:p w:rsidR="002B31D5" w:rsidRDefault="00B44B78" w:rsidP="00B44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44B78">
        <w:rPr>
          <w:rFonts w:ascii="Times New Roman" w:hAnsi="Times New Roman" w:cs="Times New Roman"/>
          <w:sz w:val="24"/>
          <w:szCs w:val="24"/>
        </w:rPr>
        <w:t>ел.8-909-44-64-792</w:t>
      </w:r>
    </w:p>
    <w:p w:rsidR="00B44B78" w:rsidRDefault="00B44B78" w:rsidP="00B44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44B78" w:rsidRDefault="00B44B78" w:rsidP="00B44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44B78" w:rsidRDefault="00B44B78" w:rsidP="00B44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44B78" w:rsidRDefault="00B44B78" w:rsidP="00B44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44B78" w:rsidRDefault="00B44B78" w:rsidP="00B44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44B78" w:rsidRDefault="00B44B78" w:rsidP="00B44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44B78" w:rsidRDefault="00B44B78" w:rsidP="00B44B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44B78" w:rsidRPr="00B44B78" w:rsidRDefault="00B44B78" w:rsidP="00B44B78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E340E1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2B40" w:rsidRDefault="00ED2B40" w:rsidP="002B31D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2B40" w:rsidRDefault="00ED2B40" w:rsidP="002B31D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31D5" w:rsidRDefault="002B31D5" w:rsidP="002B31D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учитель-логопед/учитель-дефектолог</w:t>
      </w:r>
    </w:p>
    <w:p w:rsidR="002B31D5" w:rsidRDefault="002B31D5" w:rsidP="002B31D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Людмила Александровна</w:t>
      </w:r>
    </w:p>
    <w:p w:rsidR="00ED2B40" w:rsidRDefault="002B31D5" w:rsidP="00ED2B4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ED2B40" w:rsidRPr="00ED2B40" w:rsidRDefault="00ED2B40" w:rsidP="00ED2B4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 детский сад комбинированного вида № 8 «Алёнушка» города Тихорецка муниципального образования Тихорецкий район</w:t>
      </w:r>
    </w:p>
    <w:p w:rsidR="00B44B78" w:rsidRPr="00ED2B40" w:rsidRDefault="00ED2B40" w:rsidP="00ED2B40">
      <w:pPr>
        <w:widowControl w:val="0"/>
        <w:rPr>
          <w:rFonts w:ascii="Franklin Gothic Book" w:hAnsi="Franklin Gothic Book"/>
          <w:sz w:val="18"/>
          <w:szCs w:val="18"/>
        </w:rPr>
      </w:pPr>
      <w:r>
        <w:t> </w:t>
      </w:r>
    </w:p>
    <w:p w:rsidR="00B44B78" w:rsidRPr="00ED2B40" w:rsidRDefault="00B44B78" w:rsidP="00E340E1">
      <w:pPr>
        <w:pStyle w:val="a4"/>
        <w:ind w:firstLine="708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ED2B4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СОВЕТЫ ДЕФЕКТОЛОГА</w:t>
      </w:r>
    </w:p>
    <w:p w:rsidR="00ED2B40" w:rsidRDefault="00ED2B40" w:rsidP="00B44B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="00B44B78" w:rsidRPr="00ED2B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амятка </w:t>
      </w:r>
      <w:r w:rsidR="00B44B78" w:rsidRPr="00ED2B40">
        <w:rPr>
          <w:rFonts w:ascii="Times New Roman" w:hAnsi="Times New Roman" w:cs="Times New Roman"/>
          <w:b/>
          <w:sz w:val="24"/>
          <w:szCs w:val="24"/>
        </w:rPr>
        <w:t xml:space="preserve">для родителей, дети которых </w:t>
      </w:r>
    </w:p>
    <w:p w:rsidR="00B44B78" w:rsidRDefault="00B44B78" w:rsidP="00B44B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sz w:val="24"/>
          <w:szCs w:val="24"/>
        </w:rPr>
        <w:t>не посещают детский сад</w:t>
      </w:r>
    </w:p>
    <w:p w:rsidR="00ED2B40" w:rsidRPr="00ED2B40" w:rsidRDefault="00ED2B40" w:rsidP="00B44B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B40" w:rsidRDefault="00ED2B40" w:rsidP="00ED2B40">
      <w:pPr>
        <w:widowControl w:val="0"/>
        <w:jc w:val="center"/>
        <w:rPr>
          <w:rStyle w:val="a5"/>
          <w:rFonts w:ascii="Times New Roman" w:hAnsi="Times New Roman" w:cs="Times New Roman"/>
          <w:color w:val="00B0F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38C72404" wp14:editId="4ABD796E">
            <wp:extent cx="2940685" cy="2311879"/>
            <wp:effectExtent l="0" t="0" r="0" b="0"/>
            <wp:docPr id="5" name="Рисунок 5" descr="https://ae01.alicdn.com/kf/HLB1mD1mXLvsK1Rjy0Fiq6zwtXXal/-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e01.alicdn.com/kf/HLB1mD1mXLvsK1Rjy0Fiq6zwtXXal/-.jpg_q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98" t="12363" r="-4" b="7830"/>
                    <a:stretch/>
                  </pic:blipFill>
                  <pic:spPr bwMode="auto">
                    <a:xfrm>
                      <a:off x="0" y="0"/>
                      <a:ext cx="2940685" cy="231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B40" w:rsidRPr="00166CA4" w:rsidRDefault="00ED2B40" w:rsidP="00ED2B40">
      <w:pPr>
        <w:widowControl w:val="0"/>
        <w:jc w:val="center"/>
        <w:rPr>
          <w:rStyle w:val="a5"/>
          <w:rFonts w:ascii="Times New Roman" w:hAnsi="Times New Roman" w:cs="Times New Roman"/>
          <w:b/>
          <w:color w:val="00B0F0"/>
          <w:sz w:val="48"/>
          <w:szCs w:val="48"/>
        </w:rPr>
      </w:pPr>
      <w:bookmarkStart w:id="0" w:name="_GoBack"/>
      <w:r w:rsidRPr="00166CA4">
        <w:rPr>
          <w:rStyle w:val="a5"/>
          <w:rFonts w:ascii="Times New Roman" w:hAnsi="Times New Roman" w:cs="Times New Roman"/>
          <w:b/>
          <w:color w:val="00B0F0"/>
          <w:sz w:val="48"/>
          <w:szCs w:val="48"/>
        </w:rPr>
        <w:t>от 1 до 3 лет</w:t>
      </w:r>
    </w:p>
    <w:bookmarkEnd w:id="0"/>
    <w:p w:rsidR="00ED2B40" w:rsidRPr="00ED2B40" w:rsidRDefault="00ED2B40" w:rsidP="00ED2B40">
      <w:pPr>
        <w:widowControl w:val="0"/>
        <w:shd w:val="clear" w:color="auto" w:fill="FFFFFF" w:themeFill="background1"/>
        <w:jc w:val="center"/>
        <w:rPr>
          <w:rStyle w:val="a5"/>
          <w:rFonts w:ascii="Times New Roman" w:hAnsi="Times New Roman" w:cs="Times New Roman"/>
          <w:b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2B40">
        <w:rPr>
          <w:rStyle w:val="a5"/>
          <w:rFonts w:ascii="Times New Roman" w:hAnsi="Times New Roman" w:cs="Times New Roman"/>
          <w:b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Формируем у малыша понятие о размере</w:t>
      </w:r>
    </w:p>
    <w:p w:rsidR="00ED2B40" w:rsidRDefault="00ED2B40" w:rsidP="00ED2B4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D2B40" w:rsidRDefault="00ED2B40" w:rsidP="00ED2B4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D2B40" w:rsidRDefault="00ED2B40" w:rsidP="00ED2B4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D2B40" w:rsidRPr="00ED2B40" w:rsidRDefault="00ED2B40" w:rsidP="00ED2B4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 w:cs="Times New Roman"/>
          <w:sz w:val="24"/>
          <w:szCs w:val="24"/>
        </w:rPr>
        <w:t>2021 г.</w:t>
      </w:r>
    </w:p>
    <w:sectPr w:rsidR="00ED2B40" w:rsidRPr="00ED2B40" w:rsidSect="00E340E1">
      <w:pgSz w:w="16838" w:h="11906" w:orient="landscape"/>
      <w:pgMar w:top="1134" w:right="820" w:bottom="851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EC"/>
    <w:rsid w:val="00166CA4"/>
    <w:rsid w:val="002B31D5"/>
    <w:rsid w:val="0035520F"/>
    <w:rsid w:val="006D5BA6"/>
    <w:rsid w:val="007C76E7"/>
    <w:rsid w:val="00826EA6"/>
    <w:rsid w:val="008D4D48"/>
    <w:rsid w:val="008F3675"/>
    <w:rsid w:val="00B44B78"/>
    <w:rsid w:val="00DA33EC"/>
    <w:rsid w:val="00DA7AC9"/>
    <w:rsid w:val="00E340E1"/>
    <w:rsid w:val="00ED2B40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5F716-821D-4AB0-B3C3-D3471A6C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A7AC9"/>
    <w:rPr>
      <w:i/>
      <w:iCs/>
    </w:rPr>
  </w:style>
  <w:style w:type="paragraph" w:styleId="a4">
    <w:name w:val="No Spacing"/>
    <w:link w:val="a5"/>
    <w:uiPriority w:val="1"/>
    <w:qFormat/>
    <w:rsid w:val="00DA7AC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2B31D5"/>
  </w:style>
  <w:style w:type="paragraph" w:customStyle="1" w:styleId="msotitle3">
    <w:name w:val="msotitle3"/>
    <w:rsid w:val="00B44B78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72"/>
      <w:szCs w:val="72"/>
      <w:lang w:eastAsia="ru-RU"/>
      <w14:ligatures w14:val="standard"/>
      <w14:cntxtAlts/>
    </w:rPr>
  </w:style>
  <w:style w:type="paragraph" w:customStyle="1" w:styleId="msoorganizationname">
    <w:name w:val="msoorganizationname"/>
    <w:rsid w:val="00ED2B40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A99B-1EF9-45A9-BE37-18E3A8F9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</cp:revision>
  <dcterms:created xsi:type="dcterms:W3CDTF">2021-10-08T16:00:00Z</dcterms:created>
  <dcterms:modified xsi:type="dcterms:W3CDTF">2021-10-08T19:12:00Z</dcterms:modified>
</cp:coreProperties>
</file>