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61" w:rsidRPr="00DC484A" w:rsidRDefault="00DC484A" w:rsidP="00DC484A">
      <w:pPr>
        <w:rPr>
          <w:rFonts w:ascii="Monotype Corsiva" w:eastAsia="Times New Roman" w:hAnsi="Monotype Corsiva" w:cs="Arial"/>
          <w:b/>
          <w:color w:val="333333"/>
        </w:rPr>
      </w:pPr>
      <w:r>
        <w:rPr>
          <w:rFonts w:ascii="Monotype Corsiva" w:eastAsia="Times New Roman" w:hAnsi="Monotype Corsiva"/>
          <w:b/>
          <w:noProof/>
          <w:color w:val="0000C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-1039820</wp:posOffset>
            </wp:positionH>
            <wp:positionV relativeFrom="margin">
              <wp:posOffset>-996537</wp:posOffset>
            </wp:positionV>
            <wp:extent cx="7604494" cy="10994066"/>
            <wp:effectExtent l="19050" t="0" r="0" b="0"/>
            <wp:wrapNone/>
            <wp:docPr id="102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E30" w:rsidRPr="00C77E30">
        <w:rPr>
          <w:rFonts w:ascii="Monotype Corsiva" w:eastAsia="Times New Roman" w:hAnsi="Monotype Corsiva"/>
          <w:b/>
          <w:color w:val="0000CC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68pt;height:58.6pt" fillcolor="#002060">
            <v:shadow color="#868686"/>
            <v:textpath style="font-family:&quot;Impact&quot;;v-text-kern:t" trim="t" fitpath="t" xscale="f" string="Консультация для родителей:"/>
          </v:shape>
        </w:pict>
      </w:r>
      <w:r w:rsidR="00C77E30" w:rsidRPr="00C77E30">
        <w:rPr>
          <w:rFonts w:ascii="Monotype Corsiva" w:eastAsia="Times New Roman" w:hAnsi="Monotype Corsiva"/>
          <w:b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67.15pt;height:59.45pt" fillcolor="#c00000">
            <v:shadow color="#868686"/>
            <v:textpath style="font-family:&quot;Impact&quot;;v-text-kern:t" trim="t" fitpath="t" string="&quot;Поощрение или наказание?&quot;"/>
          </v:shape>
        </w:pict>
      </w:r>
      <w:r w:rsidR="00460061" w:rsidRPr="00DC484A">
        <w:rPr>
          <w:rFonts w:ascii="Monotype Corsiva" w:eastAsia="Times New Roman" w:hAnsi="Monotype Corsiva"/>
          <w:b/>
        </w:rPr>
        <w:t>  </w:t>
      </w:r>
    </w:p>
    <w:p w:rsidR="00DC484A" w:rsidRDefault="00067CD5" w:rsidP="00DC484A">
      <w:pPr>
        <w:ind w:firstLine="708"/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632423" w:themeColor="accent2" w:themeShade="8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-182245</wp:posOffset>
            </wp:positionH>
            <wp:positionV relativeFrom="margin">
              <wp:posOffset>2085975</wp:posOffset>
            </wp:positionV>
            <wp:extent cx="3701415" cy="2462530"/>
            <wp:effectExtent l="228600" t="190500" r="222885" b="166370"/>
            <wp:wrapSquare wrapText="bothSides"/>
            <wp:docPr id="2" name="Рисунок 9" descr="http://progorod.tv/upload/resize_cache/iblock/9e0/720_2440_1/9e0283eb71db31e85938c6f157232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ogorod.tv/upload/resize_cache/iblock/9e0/720_2440_1/9e0283eb71db31e85938c6f157232f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46253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067CD5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632423" w:themeColor="accent2" w:themeShade="8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1450340</wp:posOffset>
            </wp:positionH>
            <wp:positionV relativeFrom="margin">
              <wp:posOffset>3691255</wp:posOffset>
            </wp:positionV>
            <wp:extent cx="3521710" cy="2407285"/>
            <wp:effectExtent l="171450" t="190500" r="212090" b="164465"/>
            <wp:wrapSquare wrapText="bothSides"/>
            <wp:docPr id="5" name="Рисунок 15" descr="http://femaleworld.info/wp-content/uploads/2014/02/Kak-pravilno-pooshhryat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maleworld.info/wp-content/uploads/2014/02/Kak-pravilno-pooshhryat-reben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40728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DC484A" w:rsidRDefault="00DC484A" w:rsidP="00DC484A">
      <w:pPr>
        <w:rPr>
          <w:rFonts w:ascii="Monotype Corsiva" w:eastAsia="Times New Roman" w:hAnsi="Monotype Corsiva"/>
          <w:b/>
          <w:color w:val="632423" w:themeColor="accent2" w:themeShade="80"/>
          <w:sz w:val="40"/>
          <w:szCs w:val="40"/>
        </w:rPr>
      </w:pPr>
    </w:p>
    <w:p w:rsidR="00067CD5" w:rsidRDefault="00067CD5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</w:p>
    <w:p w:rsidR="00460061" w:rsidRPr="00DC484A" w:rsidRDefault="00460061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</w:t>
      </w:r>
      <w:proofErr w:type="spellStart"/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арсена</w:t>
      </w:r>
      <w:proofErr w:type="spellEnd"/>
      <w:r w:rsidR="003F6C6B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   </w:t>
      </w:r>
      <w:proofErr w:type="spellStart"/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ле</w:t>
      </w:r>
      <w:proofErr w:type="spellEnd"/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взрослых есть несколько способов контроля поведения ребенка:</w:t>
      </w:r>
    </w:p>
    <w:p w:rsidR="00067CD5" w:rsidRDefault="00067CD5" w:rsidP="00067CD5">
      <w:pPr>
        <w:jc w:val="center"/>
        <w:rPr>
          <w:rFonts w:ascii="Monotype Corsiva" w:eastAsia="Times New Roman" w:hAnsi="Monotype Corsiva"/>
          <w:b/>
          <w:color w:val="C00000"/>
          <w:sz w:val="36"/>
          <w:szCs w:val="36"/>
        </w:rPr>
      </w:pPr>
    </w:p>
    <w:p w:rsidR="002C4467" w:rsidRDefault="002C4467" w:rsidP="00067CD5">
      <w:pPr>
        <w:jc w:val="center"/>
        <w:rPr>
          <w:rFonts w:ascii="Monotype Corsiva" w:eastAsia="Times New Roman" w:hAnsi="Monotype Corsiva"/>
          <w:b/>
          <w:color w:val="C00000"/>
          <w:sz w:val="36"/>
          <w:szCs w:val="36"/>
        </w:rPr>
      </w:pPr>
    </w:p>
    <w:p w:rsidR="002C4467" w:rsidRDefault="00117DB3" w:rsidP="00067CD5">
      <w:pPr>
        <w:jc w:val="center"/>
        <w:rPr>
          <w:rFonts w:ascii="Monotype Corsiva" w:eastAsia="Times New Roman" w:hAnsi="Monotype Corsiva"/>
          <w:b/>
          <w:color w:val="C00000"/>
          <w:sz w:val="36"/>
          <w:szCs w:val="36"/>
        </w:rPr>
      </w:pPr>
      <w:r>
        <w:rPr>
          <w:rFonts w:ascii="Monotype Corsiva" w:eastAsia="Times New Roman" w:hAnsi="Monotype Corsiva"/>
          <w:b/>
          <w:noProof/>
          <w:color w:val="C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-1177925</wp:posOffset>
            </wp:positionH>
            <wp:positionV relativeFrom="margin">
              <wp:posOffset>-762000</wp:posOffset>
            </wp:positionV>
            <wp:extent cx="7604125" cy="10993755"/>
            <wp:effectExtent l="19050" t="0" r="0" b="0"/>
            <wp:wrapNone/>
            <wp:docPr id="6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99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E30">
        <w:rPr>
          <w:rFonts w:ascii="Monotype Corsiva" w:eastAsia="Times New Roman" w:hAnsi="Monotype Corsiva"/>
          <w:b/>
          <w:noProof/>
          <w:color w:val="C00000"/>
          <w:sz w:val="36"/>
          <w:szCs w:val="36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left:0;text-align:left;margin-left:-7.2pt;margin-top:1.05pt;width:460.5pt;height:108pt;z-index:-251649024;mso-position-horizontal-relative:text;mso-position-vertical-relative:text" adj="1801,26650" fillcolor="#ff6">
            <v:textbox>
              <w:txbxContent>
                <w:p w:rsidR="00067CD5" w:rsidRDefault="00067CD5"/>
              </w:txbxContent>
            </v:textbox>
          </v:shape>
        </w:pict>
      </w:r>
      <w:r w:rsidR="00460061" w:rsidRPr="00067CD5">
        <w:rPr>
          <w:rFonts w:ascii="Monotype Corsiva" w:eastAsia="Times New Roman" w:hAnsi="Monotype Corsiva"/>
          <w:b/>
          <w:color w:val="C00000"/>
          <w:sz w:val="36"/>
          <w:szCs w:val="36"/>
        </w:rPr>
        <w:t xml:space="preserve">негативные способы: наказания, запреты, окрики, </w:t>
      </w:r>
    </w:p>
    <w:p w:rsidR="002C4467" w:rsidRDefault="00460061" w:rsidP="00067CD5">
      <w:pPr>
        <w:jc w:val="center"/>
        <w:rPr>
          <w:rFonts w:ascii="Monotype Corsiva" w:eastAsia="Times New Roman" w:hAnsi="Monotype Corsiva"/>
          <w:b/>
          <w:color w:val="C00000"/>
          <w:sz w:val="36"/>
          <w:szCs w:val="36"/>
        </w:rPr>
      </w:pPr>
      <w:r w:rsidRPr="00067CD5">
        <w:rPr>
          <w:rFonts w:ascii="Monotype Corsiva" w:eastAsia="Times New Roman" w:hAnsi="Monotype Corsiva"/>
          <w:b/>
          <w:color w:val="C00000"/>
          <w:sz w:val="36"/>
          <w:szCs w:val="36"/>
        </w:rPr>
        <w:t>приказы, замечания;</w:t>
      </w:r>
      <w:r w:rsidR="00DC484A" w:rsidRPr="00067CD5">
        <w:rPr>
          <w:rFonts w:ascii="Monotype Corsiva" w:eastAsia="Times New Roman" w:hAnsi="Monotype Corsiva" w:cs="Arial"/>
          <w:b/>
          <w:color w:val="C00000"/>
          <w:sz w:val="36"/>
          <w:szCs w:val="36"/>
        </w:rPr>
        <w:t xml:space="preserve">                                                                                         </w:t>
      </w:r>
      <w:r w:rsidRPr="00067CD5">
        <w:rPr>
          <w:rFonts w:ascii="Monotype Corsiva" w:eastAsia="Times New Roman" w:hAnsi="Monotype Corsiva"/>
          <w:b/>
          <w:color w:val="C00000"/>
          <w:sz w:val="36"/>
          <w:szCs w:val="36"/>
        </w:rPr>
        <w:t xml:space="preserve">позитивные способы: просьба, похвала, поощрение, </w:t>
      </w:r>
    </w:p>
    <w:p w:rsidR="00460061" w:rsidRPr="00067CD5" w:rsidRDefault="00460061" w:rsidP="00067CD5">
      <w:pPr>
        <w:jc w:val="center"/>
        <w:rPr>
          <w:rFonts w:ascii="Monotype Corsiva" w:eastAsia="Times New Roman" w:hAnsi="Monotype Corsiva" w:cs="Arial"/>
          <w:b/>
          <w:color w:val="C00000"/>
          <w:sz w:val="36"/>
          <w:szCs w:val="36"/>
        </w:rPr>
      </w:pPr>
      <w:r w:rsidRPr="00067CD5">
        <w:rPr>
          <w:rFonts w:ascii="Monotype Corsiva" w:eastAsia="Times New Roman" w:hAnsi="Monotype Corsiva"/>
          <w:b/>
          <w:color w:val="C00000"/>
          <w:sz w:val="36"/>
          <w:szCs w:val="36"/>
        </w:rPr>
        <w:t>модификация поведения.</w:t>
      </w:r>
    </w:p>
    <w:p w:rsidR="00460061" w:rsidRPr="00DC484A" w:rsidRDefault="00067CD5" w:rsidP="00DC484A">
      <w:pPr>
        <w:tabs>
          <w:tab w:val="left" w:pos="1607"/>
        </w:tabs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333333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2052955</wp:posOffset>
            </wp:positionH>
            <wp:positionV relativeFrom="margin">
              <wp:posOffset>1840865</wp:posOffset>
            </wp:positionV>
            <wp:extent cx="3381375" cy="1782445"/>
            <wp:effectExtent l="209550" t="190500" r="219075" b="179705"/>
            <wp:wrapSquare wrapText="bothSides"/>
            <wp:docPr id="8" name="Рисунок 1" descr="https://im0-tub-ru.yandex.net/i?id=ef4ac246b4ad1fc14eebdcaa033bb669&amp;n=33&amp;h=176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f4ac246b4ad1fc14eebdcaa033bb669&amp;n=33&amp;h=176&amp;w=4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8244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DC484A">
        <w:rPr>
          <w:rFonts w:ascii="Monotype Corsiva" w:eastAsia="Times New Roman" w:hAnsi="Monotype Corsiva"/>
          <w:b/>
          <w:color w:val="333333"/>
          <w:sz w:val="40"/>
          <w:szCs w:val="40"/>
        </w:rPr>
        <w:tab/>
        <w:t xml:space="preserve">                                                                          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Какой же из этих способов воспитания эффективней?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Самым демократичным способом воспитания являются </w:t>
      </w:r>
      <w:r w:rsidRPr="00067CD5">
        <w:rPr>
          <w:rFonts w:ascii="Monotype Corsiva" w:eastAsia="Times New Roman" w:hAnsi="Monotype Corsiva"/>
          <w:b/>
          <w:color w:val="FF0000"/>
          <w:sz w:val="40"/>
          <w:szCs w:val="40"/>
        </w:rPr>
        <w:t>просьбы.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 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067CD5" w:rsidRDefault="00C77E30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pict>
          <v:shape id="_x0000_s1029" type="#_x0000_t61" style="position:absolute;margin-left:-2.15pt;margin-top:136.3pt;width:439.5pt;height:100.35pt;z-index:-251652096" adj="713,27552" fillcolor="#ff6">
            <v:textbox>
              <w:txbxContent>
                <w:p w:rsidR="00067CD5" w:rsidRDefault="00067CD5"/>
              </w:txbxContent>
            </v:textbox>
          </v:shape>
        </w:pic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Без применения запретов и замечаний 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</w:t>
      </w:r>
    </w:p>
    <w:p w:rsidR="00117DB3" w:rsidRDefault="00067CD5" w:rsidP="00117DB3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color w:val="800000"/>
          <w:sz w:val="40"/>
          <w:szCs w:val="40"/>
        </w:rPr>
        <w:t>Ч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тобы запреты, требования и замечания взрослых в</w:t>
      </w:r>
    </w:p>
    <w:p w:rsidR="00117DB3" w:rsidRDefault="00460061" w:rsidP="00117DB3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полной мере подействовали на ребенка, они должны</w:t>
      </w:r>
    </w:p>
    <w:p w:rsidR="00067CD5" w:rsidRDefault="00460061" w:rsidP="00117DB3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быть им услышаны и приняты к действию.</w:t>
      </w:r>
    </w:p>
    <w:p w:rsidR="002C4467" w:rsidRDefault="002C4467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</w:p>
    <w:p w:rsidR="002C4467" w:rsidRDefault="002C4467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</w:p>
    <w:p w:rsidR="00460061" w:rsidRPr="002C4467" w:rsidRDefault="002C4467" w:rsidP="00DC484A">
      <w:pPr>
        <w:rPr>
          <w:rFonts w:ascii="Monotype Corsiva" w:eastAsia="Times New Roman" w:hAnsi="Monotype Corsiva" w:cs="Arial"/>
          <w:b/>
          <w:color w:val="FF0000"/>
          <w:sz w:val="40"/>
          <w:szCs w:val="40"/>
        </w:rPr>
      </w:pPr>
      <w:r w:rsidRPr="002C4467">
        <w:rPr>
          <w:rFonts w:ascii="Monotype Corsiva" w:eastAsia="Times New Roman" w:hAnsi="Monotype Corsiva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-1114248</wp:posOffset>
            </wp:positionH>
            <wp:positionV relativeFrom="margin">
              <wp:posOffset>-709457</wp:posOffset>
            </wp:positionV>
            <wp:extent cx="7604494" cy="10994065"/>
            <wp:effectExtent l="19050" t="0" r="0" b="0"/>
            <wp:wrapNone/>
            <wp:docPr id="10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2C4467">
        <w:rPr>
          <w:rFonts w:ascii="Monotype Corsiva" w:eastAsia="Times New Roman" w:hAnsi="Monotype Corsiva"/>
          <w:b/>
          <w:color w:val="FF0000"/>
          <w:sz w:val="40"/>
          <w:szCs w:val="40"/>
        </w:rPr>
        <w:t xml:space="preserve">Как правильно выдвигать свои требования и запреты? 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3. Не давайте смутных, неясных и уклончивых указаний. </w:t>
      </w:r>
      <w:r w:rsidR="00117DB3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460061" w:rsidRPr="00DC484A" w:rsidRDefault="00117DB3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-1114248</wp:posOffset>
            </wp:positionH>
            <wp:positionV relativeFrom="margin">
              <wp:posOffset>-709457</wp:posOffset>
            </wp:positionV>
            <wp:extent cx="7604495" cy="10994065"/>
            <wp:effectExtent l="19050" t="0" r="0" b="0"/>
            <wp:wrapNone/>
            <wp:docPr id="11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5" cy="109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5. Давайте позитивные указания. Говорите ребенку, что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ему делать, а не что ему не делать. Дети негативно относятся к тр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>е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               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6. Проявляйте уважение, не унижайте ребенка.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Произносите требования нейтральным тоном.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Уже поздно",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"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Это опасно".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7. Давайте ребенку только те указания, которые </w:t>
      </w:r>
      <w:r w:rsidR="00117DB3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117DB3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117DB3" w:rsidRDefault="00460061" w:rsidP="00117DB3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8. Правила (ограничения, требования, запреты) должны быть согласованы родителями между собой.</w:t>
      </w:r>
    </w:p>
    <w:p w:rsidR="00117DB3" w:rsidRDefault="00C77E30" w:rsidP="00117DB3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pict>
          <v:shape id="_x0000_s1033" type="#_x0000_t61" style="position:absolute;margin-left:-6.75pt;margin-top:636.5pt;width:453.35pt;height:84.55pt;z-index:-251627520;mso-position-horizontal-relative:margin;mso-position-vertical-relative:margin" adj="3204,25292" fillcolor="#ff6">
            <v:textbox>
              <w:txbxContent>
                <w:p w:rsidR="00117DB3" w:rsidRPr="00117DB3" w:rsidRDefault="00117DB3" w:rsidP="00117DB3"/>
              </w:txbxContent>
            </v:textbox>
            <w10:wrap anchorx="margin" anchory="margin"/>
          </v:shape>
        </w:pict>
      </w:r>
    </w:p>
    <w:p w:rsidR="00117DB3" w:rsidRPr="00117DB3" w:rsidRDefault="00460061" w:rsidP="00117DB3">
      <w:pPr>
        <w:jc w:val="center"/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Наказания помогают добиться желаемого и дисциплинируют ребенка. Но не следует ими злоупотреблять.</w:t>
      </w:r>
    </w:p>
    <w:p w:rsidR="002E0BE3" w:rsidRDefault="002E0BE3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-496570</wp:posOffset>
            </wp:positionH>
            <wp:positionV relativeFrom="margin">
              <wp:posOffset>2351405</wp:posOffset>
            </wp:positionV>
            <wp:extent cx="3952875" cy="2430780"/>
            <wp:effectExtent l="190500" t="190500" r="238125" b="179070"/>
            <wp:wrapSquare wrapText="bothSides"/>
            <wp:docPr id="21" name="Рисунок 4" descr="https://im0-tub-ru.yandex.net/i?id=73aa19bfb8979aa3bd94bdb0c12a4e42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73aa19bfb8979aa3bd94bdb0c12a4e42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Поскольку любое наказание вызывает у ребенка негативные эмоциональные переживания и гнев, </w:t>
      </w:r>
      <w:r w:rsidR="00117DB3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  <w:r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</w:t>
      </w:r>
      <w:r w:rsidR="002C4467"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-1113790</wp:posOffset>
            </wp:positionH>
            <wp:positionV relativeFrom="margin">
              <wp:posOffset>-709930</wp:posOffset>
            </wp:positionV>
            <wp:extent cx="7604125" cy="10993755"/>
            <wp:effectExtent l="19050" t="0" r="0" b="0"/>
            <wp:wrapNone/>
            <wp:docPr id="13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99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                </w:t>
      </w:r>
      <w:r w:rsidR="00460061" w:rsidRPr="002E0BE3">
        <w:rPr>
          <w:rFonts w:ascii="Monotype Corsiva" w:eastAsia="Times New Roman" w:hAnsi="Monotype Corsiva"/>
          <w:b/>
          <w:color w:val="FF0000"/>
          <w:sz w:val="40"/>
          <w:szCs w:val="40"/>
        </w:rPr>
        <w:t>К чему это может привести?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</w:t>
      </w:r>
    </w:p>
    <w:p w:rsidR="00460061" w:rsidRPr="002E0BE3" w:rsidRDefault="00460061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460061" w:rsidRPr="00DC484A" w:rsidRDefault="003F6C6B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color w:val="800000"/>
          <w:sz w:val="40"/>
          <w:szCs w:val="40"/>
        </w:rPr>
        <w:t>Н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аказывать ребенка можно лишь в крайних случаях, используя при этом конструктивные формы наказания: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lastRenderedPageBreak/>
        <w:t>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2E0BE3" w:rsidRDefault="002C4467" w:rsidP="002E0BE3"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-1113790</wp:posOffset>
            </wp:positionH>
            <wp:positionV relativeFrom="margin">
              <wp:posOffset>-709930</wp:posOffset>
            </wp:positionV>
            <wp:extent cx="7604125" cy="10993755"/>
            <wp:effectExtent l="19050" t="0" r="0" b="0"/>
            <wp:wrapNone/>
            <wp:docPr id="14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99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</w:t>
      </w:r>
    </w:p>
    <w:p w:rsidR="003F6C6B" w:rsidRDefault="00460061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же совершен. </w:t>
      </w:r>
    </w:p>
    <w:p w:rsidR="003F6C6B" w:rsidRDefault="00C77E30" w:rsidP="003F6C6B">
      <w:pPr>
        <w:jc w:val="center"/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pict>
          <v:shape id="_x0000_s1040" type="#_x0000_t61" style="position:absolute;left:0;text-align:left;margin-left:-3.85pt;margin-top:4.35pt;width:472.2pt;height:72.8pt;z-index:-251619328" adj="1333,25917" fillcolor="#ff6">
            <v:textbox>
              <w:txbxContent>
                <w:p w:rsidR="00C20294" w:rsidRDefault="00C20294"/>
              </w:txbxContent>
            </v:textbox>
          </v:shape>
        </w:pic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Ребенок должен знать, как и за что он может быть </w:t>
      </w:r>
      <w:r w:rsidR="003F6C6B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наказан. Он будет чувствовать себя увереннее, зная, что </w:t>
      </w:r>
      <w:r w:rsidR="003F6C6B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ему можно, а что - нельзя.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4. Наказание должно применяться сразу после совершения проступка, а не спустя какое-то время после него. Ребенок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lastRenderedPageBreak/>
        <w:t>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460061" w:rsidRPr="00DC484A" w:rsidRDefault="00C20294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-1114093</wp:posOffset>
            </wp:positionH>
            <wp:positionV relativeFrom="margin">
              <wp:posOffset>-996536</wp:posOffset>
            </wp:positionV>
            <wp:extent cx="7604494" cy="10994065"/>
            <wp:effectExtent l="19050" t="0" r="0" b="0"/>
            <wp:wrapNone/>
            <wp:docPr id="16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6. Необходимо учитывать индивидуальные особенности ребенка. Например, если у вас </w:t>
      </w:r>
      <w:proofErr w:type="spellStart"/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гиперактивный</w:t>
      </w:r>
      <w:proofErr w:type="spellEnd"/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7. Лучше наказывать ребенка, лишая его чего-то хорошего, чем делая ему плохо.</w:t>
      </w:r>
    </w:p>
    <w:p w:rsidR="00460061" w:rsidRPr="003F6C6B" w:rsidRDefault="00460061" w:rsidP="00DC484A">
      <w:pPr>
        <w:rPr>
          <w:rFonts w:ascii="Monotype Corsiva" w:eastAsia="Times New Roman" w:hAnsi="Monotype Corsiva" w:cs="Arial"/>
          <w:b/>
          <w:color w:val="FF0000"/>
          <w:sz w:val="40"/>
          <w:szCs w:val="40"/>
        </w:rPr>
      </w:pPr>
      <w:r w:rsidRPr="003F6C6B">
        <w:rPr>
          <w:rFonts w:ascii="Monotype Corsiva" w:eastAsia="Times New Roman" w:hAnsi="Monotype Corsiva"/>
          <w:b/>
          <w:color w:val="FF0000"/>
          <w:sz w:val="40"/>
          <w:szCs w:val="40"/>
        </w:rPr>
        <w:t>Ребенка ни в коем случае нельзя наказывать: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•        когда он болеет;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•        перед сном и сразу после сна;</w:t>
      </w:r>
    </w:p>
    <w:p w:rsidR="00460061" w:rsidRPr="00DC484A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•        непосредственно после душевной или физической травмы;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•        когда ребенок искренне старается что-то сделать, </w:t>
      </w:r>
      <w:r w:rsidR="003F6C6B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lastRenderedPageBreak/>
        <w:t>но у него не получается;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•        когда сам воспитатель находится в плохом настроении.</w:t>
      </w:r>
    </w:p>
    <w:p w:rsidR="002C4467" w:rsidRDefault="00C77E30" w:rsidP="00DC484A">
      <w:pPr>
        <w:rPr>
          <w:rFonts w:ascii="Monotype Corsiva" w:eastAsia="Times New Roman" w:hAnsi="Monotype Corsiva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pict>
          <v:shape id="_x0000_s1039" type="#_x0000_t61" style="position:absolute;margin-left:-23.1pt;margin-top:3.25pt;width:488.95pt;height:94.6pt;z-index:-251620352" adj="2222,25915" fillcolor="#ff6">
            <v:textbox>
              <w:txbxContent>
                <w:p w:rsidR="00C20294" w:rsidRDefault="00C20294"/>
              </w:txbxContent>
            </v:textbox>
          </v:shape>
        </w:pic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</w:t>
      </w:r>
    </w:p>
    <w:p w:rsidR="00460061" w:rsidRPr="00DC484A" w:rsidRDefault="00C77E30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C77E30"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pict>
          <v:shape id="_x0000_s1032" type="#_x0000_t61" style="position:absolute;margin-left:-1.35pt;margin-top:-3.6pt;width:483.95pt;height:83.7pt;z-index:-251635712" fillcolor="#cf3">
            <v:textbox>
              <w:txbxContent>
                <w:p w:rsidR="002C4467" w:rsidRDefault="002C4467"/>
              </w:txbxContent>
            </v:textbox>
          </v:shape>
        </w:pic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460061" w:rsidRPr="00DC484A" w:rsidRDefault="002C4467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-1145540</wp:posOffset>
            </wp:positionH>
            <wp:positionV relativeFrom="margin">
              <wp:posOffset>-783590</wp:posOffset>
            </wp:positionV>
            <wp:extent cx="7604125" cy="10993755"/>
            <wp:effectExtent l="19050" t="0" r="0" b="0"/>
            <wp:wrapNone/>
            <wp:docPr id="17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99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В процессе воспитания ребенка необходимо использовать 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460061" w:rsidRPr="00DC484A" w:rsidRDefault="0042151E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-1146145</wp:posOffset>
            </wp:positionH>
            <wp:positionV relativeFrom="margin">
              <wp:posOffset>-709458</wp:posOffset>
            </wp:positionV>
            <wp:extent cx="7604494" cy="10994066"/>
            <wp:effectExtent l="19050" t="0" r="0" b="0"/>
            <wp:wrapNone/>
            <wp:docPr id="18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460061" w:rsidRPr="00DC484A" w:rsidRDefault="00174E1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2997200</wp:posOffset>
            </wp:positionH>
            <wp:positionV relativeFrom="margin">
              <wp:posOffset>-8890</wp:posOffset>
            </wp:positionV>
            <wp:extent cx="2842260" cy="2254250"/>
            <wp:effectExtent l="228600" t="190500" r="205740" b="165100"/>
            <wp:wrapSquare wrapText="bothSides"/>
            <wp:docPr id="3" name="Рисунок 2" descr="https://fs00.infourok.ru/images/doc/146/169256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46/169256/640/img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36" t="25228" r="14289" b="8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2542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Однако не всякая похвала приносит пользу. Как правильно хвалить ребенка?</w:t>
      </w:r>
    </w:p>
    <w:p w:rsidR="002E0BE3" w:rsidRDefault="00460061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5C7446" w:rsidRDefault="003F6C6B" w:rsidP="00DC484A">
      <w:r w:rsidRPr="003F6C6B"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posOffset>-1082351</wp:posOffset>
            </wp:positionH>
            <wp:positionV relativeFrom="margin">
              <wp:posOffset>-741355</wp:posOffset>
            </wp:positionV>
            <wp:extent cx="7604494" cy="10994065"/>
            <wp:effectExtent l="19050" t="0" r="0" b="0"/>
            <wp:wrapNone/>
            <wp:docPr id="27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467">
        <w:rPr>
          <w:rFonts w:ascii="Monotype Corsiva" w:eastAsia="Times New Roman" w:hAnsi="Monotype Corsiva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-572135</wp:posOffset>
            </wp:positionH>
            <wp:positionV relativeFrom="margin">
              <wp:align>bottom</wp:align>
            </wp:positionV>
            <wp:extent cx="3994785" cy="2658110"/>
            <wp:effectExtent l="228600" t="190500" r="215265" b="180340"/>
            <wp:wrapSquare wrapText="bothSides"/>
            <wp:docPr id="26" name="Рисунок 22" descr="http://www.parta-transformer.ru/o/img.php?url=http://cs7008.vk.me/v7008543/4eea2/v_5PBGOw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arta-transformer.ru/o/img.php?url=http://cs7008.vk.me/v7008543/4eea2/v_5PBGOwKa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265811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  <w:r w:rsidR="002C4467" w:rsidRPr="002C4467">
        <w:rPr>
          <w:noProof/>
        </w:rPr>
        <w:t xml:space="preserve"> 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      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4) Важно хвалить конкретный поступок ребенка, а не его личность в целом. Иначе можно сформировать у него завышенную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lastRenderedPageBreak/>
        <w:t>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  <w:r w:rsidR="002E0BE3">
        <w:rPr>
          <w:rFonts w:ascii="Monotype Corsiva" w:eastAsia="Times New Roman" w:hAnsi="Monotype Corsiva" w:cs="Arial"/>
          <w:b/>
          <w:color w:val="800000"/>
          <w:sz w:val="40"/>
          <w:szCs w:val="40"/>
        </w:rPr>
        <w:t xml:space="preserve">                                                     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</w:t>
      </w:r>
      <w:r w:rsidR="0042151E" w:rsidRPr="0042151E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(несправедливо) хвалят. Противопоставление детей друг другу, может вызвать у них негативизм, нездоровое соперничество, отказ от тех видов деятельности, </w:t>
      </w:r>
      <w:r>
        <w:rPr>
          <w:rFonts w:ascii="Monotype Corsiva" w:eastAsia="Times New Roman" w:hAnsi="Monotype Corsiva"/>
          <w:b/>
          <w:color w:val="800000"/>
          <w:sz w:val="40"/>
          <w:szCs w:val="40"/>
        </w:rPr>
        <w:t xml:space="preserve">                        </w:t>
      </w:r>
      <w:r w:rsidR="00460061" w:rsidRPr="00DC484A">
        <w:rPr>
          <w:rFonts w:ascii="Monotype Corsiva" w:eastAsia="Times New Roman" w:hAnsi="Monotype Corsiva"/>
          <w:b/>
          <w:color w:val="800000"/>
          <w:sz w:val="40"/>
          <w:szCs w:val="40"/>
        </w:rPr>
        <w:t>которые не гарантируют успеха</w:t>
      </w:r>
      <w:r w:rsidR="00460061" w:rsidRPr="005C7446">
        <w:t>.</w:t>
      </w:r>
      <w:r w:rsidR="005C7446" w:rsidRPr="005C7446">
        <w:t xml:space="preserve"> </w:t>
      </w:r>
    </w:p>
    <w:p w:rsidR="005C7446" w:rsidRPr="005C7446" w:rsidRDefault="00174E11" w:rsidP="005C7446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rFonts w:ascii="Monotype Corsiva" w:hAnsi="Monotype Corsiva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2108835</wp:posOffset>
            </wp:positionH>
            <wp:positionV relativeFrom="margin">
              <wp:posOffset>-8890</wp:posOffset>
            </wp:positionV>
            <wp:extent cx="3682365" cy="2882265"/>
            <wp:effectExtent l="228600" t="190500" r="203835" b="165735"/>
            <wp:wrapSquare wrapText="bothSides"/>
            <wp:docPr id="23" name="Рисунок 19" descr="https://sunmag.me/wp-content/uploads/2016/01/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mag.me/wp-content/uploads/2016/01/4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3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88226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5C7446">
        <w:rPr>
          <w:rFonts w:ascii="Monotype Corsiva" w:hAnsi="Monotype Corsiva"/>
          <w:b/>
          <w:noProof/>
          <w:color w:val="C00000"/>
          <w:sz w:val="36"/>
          <w:szCs w:val="36"/>
        </w:rPr>
        <w:pict>
          <v:shape id="_x0000_s1044" type="#_x0000_t61" style="position:absolute;left:0;text-align:left;margin-left:-12.2pt;margin-top:-2.15pt;width:483.9pt;height:117.25pt;z-index:-251618304;mso-position-horizontal-relative:text;mso-position-vertical-relative:text" fillcolor="#ff6">
            <v:textbox>
              <w:txbxContent>
                <w:p w:rsidR="005C7446" w:rsidRDefault="005C7446"/>
              </w:txbxContent>
            </v:textbox>
          </v:shape>
        </w:pict>
      </w:r>
      <w:r w:rsidR="005C7446">
        <w:rPr>
          <w:rFonts w:ascii="Monotype Corsiva" w:hAnsi="Monotype Corsiva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-1146145</wp:posOffset>
            </wp:positionH>
            <wp:positionV relativeFrom="margin">
              <wp:posOffset>-815783</wp:posOffset>
            </wp:positionV>
            <wp:extent cx="7604494" cy="10994065"/>
            <wp:effectExtent l="19050" t="0" r="0" b="0"/>
            <wp:wrapNone/>
            <wp:docPr id="28" name="Рисунок 102" descr="Векторные флористические фоны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Векторные флористические фоны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9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446" w:rsidRPr="005C7446">
        <w:rPr>
          <w:rFonts w:ascii="Monotype Corsiva" w:hAnsi="Monotype Corsiva"/>
          <w:b/>
          <w:color w:val="C00000"/>
          <w:sz w:val="36"/>
          <w:szCs w:val="36"/>
        </w:rPr>
        <w:t>«Любить – значит принимать человека таким, как</w:t>
      </w:r>
      <w:r w:rsidR="005C7446">
        <w:rPr>
          <w:rFonts w:ascii="Monotype Corsiva" w:hAnsi="Monotype Corsiva"/>
          <w:b/>
          <w:color w:val="C00000"/>
          <w:sz w:val="36"/>
          <w:szCs w:val="36"/>
        </w:rPr>
        <w:t xml:space="preserve">ой он есть.                       </w:t>
      </w:r>
      <w:r w:rsidR="005C7446" w:rsidRPr="005C7446">
        <w:rPr>
          <w:rFonts w:ascii="Monotype Corsiva" w:hAnsi="Monotype Corsiva"/>
          <w:b/>
          <w:color w:val="C00000"/>
          <w:sz w:val="36"/>
          <w:szCs w:val="36"/>
        </w:rPr>
        <w:t>Как бороться с недостатками дете</w:t>
      </w:r>
      <w:r w:rsidR="005C7446">
        <w:rPr>
          <w:rFonts w:ascii="Monotype Corsiva" w:hAnsi="Monotype Corsiva"/>
          <w:b/>
          <w:color w:val="C00000"/>
          <w:sz w:val="36"/>
          <w:szCs w:val="36"/>
        </w:rPr>
        <w:t xml:space="preserve">й ?                                                                                                                                                    </w:t>
      </w:r>
      <w:r w:rsidR="005C7446" w:rsidRPr="005C7446">
        <w:rPr>
          <w:rFonts w:ascii="Monotype Corsiva" w:hAnsi="Monotype Corsiva"/>
          <w:b/>
          <w:color w:val="C00000"/>
          <w:sz w:val="36"/>
          <w:szCs w:val="36"/>
        </w:rPr>
        <w:t>Бороться-то, конечно, можно, но победить их можно лишь любовью. Ведь перед нами не враг, а собственный ребенок».</w:t>
      </w:r>
      <w:r w:rsidR="005C7446">
        <w:rPr>
          <w:rFonts w:ascii="Monotype Corsiva" w:hAnsi="Monotype Corsiva"/>
          <w:b/>
          <w:color w:val="C00000"/>
          <w:sz w:val="36"/>
          <w:szCs w:val="36"/>
        </w:rPr>
        <w:t xml:space="preserve">                                                                                                              /</w:t>
      </w:r>
      <w:r w:rsidR="005C7446" w:rsidRPr="005C7446">
        <w:rPr>
          <w:rFonts w:ascii="Monotype Corsiva" w:hAnsi="Monotype Corsiva"/>
          <w:b/>
          <w:color w:val="C00000"/>
          <w:sz w:val="36"/>
          <w:szCs w:val="36"/>
        </w:rPr>
        <w:t>С.Соловейчик</w:t>
      </w:r>
      <w:r w:rsidR="005C7446">
        <w:rPr>
          <w:rFonts w:ascii="Monotype Corsiva" w:hAnsi="Monotype Corsiva"/>
          <w:b/>
          <w:color w:val="C00000"/>
          <w:sz w:val="36"/>
          <w:szCs w:val="36"/>
        </w:rPr>
        <w:t xml:space="preserve">   /</w:t>
      </w:r>
    </w:p>
    <w:p w:rsidR="0042151E" w:rsidRPr="00DC484A" w:rsidRDefault="0042151E" w:rsidP="00DC484A">
      <w:pPr>
        <w:rPr>
          <w:rFonts w:ascii="Monotype Corsiva" w:eastAsia="Times New Roman" w:hAnsi="Monotype Corsiva" w:cs="Arial"/>
          <w:b/>
          <w:color w:val="800000"/>
          <w:sz w:val="40"/>
          <w:szCs w:val="40"/>
        </w:rPr>
      </w:pPr>
    </w:p>
    <w:p w:rsidR="00452435" w:rsidRDefault="00452435" w:rsidP="0042151E">
      <w:pPr>
        <w:ind w:left="360"/>
      </w:pPr>
    </w:p>
    <w:sectPr w:rsidR="00452435" w:rsidSect="003F6C6B">
      <w:pgSz w:w="11906" w:h="16838"/>
      <w:pgMar w:top="1134" w:right="850" w:bottom="1134" w:left="1701" w:header="708" w:footer="708" w:gutter="0"/>
      <w:pgBorders w:offsetFrom="page">
        <w:top w:val="waveline" w:sz="20" w:space="24" w:color="990000"/>
        <w:left w:val="waveline" w:sz="20" w:space="24" w:color="990000"/>
        <w:bottom w:val="waveline" w:sz="20" w:space="24" w:color="990000"/>
        <w:right w:val="waveline" w:sz="20" w:space="24" w:color="99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36BA"/>
    <w:multiLevelType w:val="hybridMultilevel"/>
    <w:tmpl w:val="73D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60061"/>
    <w:rsid w:val="00067CD5"/>
    <w:rsid w:val="00117DB3"/>
    <w:rsid w:val="00174E11"/>
    <w:rsid w:val="002C4467"/>
    <w:rsid w:val="002E0BE3"/>
    <w:rsid w:val="003F6C6B"/>
    <w:rsid w:val="0042151E"/>
    <w:rsid w:val="00452435"/>
    <w:rsid w:val="00460061"/>
    <w:rsid w:val="005C7446"/>
    <w:rsid w:val="0083207F"/>
    <w:rsid w:val="00A3775C"/>
    <w:rsid w:val="00AF1039"/>
    <w:rsid w:val="00BA4FD9"/>
    <w:rsid w:val="00C20294"/>
    <w:rsid w:val="00C77E30"/>
    <w:rsid w:val="00CB0C39"/>
    <w:rsid w:val="00D834C5"/>
    <w:rsid w:val="00DC484A"/>
    <w:rsid w:val="00E9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f3,#ff6"/>
      <o:colormenu v:ext="edit" fillcolor="#ff6"/>
    </o:shapedefaults>
    <o:shapelayout v:ext="edit">
      <o:idmap v:ext="edit" data="1"/>
      <o:rules v:ext="edit">
        <o:r id="V:Rule1" type="callout" idref="#_x0000_s1031"/>
        <o:r id="V:Rule2" type="callout" idref="#_x0000_s1029"/>
        <o:r id="V:Rule3" type="callout" idref="#_x0000_s1033"/>
        <o:r id="V:Rule4" type="callout" idref="#_x0000_s1040"/>
        <o:r id="V:Rule5" type="callout" idref="#_x0000_s1039"/>
        <o:r id="V:Rule6" type="callout" idref="#_x0000_s1032"/>
        <o:r id="V:Rule8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0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7</cp:revision>
  <dcterms:created xsi:type="dcterms:W3CDTF">2017-08-18T14:44:00Z</dcterms:created>
  <dcterms:modified xsi:type="dcterms:W3CDTF">2017-08-21T02:06:00Z</dcterms:modified>
</cp:coreProperties>
</file>