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C47" w:rsidRPr="003A1C47" w:rsidRDefault="003A1C47" w:rsidP="003A1C47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3A1C47" w:rsidRPr="003A1C47" w:rsidRDefault="00342C34" w:rsidP="00342C34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342C34">
        <w:rPr>
          <w:rFonts w:ascii="Times New Roman" w:hAnsi="Times New Roman" w:cs="Times New Roman"/>
          <w:bCs/>
          <w:sz w:val="28"/>
          <w:szCs w:val="28"/>
        </w:rPr>
        <w:t>№ 89-19</w:t>
      </w:r>
      <w:r>
        <w:rPr>
          <w:rFonts w:ascii="Times New Roman" w:hAnsi="Times New Roman" w:cs="Times New Roman"/>
          <w:bCs/>
          <w:sz w:val="28"/>
          <w:szCs w:val="28"/>
        </w:rPr>
        <w:t xml:space="preserve"> от 24 июля </w:t>
      </w:r>
      <w:r w:rsidR="003A1C47" w:rsidRPr="003A1C47">
        <w:rPr>
          <w:rFonts w:ascii="Times New Roman" w:hAnsi="Times New Roman" w:cs="Times New Roman"/>
          <w:bCs/>
          <w:sz w:val="28"/>
          <w:szCs w:val="28"/>
        </w:rPr>
        <w:t xml:space="preserve">2019 г 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ПОЛИТИКА ПО ПРОТИВОДЕЙСТВИЮ КОРРУПЦИИ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iCs/>
          <w:sz w:val="28"/>
          <w:szCs w:val="28"/>
        </w:rPr>
        <w:t>МУНИЦИПАЛЬНОГО УЧРЕЖДЕНИЯ КУЛЬТУРЫ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iCs/>
          <w:sz w:val="28"/>
          <w:szCs w:val="28"/>
        </w:rPr>
        <w:t>«РАМЕНСКИЙ ИСТОРИКО-ХУДОЖЕСТВЕННЫЙ  МУЗЕЙ»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1.1. Настоящая Политика по противодействию коррупции (далее – Антикоррупционная политика) является базовым документом Муниципального учреждения культуры «</w:t>
      </w:r>
      <w:r w:rsidRPr="003A1C47">
        <w:rPr>
          <w:rFonts w:ascii="Times New Roman" w:hAnsi="Times New Roman" w:cs="Times New Roman"/>
          <w:bCs/>
          <w:iCs/>
          <w:sz w:val="28"/>
          <w:szCs w:val="28"/>
        </w:rPr>
        <w:t>Раменский историко-художественный музей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» (далее – Учреждение), определяющим ключевые принципы и требования, направленные на предотвращение коррупции и соблюдение норм антикоррупционного законодательства Российской Федерации работниками и иными лицами, которые могут действовать от имени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1.2. Антикоррупционной политикой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1.3. В настоящем документе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определены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>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цель и задачи Антикоррупционной политики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принципы Антикоррупционной политики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структура управления Антикоррупционной политикой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основные направления Антикоррупционной политики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основные мероприятия по профилактике коррупции, правового просвещения и формирования основ законопослушного поведения работников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1.4. Антикоррупционная политика Учреждения распространяется также на контрагентов и представителей Учреждения, иных лиц, когда соответствующие обязанности закреплены в договорах с ними.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1.5. Антикоррупционная политика разработана в соответствии с действующим законодательством, уставом и другими локальными нормативными актами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1.6. Все работники Учреждения должны руководствоваться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своей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деятельности Антикоррупционной политикой и неукоснительно соблюдать ее принципы и требования.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1.7. Ответственность за организацию и эффективность всех мероприятий, направленных на реализацию принципов и требований Антикоррупционной политики, включая назначение лиц, отвечающих за разработку антикоррупционных процедур, их внедрение и контроль, возлагается на директора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1.8. Директор Учреждения утверждает Антикоррупционную политику, рассматривает и утверждает изменения и дополнения к ней, контролирует общие результаты внедрения и применения Антикоррупционной политики. </w:t>
      </w: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При выявлении недостаточно эффективных положений Антикоррупционной политики или связанных с ней антикоррупционных процедур, либо при изменении требований применимого антикоррупционного законодательства, директор Учреждения организует разработку и реализацию плана действий по пересмотру и изменению Антикоррупционной политики и (или) антикоррупционных процедур.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2. Нормативная база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Конституция Российской Федерации;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Гражданский кодекс Российской Федерации;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Кодекс Российской Федерации об административных правонарушениях;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Трудовой кодекс Российской Федерации;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Уголовный кодекс Российской Федерации;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от 12 января 1996 года № 7-ФЗ «О некоммерческих организациях»;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от 25 декабря 2008 года № 273-ФЗ «О противодействии коррупции»;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от 05 апреля 2013 года № 44-ФЗ «О контрактной системе в сфере закупок товаров, работ, услуг для обеспечения </w:t>
      </w:r>
      <w:proofErr w:type="spellStart"/>
      <w:r w:rsidRPr="003A1C47">
        <w:rPr>
          <w:rFonts w:ascii="Times New Roman" w:hAnsi="Times New Roman" w:cs="Times New Roman"/>
          <w:bCs/>
          <w:sz w:val="28"/>
          <w:szCs w:val="28"/>
        </w:rPr>
        <w:t>государ-ственных</w:t>
      </w:r>
      <w:proofErr w:type="spell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и муниципальных нужд»;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Указ Президента Российской Федерации от 15 июля 2015 года № 364 «О мерах по совершенствованию организации деятельности в области противодействия коррупции»;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3. Цель и задачи Антикоррупционной политики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3.1. Основная цель Антикоррупционной политики – разработка и осуществление разносторонних и последовательных мер по предупреждению, устранению (минимизации) причин и условий, порождающих коррупцию, формированию антикоррупционного сознания, характеризующегося нетерпимостью работников, контрагентов и иных представителей Учреждения к коррупционным проявлениям.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3.2. Задачами Антикоррупционной политики Учреждения являются: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формирование у работников, контрагентов и иных представителей Учреждения единообразного понимания позиции Учреждения о неприятии коррупции в любых формах и проявлениях;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минимизация риска вовлечения Учреждения и его работников в коррупционную деятельность;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предупреждение коррупционных проявлений и обеспечение ответственности за коррупционные проявления;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возмещение вреда, причиненного коррупционными проявлениями;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создание правового механизма, препятствующего подкупу субъектов Антикоррупционной политики;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- установление обязанности работников Учреждения знать и соблюдать принципы и требования Антикоррупционной политики, ключевые нормы применимого антикоррупционного законодательства.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4. Используемые термины и определения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6911"/>
      </w:tblGrid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Взятка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:rsidR="003A1C47" w:rsidRPr="003A1C47" w:rsidRDefault="003A1C47" w:rsidP="003A1C47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незаконного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лица, либо если оно в силу</w:t>
            </w:r>
            <w:proofErr w:type="gramEnd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должностного положения может способствовать таким действиям (бездействию), а равно за общее покровительство или попустительство по службе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Дача взятки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(ст. 291 УК РФ)</w:t>
            </w:r>
          </w:p>
        </w:tc>
        <w:tc>
          <w:tcPr>
            <w:tcW w:w="6911" w:type="dxa"/>
            <w:tcBorders>
              <w:top w:val="single" w:sz="4" w:space="0" w:color="auto"/>
            </w:tcBorders>
          </w:tcPr>
          <w:p w:rsidR="003A1C47" w:rsidRPr="003A1C47" w:rsidRDefault="003A1C47" w:rsidP="003A1C47">
            <w:pPr>
              <w:jc w:val="both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Дача взятки должностному лицу, иностранному должностному лицу либо должностному лицу публичной международной организации лично или через посредника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Должностное лицо Учреждения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Учреждении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Злоупотребление полномочиями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(ст. 201 УК РФ)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</w:t>
            </w:r>
            <w:proofErr w:type="gramStart"/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ств дл</w:t>
            </w:r>
            <w:proofErr w:type="gramEnd"/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 xml:space="preserve">я себя или других лиц, либо нанесения вреда правам и законным интересам граждан или организаций, либо охраняемым законом интересам общества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или государства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Коммерческий подкуп 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(ст. 204 УК РФ)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Использование лицом, выполняющим управленческие функции в коммерческой или иной организации, своих полномочий вопреки законным интересам этой организации и в целях извлечения выгод и преимуществ для себя или других лиц, либо нанесения вреда другим лицам,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</w:t>
            </w:r>
            <w:proofErr w:type="gramEnd"/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Контрагент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Любое российское или иностранное юридическое или </w:t>
            </w:r>
            <w:r w:rsidRPr="003A1C47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lastRenderedPageBreak/>
              <w:t>физическое лицо, с которым организация вступает в договорные отношения, за исключением трудовых отношений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Конфликт интересов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Ситуация, при которой заинтересованность (прямая или косвенная) работника Учреждения влияет или может повлиять на надлежащее исполнение им своих должностных (служебных) обязанностей и </w:t>
            </w:r>
            <w:proofErr w:type="gramStart"/>
            <w:r w:rsidRPr="003A1C4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при</w:t>
            </w:r>
            <w:proofErr w:type="gramEnd"/>
            <w:r w:rsidRPr="003A1C4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которой возникает или может возникнуть противоречие между личной заинтересованностью работника Учреждения и правами и законными интересами Учреждения, способное привести к причинению вреда интересам Учреждения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Коррупционные проявления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Действия (бездействие) работников Учреждения, содержащие признаки коррупции или способствующие ее совершению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Коррупция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работником Учреждения своего должностного (служебного)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      </w:r>
            <w:proofErr w:type="gramEnd"/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, а также совершение работниками Учреждения указанных деяний от имени или в интересах Учреждения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Личная заинтересованность работника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(личная выгода)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pacing w:val="-4"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4"/>
                <w:sz w:val="28"/>
                <w:szCs w:val="28"/>
              </w:rPr>
              <w:t>Заинтересованность работника Учреждения, его близких родственников, супруга, супруги, усыновителя, усыновленных в получении нематериальных благ и иных нематериальных преимуществ. Не являются личной выгодой повышение по службе и объявление благодарности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Материальная выгода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Экономическая выгода в денежной или натуральной форме, которую можно оценить и определить в качестве дохода в соответствии с налоговым законодательством Российской Федерации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Незаконное вознаграждение от имени юридического лица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(ст. 19.28 КоАП РФ)</w:t>
            </w:r>
          </w:p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Незаконные передача,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</w:t>
            </w:r>
            <w:proofErr w:type="gramEnd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или иной организации, иностранным должностным лицом либо должностным лицом публичной международной организации действия (бездействие), связанного с занимаемым ими служебным положением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</w:t>
            </w:r>
            <w:proofErr w:type="spellStart"/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муниципальногослужащего</w:t>
            </w:r>
            <w:proofErr w:type="spellEnd"/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(ст.19.29 КоАП РФ)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Привлечение Учреждением к трудовой деятельности на условиях трудового договора либо к выполнению работ или оказанию услуг на условиях гражданско-правового договора государственного или муниципального служащего, замещающего должность, включенную в перечень, установленный нормативными правовыми актами, либо бывшего государственного или муниципального служащего, с нарушением требований, предусмотренных Федеральным </w:t>
            </w:r>
            <w:proofErr w:type="spellStart"/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зако</w:t>
            </w:r>
            <w:proofErr w:type="spellEnd"/>
            <w:proofErr w:type="gramEnd"/>
          </w:p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ном от 25 декабря 2008 года № 273-ФЗ «О противодействии коррупции»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Организация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Юридическое лицо независимо от формы собственности, организационно-правовой формы и отраслевой принадлежности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Посредничество во взяточничестве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Непосредственная передача или получение взятки по поручению должностного лица Учреждения либо иное способствование в достижении либо реализации соглашения о получении и даче взятки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Предконфликтная</w:t>
            </w:r>
            <w:proofErr w:type="spellEnd"/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ситуация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pacing w:val="-2"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Ситуация, при которой у работников Учреждения при осуществлении ими своей служебной или профессиональной деятельности возникает личная заинтересованность, которая может привести к конфликту интересов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Противодействие коррупции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      </w:r>
          </w:p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а) по предупреждению коррупции, в том числе по выявлению и последующему устранению причин коррупции (профилактика коррупции);</w:t>
            </w:r>
          </w:p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б) по выявлению, предупреждению, пресечению, раскрытию и расследованию коррупционных правонарушений (борьба с коррупцией);</w:t>
            </w:r>
          </w:p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в) по минимизации и (или) ликвидации последствий коррупционных правонарушений</w:t>
            </w:r>
          </w:p>
        </w:tc>
      </w:tr>
      <w:tr w:rsidR="003A1C47" w:rsidRPr="003A1C47" w:rsidTr="003414BB">
        <w:tc>
          <w:tcPr>
            <w:tcW w:w="2660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Субъекты Антикоррупционной политики</w:t>
            </w:r>
          </w:p>
        </w:tc>
        <w:tc>
          <w:tcPr>
            <w:tcW w:w="6911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8"/>
                <w:szCs w:val="28"/>
              </w:rPr>
              <w:t>Любой работник Учреждения, их представители, а также контрагенты и иные лица, связанные с Учреждением в тех случаях, когда соответствующие обязанности закреплены в договорах с ними</w:t>
            </w:r>
          </w:p>
        </w:tc>
      </w:tr>
    </w:tbl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 xml:space="preserve">5. Основные принципы </w:t>
      </w:r>
      <w:proofErr w:type="gramStart"/>
      <w:r w:rsidRPr="003A1C47">
        <w:rPr>
          <w:rFonts w:ascii="Times New Roman" w:hAnsi="Times New Roman" w:cs="Times New Roman"/>
          <w:b/>
          <w:bCs/>
          <w:sz w:val="28"/>
          <w:szCs w:val="28"/>
        </w:rPr>
        <w:t>антикоррупционной</w:t>
      </w:r>
      <w:proofErr w:type="gramEnd"/>
      <w:r w:rsidRPr="003A1C47">
        <w:rPr>
          <w:rFonts w:ascii="Times New Roman" w:hAnsi="Times New Roman" w:cs="Times New Roman"/>
          <w:b/>
          <w:bCs/>
          <w:sz w:val="28"/>
          <w:szCs w:val="28"/>
        </w:rPr>
        <w:t xml:space="preserve"> деятельности Учреждения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Основными принципами антикоррупционной деятельности Учреждения являются: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соответствия Антикоррупционной политики Учреждения действующему законодательству и общепринятым нормам, соответствие реализуемых антикоррупционных мероприятий Конституции Российской Федерации, заключенным Российской Федерацией международным договорам, иным нормативным правовым актам, применимым к Учреждению;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личного примера руководства, ключевая роль руководства Учреждения в формировании культуры нетерпимости к коррупции и в создании внутриорганизационной системы противодействия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вовлеченности работников, информированность работников Учреждения о положениях антикоррупционного законодательства и их активное участие в формировании и реализации антикоррупционных стандартов и процедур;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соразмерности антикоррупционных процедур риску коррупции, разработка и выполнение комплекса мероприятий, позволяющих снизить вероятность вовлечения Учреждения, его руководителя и работников в коррупционную деятельность;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эффективности антикоррупционных процедур, применение в Учреждении таких антикоррупционных мероприятий, которые имеют низкую стоимость, обеспечивают простоту реализации и приносят значимый результат;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ответственности и неотвратимости наказания; неотвратимость наказания для работников Учреждения вне зависимости от занимаемой должности (выполняемой работы),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Учреждения за реализацию внутриорганизационной Антикоррупционной политики;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lastRenderedPageBreak/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открытости деятельности Учреждения, информирование контрагентов, общественности о принятых в Учреждении антикоррупционных стандартах осуществления деятельности;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Принцип постоянного контроля и регулярного мониторинга; регулярное осуществление мониторинга эффективности внедренных антикоррупционных стандартов и процедур, а также контроля их исполнения.</w:t>
      </w:r>
      <w:proofErr w:type="gramEnd"/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6. Область применения Антикоррупционной политики и круг лиц, попадающих под ее действие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6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6"/>
          <w:sz w:val="28"/>
          <w:szCs w:val="28"/>
        </w:rPr>
        <w:t>6.1. Основным кругом лиц, попадающих под действие Антикоррупционной политики, являются работники Учреждения, находящиеся с ним в трудовых отношениях, вне зависимости от занимаемой должности и выполняемых функций. Антикоррупционная политика распространяется и на лица, выполняющие для Учреждения работы или предоставляющие услуги на основе гражданско-правовых договоров.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6.2. В Учреждении ответственным за противодействие коррупции, исходя из установленных задач, специфики деятельности, организационной структуры, материальных ресурсов, является руководитель Учреждения либо специально уполномоченное локальным нормативным актом лицо из числа работников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7. Должностные лица, ответственные за реализацию Антикоррупционной политики, и формируемые коллегиальные органы Учреждения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7.1. Ответственным за организацию всех мероприятий, направленных на противодействие коррупции в Учреждении (ответственным за антикоррупционную деятельность), является руководитель Учреждения либо уполномоченное им лицо из числа работников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7.2. Основные обязанности </w:t>
      </w:r>
      <w:proofErr w:type="gramStart"/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ответственного</w:t>
      </w:r>
      <w:proofErr w:type="gramEnd"/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за антикоррупционную деятельность: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подготовка рекомендаций для принятия решений по вопросам противодействия коррупции в Учреждении;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подготовка предложений, направленных на устранение причин и условий, порождающих риск возникновения коррупции в Учреждении;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разработка и представление на утверждение проектов локальных нормативных актов, направленных на реализацию мер по противодействию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проведение контрольных мероприятий, направленных на выявление коррупционных правонарушений, совершенных работниками;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организация проведения оценки коррупционных рисков;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- прием и рассмотрение сообщений о случаях склонения работников к совершению коррупционных правонарушений в интересах или от имени </w:t>
      </w: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иной организации, а также о случаях совершения коррупционных правонарушений работниками или иными лицами;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организация работы по заполнению и рассмотрению деклараций о конфликте интересов;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Учреждения по вопросам противодействия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организация мероприятий по вопросам профилактики и противодействия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- организация мероприятий по антикоррупционному просвещению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работни-ков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>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индивидуальное консультирование работников;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участие в организации антикоррупционной пропаганды;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проведение оценки результатов работы по предупреждению коррупции в Учреждении и подготовка соответствующих отчетных материалов.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7.3. В случаях выявления конкретных фактов коррупции в Учреждении, с целью выявлению причин и условий, способствовавших возникновению коррупции, выработки и реализации системы мер, направленных на предупреждение и ликвидацию условий, порождающих, провоцирующих и поддерживающих коррупцию во всех ее проявлениях, в Учреждении образуется коллегиальный орган – комиссия по противодействию коррупции. Состав комиссии по противодействию определяется приказом руководителя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7.4. Цели, порядок образования, работы и полномочия комиссии по противодействию коррупции определены Положением о комиссии по противодействию коррупции (приложение 1 к Антикоррупционной политике).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8. Определение и закрепление обязанностей работников и Учреждения, связанных с противодействием коррупции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8.1. Обязанности в связи с противодействием коррупции являются общими для всех работников Учреждения.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8.2. Общими обязанностями работников в связи с противодействием коррупции являются следующие обязанности: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воздерживаться от совершения и (или) участия в совершении коррупционных правонарушений в интересах или от имени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незамедлительно информировать руководство Учреждения о случаях склонения работника к совершению коррупционных правонарушений;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- незамедлительно информировать руководство Учреждения, своих непосредственных руководителей о ставшей известной информации о </w:t>
      </w: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случаях совершения коррупционных правонарушений другими работниками, контрагентами Учреждения или иными лицами;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8.3. Исходя из положений ст. 57 ТК РФ, по соглашению сторон в трудовой договор, заключаемый с работником при приеме его в Учреждение, могут включаться права и обязанности работника и работодателя, установленные Антикоррупционной политикой.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8.4. Общие и специальные обязанности рекомендуется включить в трудовой договор с работником Учреждения. При условии закрепления обязанностей работника в связи с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совершение неправомерных действий, повлекших неисполнение возложенных на него трудовых обязанностей.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8.5. Специальные обязанности в связи с противодействием коррупции могут устанавливаться для следующих категорий лиц, работающих в Учреждении: 1) руководства Учреждения; 2) лица, ответственного за антикоррупционную деятельность; 3) работников, чья деятельность связана с коррупционными рисками; 4) лиц, осуществляющих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внутренний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контроль.</w:t>
      </w: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9. Установление перечня реализуемых Учреждением антикоррупционных мероприятий, стандартов и процедур и порядок их выполнения (применения)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03"/>
        <w:gridCol w:w="6368"/>
      </w:tblGrid>
      <w:tr w:rsidR="003A1C47" w:rsidRPr="003A1C47" w:rsidTr="003414BB">
        <w:tc>
          <w:tcPr>
            <w:tcW w:w="3227" w:type="dxa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Направление</w:t>
            </w: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Мероприятие</w:t>
            </w:r>
          </w:p>
        </w:tc>
      </w:tr>
      <w:tr w:rsidR="003A1C47" w:rsidRPr="003A1C47" w:rsidTr="003414BB">
        <w:trPr>
          <w:trHeight w:val="547"/>
        </w:trPr>
        <w:tc>
          <w:tcPr>
            <w:tcW w:w="3227" w:type="dxa"/>
            <w:vMerge w:val="restart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Нормативное обеспечение, закрепление стандартов поведения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принятие кодекса этики и служебного поведения работников Учреждения</w:t>
            </w:r>
          </w:p>
        </w:tc>
      </w:tr>
      <w:tr w:rsidR="003A1C47" w:rsidRPr="003A1C47" w:rsidTr="003414BB">
        <w:trPr>
          <w:trHeight w:val="113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и внедрение положения о конфликте интересов</w:t>
            </w:r>
          </w:p>
        </w:tc>
      </w:tr>
      <w:tr w:rsidR="003A1C47" w:rsidRPr="003A1C47" w:rsidTr="003414BB">
        <w:trPr>
          <w:trHeight w:val="285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nil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>Разработка и принятие положения о правилах обмена подарками</w:t>
            </w:r>
          </w:p>
        </w:tc>
      </w:tr>
      <w:tr w:rsidR="003A1C47" w:rsidRPr="003A1C47" w:rsidTr="003414BB">
        <w:trPr>
          <w:trHeight w:val="285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во вновь заключаемые договоры и соглашения, связанные с хозяйственной деятельностью Учреждения, стандартной антикоррупционной оговорки</w:t>
            </w:r>
          </w:p>
        </w:tc>
      </w:tr>
      <w:tr w:rsidR="003A1C47" w:rsidRPr="003A1C47" w:rsidTr="003414BB">
        <w:trPr>
          <w:trHeight w:val="285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антикоррупционных положений во вновь заключаемые трудовые договоры работников</w:t>
            </w:r>
          </w:p>
        </w:tc>
      </w:tr>
      <w:tr w:rsidR="003A1C47" w:rsidRPr="003A1C47" w:rsidTr="003414BB">
        <w:trPr>
          <w:trHeight w:val="162"/>
        </w:trPr>
        <w:tc>
          <w:tcPr>
            <w:tcW w:w="3227" w:type="dxa"/>
            <w:vMerge w:val="restart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Разработка и введение специальных антикоррупционных процедур</w:t>
            </w: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«телефона доверия» и т.п.)</w:t>
            </w:r>
          </w:p>
        </w:tc>
      </w:tr>
      <w:tr w:rsidR="003A1C47" w:rsidRPr="003A1C47" w:rsidTr="003414BB">
        <w:trPr>
          <w:trHeight w:val="161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3A1C47" w:rsidRPr="003A1C47" w:rsidTr="003414BB">
        <w:trPr>
          <w:trHeight w:val="161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Введение процедуры защиты работников, сообщивших о коррупционных правонарушениях в деятельности </w:t>
            </w: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Учреждения, от формальных и неформальных санкций</w:t>
            </w:r>
            <w:proofErr w:type="gramEnd"/>
          </w:p>
        </w:tc>
      </w:tr>
      <w:tr w:rsidR="003A1C47" w:rsidRPr="003A1C47" w:rsidTr="003414BB">
        <w:trPr>
          <w:trHeight w:val="161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периодической оценки коррупционных рисков в целях выявления сфер деятельности Учреждения, наиболее подверженных таким рискам, и разработки соответствующих антикоррупционных мер</w:t>
            </w:r>
          </w:p>
        </w:tc>
      </w:tr>
      <w:tr w:rsidR="003A1C47" w:rsidRPr="003A1C47" w:rsidTr="003414BB">
        <w:trPr>
          <w:trHeight w:val="245"/>
        </w:trPr>
        <w:tc>
          <w:tcPr>
            <w:tcW w:w="3227" w:type="dxa"/>
            <w:vMerge w:val="restart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Обучение и информирование работников</w:t>
            </w: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противодействия коррупции в Учреждении</w:t>
            </w:r>
          </w:p>
        </w:tc>
      </w:tr>
      <w:tr w:rsidR="003A1C47" w:rsidRPr="003A1C47" w:rsidTr="003414BB">
        <w:trPr>
          <w:trHeight w:val="245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Проведение </w:t>
            </w:r>
            <w:proofErr w:type="gramStart"/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</w:t>
            </w:r>
            <w:proofErr w:type="gramEnd"/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мероприятий по вопросам профилактики и противодействия коррупции</w:t>
            </w:r>
          </w:p>
        </w:tc>
      </w:tr>
      <w:tr w:rsidR="003A1C47" w:rsidRPr="003A1C47" w:rsidTr="003414BB">
        <w:trPr>
          <w:trHeight w:val="245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</w:tr>
      <w:tr w:rsidR="003A1C47" w:rsidRPr="003A1C47" w:rsidTr="003414BB">
        <w:trPr>
          <w:trHeight w:val="520"/>
        </w:trPr>
        <w:tc>
          <w:tcPr>
            <w:tcW w:w="3227" w:type="dxa"/>
            <w:vMerge w:val="restart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Обеспечение соответствия системы внутреннего контроля Учреждения требованиям Антикоррупционной политики</w:t>
            </w:r>
          </w:p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3A1C47" w:rsidRPr="003A1C47" w:rsidTr="003414BB">
        <w:trPr>
          <w:trHeight w:val="520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3A1C47" w:rsidRPr="003A1C47" w:rsidTr="003414BB">
        <w:trPr>
          <w:trHeight w:val="520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Осуществление </w:t>
            </w:r>
            <w:proofErr w:type="gramStart"/>
            <w:r w:rsidRPr="003A1C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регулярного</w:t>
            </w:r>
            <w:proofErr w:type="gramEnd"/>
            <w:r w:rsidRPr="003A1C47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 контроля экономической обоснованности расходов в сферах с высоким коррупционным риском: обмен деловыми подарками, представительские расходы</w:t>
            </w:r>
          </w:p>
        </w:tc>
      </w:tr>
      <w:tr w:rsidR="003A1C47" w:rsidRPr="003A1C47" w:rsidTr="003414BB">
        <w:trPr>
          <w:trHeight w:val="465"/>
        </w:trPr>
        <w:tc>
          <w:tcPr>
            <w:tcW w:w="3227" w:type="dxa"/>
            <w:vMerge w:val="restart"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Оценка результатов проводимой антикоррупционной работы и распространение отчетных материалов</w:t>
            </w: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3A1C47" w:rsidRPr="003A1C47" w:rsidTr="003414BB">
        <w:trPr>
          <w:trHeight w:val="884"/>
        </w:trPr>
        <w:tc>
          <w:tcPr>
            <w:tcW w:w="3227" w:type="dxa"/>
            <w:vMerge/>
          </w:tcPr>
          <w:p w:rsidR="003A1C47" w:rsidRPr="003A1C47" w:rsidRDefault="003A1C47" w:rsidP="003A1C4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662" w:type="dxa"/>
          </w:tcPr>
          <w:p w:rsidR="003A1C47" w:rsidRPr="003A1C47" w:rsidRDefault="003A1C47" w:rsidP="003A1C4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A1C47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</w:tbl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Приказом руководителя Учреждения ежегодно утверждается план реализации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коррупционных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мероприятий.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10. Оценка коррупционных рисков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10.1. Цели оценки коррупционных рисков: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-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правонарушений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как в целях получения личной выгоды, так и в целях получения выгоды Учреждением;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выявление условий и обстоятельств (действий, событий), возникающих в ходе конкретного управленческого процесса, позволяющих злоупотреблять должностными (трудовыми) обязанностями в целях получения, как для должностных лиц, так и для третьих лиц выгоды в виде денег, ценностей, иного имущества или услуг имущественного характера, иных имущественных прав вопреки законным интересам общества и государства.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10.2. Оценка коррупционных рисков является важнейшим элементов Антикоррупционной политики. Она позволяет обеспечить соответствие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реализуемых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антикоррупционных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10.3. Оценка коррупционных рисков проводится как на стадии разработки Антикоррупционной политики, так и после ее утверждения на регулярной основе.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10.4. Порядок проведения оценки коррупционных рисков: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Представление деятельности Учреждения в виде отдельных процессов, в каждом из которых выделяются составные процессы (</w:t>
      </w:r>
      <w:proofErr w:type="spellStart"/>
      <w:r w:rsidRPr="003A1C47">
        <w:rPr>
          <w:rFonts w:ascii="Times New Roman" w:hAnsi="Times New Roman" w:cs="Times New Roman"/>
          <w:bCs/>
          <w:sz w:val="28"/>
          <w:szCs w:val="28"/>
        </w:rPr>
        <w:t>подпроцессы</w:t>
      </w:r>
      <w:proofErr w:type="spellEnd"/>
      <w:r w:rsidRPr="003A1C47">
        <w:rPr>
          <w:rFonts w:ascii="Times New Roman" w:hAnsi="Times New Roman" w:cs="Times New Roman"/>
          <w:bCs/>
          <w:sz w:val="28"/>
          <w:szCs w:val="28"/>
        </w:rPr>
        <w:t>);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Выделение «критических точек» для каждого процесса и определение тех элементов (</w:t>
      </w:r>
      <w:proofErr w:type="spellStart"/>
      <w:r w:rsidRPr="003A1C47">
        <w:rPr>
          <w:rFonts w:ascii="Times New Roman" w:hAnsi="Times New Roman" w:cs="Times New Roman"/>
          <w:bCs/>
          <w:sz w:val="28"/>
          <w:szCs w:val="28"/>
        </w:rPr>
        <w:t>подпроцессов</w:t>
      </w:r>
      <w:proofErr w:type="spellEnd"/>
      <w:r w:rsidRPr="003A1C47">
        <w:rPr>
          <w:rFonts w:ascii="Times New Roman" w:hAnsi="Times New Roman" w:cs="Times New Roman"/>
          <w:bCs/>
          <w:sz w:val="28"/>
          <w:szCs w:val="28"/>
        </w:rPr>
        <w:t>), при реализации которых наиболее вероятно возникновение коррупционных правонарушений;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pacing w:val="-2"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Составление описания возможных коррупционных правонарушений для каждого </w:t>
      </w:r>
      <w:proofErr w:type="spellStart"/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>подпроцесса</w:t>
      </w:r>
      <w:proofErr w:type="spellEnd"/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>, реализация которого связана с коррупционным риском, включающее: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характеристику выгоды или преимущества, которое может быть получено Учреждением или его отдельными работниками при совершении коррупционного правонарушения;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- должности Учреждения, которые являются «ключевыми» для совершения коррупционного правонарушения (участие каких должностных лиц Учреждения необходимо, чтобы совершение коррупционного правонарушения стало возможным);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вероятные формы осуществления коррупционных платежей;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Подготовка на основании проведенного анализа «карты коррупционных рисков Учреждения» - сводного описания «критических точек» и возможных коррупционных правонарушений;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Разработка комплекса мер по устранению или минимизации коррупционных рисков.</w:t>
      </w:r>
      <w:proofErr w:type="gramEnd"/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11. Ответственность сотрудников за несоблюдение требований Антикоррупционной политики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11.1. Своевременное выявление конфликта интересов в деятельности работников Учреждения является одним из ключевых элементов предотвращения коррупционных правонарушений. При этом следует учитывать, что конфликт интересов может принимать множество различных форм.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11.2. С целью регулирования и предотвращения конфликта интересов в деятельности своих работников в Учреждении принимается Положение о конфликте интересов (приложение 5 к Антикоррупционной политике).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11.3. Обязанности работников в связи с раскрытием и урегулированием конфликта интересов: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при принятии решений по деловым вопросам и выполнении своих трудовых обязанностей руководствоваться интересами Учреждения – без учета своих личных интересов, интересов родственников и друзей;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избегать (по возможности) ситуаций и обстоятельств, которые могут привести к конфликту интересов;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- раскрывать возникший (реальный) или потенциальный конфликт интересов;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lastRenderedPageBreak/>
        <w:t>- содействовать урегулированию возникшего конфликта интересов.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11.4. Учреждение берет на себя обязательство конфиденциального рассмотрения представленных сведений и урегулирования конфликта интересов.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11.5. Ответственными за прием сведений о возникающих (имеющихся) конфликтах интересов являются непосредственный руководитель работника, заместитель директора, директор. Рассмотрение полученной информации целесообразно проводить коллегиально.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>11.6. В Учреждении должно проводить обучение работников по вопросам профилактики и противодействия коррупции. Цели и задачи обучения определяют тематику и форму занятий. Обучение может проводиться по следующей тематике: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pacing w:val="-4"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Юридическая ответственность за совершение коррупционных правонарушений;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Ознакомление с требованиями законодательства и внутренними документами Учреждения по вопросам противодействия коррупции и порядком их применения в деятельности Учреждения;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Выявление и разрешение конфликта интересов при выполнении трудовых обязанностей;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Поведение в ситуациях коррупционного риска, в частности, в случаях вымогательства взятки со стороны должностных лиц государственных, муниципальных и иных организаций;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Взаимодействие с правоохранительными органами по вопросам профилактики и противодействия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11.7. Возможные следующие виду обучения: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Обучение по вопросам профилактики и противодействия коррупции непосредственно после приема на работу;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pacing w:val="-4"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pacing w:val="-4"/>
          <w:sz w:val="28"/>
          <w:szCs w:val="28"/>
        </w:rPr>
        <w:t>Обучение при назначении работника на иную, более высокую должность, предполагающую исполнение обязанностей, связанных с противодействием коррупции;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Периодическое обучение работников Учреждения с целью поддержания их знаний и навыков в сфере противодействия коррупции на должном уровне;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3A1C47">
        <w:rPr>
          <w:rFonts w:ascii="Times New Roman" w:hAnsi="Times New Roman" w:cs="Times New Roman" w:hint="eastAsia"/>
          <w:bCs/>
          <w:sz w:val="28"/>
          <w:szCs w:val="28"/>
        </w:rPr>
        <w:t></w:t>
      </w:r>
      <w:r w:rsidRPr="003A1C47">
        <w:rPr>
          <w:rFonts w:ascii="Times New Roman" w:hAnsi="Times New Roman" w:cs="Times New Roman"/>
          <w:bCs/>
          <w:sz w:val="28"/>
          <w:szCs w:val="28"/>
        </w:rPr>
        <w:t>Дополнительное обучение в случае выявления «провалов» в реализации Антикоррупционной политики, одной из причин которых является недостаточность знаний и навыков работников в сфере противодействия коррупции.</w:t>
      </w:r>
      <w:proofErr w:type="gramEnd"/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11.8. Консультирование по вопросам противодействия коррупции обычно осуществляется в индивидуальном порядке.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11.9. Система внутреннего контроля Учреждения может способствовать профилактике и выявлению коррупционных правонарушений в деятельности Учреждения. При этом наибольший интерес представляет реализация таких задач системы внутреннего контроля, как обеспечение надежности и достоверности финансовой (бухгалтерской) отчетности Учреждения и обеспечение соответствия деятельности Учреждения требованиям </w:t>
      </w:r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lastRenderedPageBreak/>
        <w:t>нормативных правовых актов и локальных нормативных актов Учреждения. Для этого система внутреннего контроля должна учитывать требования Антикоррупционной политики, реализуемой Учреждением.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 xml:space="preserve">11.10. Контроль документирования операций </w:t>
      </w:r>
      <w:proofErr w:type="gramStart"/>
      <w:r w:rsidRPr="003A1C47">
        <w:rPr>
          <w:rFonts w:ascii="Times New Roman" w:hAnsi="Times New Roman" w:cs="Times New Roman"/>
          <w:bCs/>
          <w:sz w:val="28"/>
          <w:szCs w:val="28"/>
        </w:rPr>
        <w:t>хозяйственной</w:t>
      </w:r>
      <w:proofErr w:type="gramEnd"/>
      <w:r w:rsidRPr="003A1C47">
        <w:rPr>
          <w:rFonts w:ascii="Times New Roman" w:hAnsi="Times New Roman" w:cs="Times New Roman"/>
          <w:bCs/>
          <w:sz w:val="28"/>
          <w:szCs w:val="28"/>
        </w:rPr>
        <w:t xml:space="preserve"> деятельности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  <w:proofErr w:type="gramStart"/>
      <w:r w:rsidRPr="003A1C47">
        <w:rPr>
          <w:rFonts w:ascii="Times New Roman" w:hAnsi="Times New Roman" w:cs="Times New Roman"/>
          <w:bCs/>
          <w:spacing w:val="-2"/>
          <w:sz w:val="28"/>
          <w:szCs w:val="28"/>
        </w:rPr>
        <w:t>прежде всего связан с обязанностью ответственных работников ведения финансовой (бухгалтерской) отчетности Учреждения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  <w:proofErr w:type="gramEnd"/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8"/>
          <w:szCs w:val="28"/>
        </w:rPr>
      </w:pPr>
    </w:p>
    <w:p w:rsidR="003A1C47" w:rsidRPr="003A1C47" w:rsidRDefault="003A1C47" w:rsidP="003A1C47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/>
          <w:bCs/>
          <w:sz w:val="28"/>
          <w:szCs w:val="28"/>
        </w:rPr>
        <w:t>12. Порядок пересмотра и внесения изменений в Антикоррупционную политику Учреждения</w:t>
      </w:r>
      <w:r w:rsidRPr="003A1C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A1C47" w:rsidRPr="003A1C47" w:rsidRDefault="003A1C47" w:rsidP="003A1C47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3A1C47">
        <w:rPr>
          <w:rFonts w:ascii="Times New Roman" w:hAnsi="Times New Roman" w:cs="Times New Roman"/>
          <w:bCs/>
          <w:sz w:val="28"/>
          <w:szCs w:val="28"/>
        </w:rPr>
        <w:t>Данный локальный нормативный акт может быть пересмотрен, в него могут быть внесены изменения в случаях изменения действующего законодательства. Конкретизация отдельных аспектов Антикоррупционной политики может осуществляться путем разработки</w:t>
      </w:r>
      <w:r w:rsidRPr="003A1C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1C47">
        <w:rPr>
          <w:rFonts w:ascii="Times New Roman" w:hAnsi="Times New Roman" w:cs="Times New Roman"/>
          <w:bCs/>
          <w:sz w:val="28"/>
          <w:szCs w:val="28"/>
        </w:rPr>
        <w:t>дополнений и приложений к данному акту.</w:t>
      </w:r>
    </w:p>
    <w:p w:rsidR="003A1C47" w:rsidRPr="003A1C47" w:rsidRDefault="003A1C47" w:rsidP="003A1C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C0E31" w:rsidRDefault="00342C34"/>
    <w:sectPr w:rsidR="006C0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24023"/>
    <w:multiLevelType w:val="hybridMultilevel"/>
    <w:tmpl w:val="F0D01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850A9"/>
    <w:multiLevelType w:val="hybridMultilevel"/>
    <w:tmpl w:val="A5E4A5A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C47"/>
    <w:rsid w:val="00342C34"/>
    <w:rsid w:val="003A1C47"/>
    <w:rsid w:val="004A4B0E"/>
    <w:rsid w:val="00A767D8"/>
    <w:rsid w:val="00C9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A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A1C4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3A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A1C4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A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C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2A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C4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2A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3A1C47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4">
    <w:name w:val="Table Grid"/>
    <w:basedOn w:val="a1"/>
    <w:uiPriority w:val="59"/>
    <w:rsid w:val="003A1C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3A1C47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3A1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C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4252</Words>
  <Characters>24241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ZamDir</cp:lastModifiedBy>
  <cp:revision>2</cp:revision>
  <dcterms:created xsi:type="dcterms:W3CDTF">2023-04-13T07:39:00Z</dcterms:created>
  <dcterms:modified xsi:type="dcterms:W3CDTF">2023-04-19T10:36:00Z</dcterms:modified>
</cp:coreProperties>
</file>