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A32" w:rsidRDefault="00512A32" w:rsidP="00512A32">
      <w:pPr>
        <w:autoSpaceDE w:val="0"/>
        <w:autoSpaceDN w:val="0"/>
        <w:adjustRightInd w:val="0"/>
        <w:ind w:firstLine="0"/>
        <w:jc w:val="center"/>
        <w:rPr>
          <w:rFonts w:ascii="TimesNewRomanPSMT" w:hAnsi="TimesNewRomanPSMT" w:cs="TimesNewRomanPSMT"/>
          <w:b/>
          <w:color w:val="000000"/>
          <w:sz w:val="30"/>
          <w:szCs w:val="28"/>
        </w:rPr>
      </w:pPr>
      <w:r w:rsidRPr="00512A32">
        <w:rPr>
          <w:rFonts w:ascii="TimesNewRomanPSMT" w:hAnsi="TimesNewRomanPSMT" w:cs="TimesNewRomanPSMT"/>
          <w:b/>
          <w:color w:val="000000"/>
          <w:sz w:val="30"/>
          <w:szCs w:val="28"/>
        </w:rPr>
        <w:t>Программа долгосрочных сбережений (ПДС)</w:t>
      </w:r>
    </w:p>
    <w:p w:rsidR="00512A32" w:rsidRPr="00512A32" w:rsidRDefault="00512A32" w:rsidP="00512A32">
      <w:pPr>
        <w:autoSpaceDE w:val="0"/>
        <w:autoSpaceDN w:val="0"/>
        <w:adjustRightInd w:val="0"/>
        <w:ind w:firstLine="0"/>
        <w:jc w:val="center"/>
        <w:rPr>
          <w:rFonts w:ascii="TimesNewRomanPSMT" w:hAnsi="TimesNewRomanPSMT" w:cs="TimesNewRomanPSMT"/>
          <w:b/>
          <w:color w:val="000000"/>
          <w:sz w:val="30"/>
          <w:szCs w:val="28"/>
        </w:rPr>
      </w:pPr>
    </w:p>
    <w:p w:rsidR="00512A32" w:rsidRPr="00512A32" w:rsidRDefault="00512A32" w:rsidP="00512A3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</w:rPr>
      </w:pP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Программа долгосрочных сбережений (ПДС) начала свою работу с января 2024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года. ПДС — это сберегательный продукт, который позволит получать гражданам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дополнительный доход в будущем или создать «подушку безопасности» на любые цели.</w:t>
      </w:r>
    </w:p>
    <w:p w:rsidR="00512A32" w:rsidRPr="00512A32" w:rsidRDefault="00512A32" w:rsidP="00512A3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</w:rPr>
      </w:pP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Участие в программе добровольное.</w:t>
      </w:r>
    </w:p>
    <w:p w:rsidR="00512A32" w:rsidRPr="00512A32" w:rsidRDefault="00512A32" w:rsidP="00512A3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</w:rPr>
      </w:pP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Программой долгосрочных сбережений могут воспользоваться граждане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любого возраста с момента наступления совершеннолетия. Кроме того, договор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долгосрочных сбережений можно заключить в пользу своего ребенка или любого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другого лица, независимо от его возраста.</w:t>
      </w:r>
    </w:p>
    <w:p w:rsidR="00512A32" w:rsidRPr="00512A32" w:rsidRDefault="00512A32" w:rsidP="00512A3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</w:rPr>
      </w:pP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Операторами программы, которые обеспечивают сохранность и доходность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сбережений и осуществляют выплаты этих сбережений, являются негосударственные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пенсионные фонды.</w:t>
      </w:r>
    </w:p>
    <w:p w:rsidR="00512A32" w:rsidRPr="00512A32" w:rsidRDefault="00512A32" w:rsidP="00512A3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</w:rPr>
      </w:pP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Формировать сбережения человек может самостоятельно за счет взносов из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личных средств, а также за счет ранее созданных пенсионных накоплений. Направить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свои средства с пенсионного счета на счет по договору долгосрочных сбережений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возможно через подачу заявления в НПФ. Список НПФ, которые подключились к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программе, можно найти на сайте Ассоциации негосударственных пенсионных фондов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(</w:t>
      </w:r>
      <w:r w:rsidRPr="00512A32">
        <w:rPr>
          <w:rFonts w:ascii="TimesNewRomanPSMT" w:hAnsi="TimesNewRomanPSMT" w:cs="TimesNewRomanPSMT"/>
          <w:color w:val="0563C2"/>
          <w:sz w:val="28"/>
          <w:szCs w:val="28"/>
        </w:rPr>
        <w:t>http://www.napf.ru/PDS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).</w:t>
      </w:r>
    </w:p>
    <w:p w:rsidR="00512A32" w:rsidRPr="00512A32" w:rsidRDefault="00512A32" w:rsidP="00512A3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</w:rPr>
      </w:pP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Программа не предусматривает каких-либо требований к размеру и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периодичности взносов, уплачиваемых по Программе. Размер как первого, так и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последующих взносов определяется гражданином самостоятельно.</w:t>
      </w:r>
    </w:p>
    <w:p w:rsidR="00512A32" w:rsidRPr="00512A32" w:rsidRDefault="00512A32" w:rsidP="00512A3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</w:rPr>
      </w:pP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Кроме того, производить взносы в рамках программы долгосрочных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сбережений сможет и работодатель. Внесенные на счет средства будут застрахованы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2,8 млн рублей.</w:t>
      </w:r>
    </w:p>
    <w:p w:rsidR="00512A32" w:rsidRPr="00512A32" w:rsidRDefault="00512A32" w:rsidP="00512A3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</w:rPr>
      </w:pP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Новый механизм предусматривает различные стимулирующие меры для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 xml:space="preserve">участников программы, в том числе дополнительное </w:t>
      </w:r>
      <w:proofErr w:type="spellStart"/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софинансирование</w:t>
      </w:r>
      <w:proofErr w:type="spellEnd"/>
      <w:r w:rsidRPr="00512A32">
        <w:rPr>
          <w:rFonts w:ascii="TimesNewRomanPSMT" w:hAnsi="TimesNewRomanPSMT" w:cs="TimesNewRomanPSMT"/>
          <w:color w:val="000000"/>
          <w:sz w:val="28"/>
          <w:szCs w:val="28"/>
        </w:rPr>
        <w:t xml:space="preserve"> со стороны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государства до 36 тысяч рублей в год. Кроме того, участники системы смог</w:t>
      </w:r>
      <w:bookmarkStart w:id="0" w:name="_GoBack"/>
      <w:bookmarkEnd w:id="0"/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ут оформить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ежегодный налоговый вычет до 52 тысяч рублей при уплате взносов до 400 тысяч рублей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в год.</w:t>
      </w:r>
    </w:p>
    <w:p w:rsidR="00512A32" w:rsidRPr="00512A32" w:rsidRDefault="00512A32" w:rsidP="00512A3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</w:rPr>
      </w:pP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Сформированные средства будут вкладываться в ОФЗ, инфраструктурные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облигации, корпоративные облигации и прочие надежные ценные бумаги. При этом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гражданин может заключить договоры с несколькими операторами.</w:t>
      </w:r>
    </w:p>
    <w:p w:rsidR="00512A32" w:rsidRPr="00512A32" w:rsidRDefault="00512A32" w:rsidP="00512A3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</w:rPr>
      </w:pP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Сбережения могут быть использованы как дополнительный доход после 15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лет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участия в программе или при достижении возраста 55 лет для женщин и 60 лет для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мужчин. Средства можно забрать в любой момент, но досрочно без потери дохода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вывести деньги возможно в случае наступления особых жизненных ситуаций — для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дорогостоящего лечения или на образование детей.</w:t>
      </w:r>
    </w:p>
    <w:p w:rsidR="00512A32" w:rsidRPr="00512A32" w:rsidRDefault="00512A32" w:rsidP="00512A3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</w:rPr>
      </w:pP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Средства граждан по программе наследуются в полном объеме за вычетом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выплаченных средств (за исключением случая, если участнику программы назначена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пожизненная периодическая выплата).</w:t>
      </w:r>
    </w:p>
    <w:p w:rsidR="002E3A2B" w:rsidRPr="00512A32" w:rsidRDefault="00512A32" w:rsidP="00512A32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sz w:val="28"/>
          <w:szCs w:val="28"/>
        </w:rPr>
      </w:pP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>Подробнее с условиями программы можно познакомиться на сайте Мои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12A32">
        <w:rPr>
          <w:rFonts w:ascii="TimesNewRomanPSMT" w:hAnsi="TimesNewRomanPSMT" w:cs="TimesNewRomanPSMT"/>
          <w:color w:val="000000"/>
          <w:sz w:val="28"/>
          <w:szCs w:val="28"/>
        </w:rPr>
        <w:t xml:space="preserve">финансы: </w:t>
      </w:r>
      <w:r w:rsidRPr="00512A32">
        <w:rPr>
          <w:rFonts w:ascii="TimesNewRomanPSMT" w:hAnsi="TimesNewRomanPSMT" w:cs="TimesNewRomanPSMT"/>
          <w:b/>
          <w:color w:val="000000"/>
          <w:sz w:val="28"/>
          <w:szCs w:val="28"/>
        </w:rPr>
        <w:t>https://xn--80apaohbc3aw9e.xn--p1ai/</w:t>
      </w:r>
      <w:proofErr w:type="spellStart"/>
      <w:r w:rsidRPr="00512A32">
        <w:rPr>
          <w:rFonts w:ascii="TimesNewRomanPSMT" w:hAnsi="TimesNewRomanPSMT" w:cs="TimesNewRomanPSMT"/>
          <w:b/>
          <w:color w:val="000000"/>
          <w:sz w:val="28"/>
          <w:szCs w:val="28"/>
        </w:rPr>
        <w:t>programma-dolgosrochnyh-sberezhenijnew</w:t>
      </w:r>
      <w:proofErr w:type="spellEnd"/>
      <w:r w:rsidRPr="00512A32">
        <w:rPr>
          <w:rFonts w:ascii="TimesNewRomanPSMT" w:hAnsi="TimesNewRomanPSMT" w:cs="TimesNewRomanPSMT"/>
          <w:b/>
          <w:color w:val="000000"/>
          <w:sz w:val="28"/>
          <w:szCs w:val="28"/>
        </w:rPr>
        <w:t>/</w:t>
      </w:r>
      <w:r w:rsidRPr="00512A32">
        <w:rPr>
          <w:rFonts w:ascii="TimesNewRomanPSMT" w:hAnsi="TimesNewRomanPSMT" w:cs="TimesNewRomanPSMT"/>
          <w:b/>
          <w:color w:val="000000"/>
          <w:sz w:val="28"/>
          <w:szCs w:val="28"/>
        </w:rPr>
        <w:t>.</w:t>
      </w:r>
    </w:p>
    <w:sectPr w:rsidR="002E3A2B" w:rsidRPr="00512A32" w:rsidSect="00512A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32"/>
    <w:rsid w:val="00512A32"/>
    <w:rsid w:val="006A0902"/>
    <w:rsid w:val="00B27BCA"/>
    <w:rsid w:val="00F7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992BA-5A81-4102-AB1D-F94705A4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Головкова Мария Васильевна</dc:creator>
  <cp:keywords/>
  <dc:description/>
  <cp:lastModifiedBy>Головкова Мария Васильевна</cp:lastModifiedBy>
  <cp:revision>1</cp:revision>
  <dcterms:created xsi:type="dcterms:W3CDTF">2024-04-23T07:48:00Z</dcterms:created>
  <dcterms:modified xsi:type="dcterms:W3CDTF">2024-04-23T07:50:00Z</dcterms:modified>
</cp:coreProperties>
</file>