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72C" w:rsidRDefault="00BC572C" w:rsidP="00BC572C">
      <w:pPr>
        <w:ind w:left="6372"/>
        <w:jc w:val="right"/>
      </w:pPr>
    </w:p>
    <w:p w:rsidR="00BC572C" w:rsidRDefault="00BC572C" w:rsidP="00BC572C">
      <w:pPr>
        <w:ind w:left="6372"/>
        <w:jc w:val="right"/>
      </w:pPr>
      <w:r>
        <w:t>Приложение №1</w:t>
      </w:r>
    </w:p>
    <w:p w:rsidR="00BC572C" w:rsidRDefault="00BC572C" w:rsidP="00BC572C">
      <w:pPr>
        <w:jc w:val="right"/>
      </w:pPr>
      <w:r>
        <w:t xml:space="preserve">                                                                                               к приказу от 27.08.2026 г. № 169</w:t>
      </w:r>
    </w:p>
    <w:p w:rsidR="00BC572C" w:rsidRDefault="00BC572C" w:rsidP="00BC572C">
      <w:pPr>
        <w:jc w:val="center"/>
        <w:rPr>
          <w:b/>
        </w:rPr>
      </w:pPr>
    </w:p>
    <w:p w:rsidR="00BC572C" w:rsidRDefault="00BC572C" w:rsidP="00BC572C">
      <w:pPr>
        <w:ind w:left="357"/>
        <w:jc w:val="center"/>
        <w:rPr>
          <w:b/>
          <w:bCs/>
        </w:rPr>
      </w:pPr>
      <w:r>
        <w:rPr>
          <w:b/>
          <w:bCs/>
        </w:rPr>
        <w:t>Календарный план с указанием сроков реализации инновационного проекта (программы) по этапам и перечня конечных результатов</w:t>
      </w:r>
    </w:p>
    <w:p w:rsidR="00BC572C" w:rsidRDefault="00BC572C" w:rsidP="00BC572C">
      <w:pPr>
        <w:rPr>
          <w:b/>
          <w:bCs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612"/>
        <w:gridCol w:w="2847"/>
        <w:gridCol w:w="1719"/>
        <w:gridCol w:w="2587"/>
        <w:gridCol w:w="1580"/>
      </w:tblGrid>
      <w:tr w:rsidR="00BC572C" w:rsidTr="00BC572C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реализации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Прогнозируемые результаты по каждому этапу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</w:t>
            </w:r>
          </w:p>
        </w:tc>
      </w:tr>
      <w:tr w:rsidR="00BC572C" w:rsidTr="00BC572C">
        <w:tc>
          <w:tcPr>
            <w:tcW w:w="93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основного этапа проекта</w:t>
            </w:r>
          </w:p>
        </w:tc>
      </w:tr>
      <w:tr w:rsidR="00BC572C" w:rsidTr="00BC572C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логотипа школы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Сентябрь - октябрь 2026г.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Логотип - визуальный маркер для формирования единой школьной идентичности. Ученики, педагоги и родители начнут воспринимать себя как часть общего сообщества.</w:t>
            </w: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Через символику транслируются ключевые смыслы (позиционирование ценностей школы)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Весь педагогический коллектив</w:t>
            </w:r>
          </w:p>
        </w:tc>
      </w:tr>
      <w:tr w:rsidR="00BC572C" w:rsidTr="00BC572C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в музейном  уголке «Сквозь время с любовью к детям» (История ГКОУ «Волгоградская школа-интернат №1»).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Октябрь 2025 г.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>Организовано 3 тематических мероприятия в музейном уголке школы-интерната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Скосарева</w:t>
            </w:r>
            <w:proofErr w:type="spellEnd"/>
            <w:r>
              <w:rPr>
                <w:sz w:val="20"/>
                <w:szCs w:val="20"/>
              </w:rPr>
              <w:t xml:space="preserve"> Е.В., заместитель директора</w:t>
            </w:r>
          </w:p>
        </w:tc>
      </w:tr>
      <w:tr w:rsidR="00BC572C" w:rsidTr="00BC572C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и реализация проектов.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Сентябрь – ноябрь 2026г.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Реализовано 5 проектов.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Весь педагогический коллектив</w:t>
            </w:r>
          </w:p>
        </w:tc>
      </w:tr>
      <w:tr w:rsidR="00BC572C" w:rsidTr="00BC572C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и реализация кейсов.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Декабрь 2026г.– февраль 2027г.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Реализовано 12 кейсов.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r>
              <w:rPr>
                <w:sz w:val="20"/>
                <w:szCs w:val="20"/>
              </w:rPr>
              <w:t>Весь педагогический коллектив</w:t>
            </w:r>
          </w:p>
        </w:tc>
      </w:tr>
      <w:tr w:rsidR="00BC572C" w:rsidTr="00BC572C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Разработка и реализация </w:t>
            </w:r>
            <w:proofErr w:type="spellStart"/>
            <w:r>
              <w:rPr>
                <w:sz w:val="20"/>
                <w:szCs w:val="20"/>
              </w:rPr>
              <w:t>квестов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Март – май 2027г. 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Реализовано 8 </w:t>
            </w:r>
            <w:proofErr w:type="spellStart"/>
            <w:r>
              <w:rPr>
                <w:sz w:val="20"/>
                <w:szCs w:val="20"/>
              </w:rPr>
              <w:t>квестов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r>
              <w:rPr>
                <w:sz w:val="20"/>
                <w:szCs w:val="20"/>
              </w:rPr>
              <w:t>Весь педагогический коллектив</w:t>
            </w:r>
          </w:p>
        </w:tc>
      </w:tr>
      <w:tr w:rsidR="00BC572C" w:rsidTr="00BC572C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плана совместных мероприятий в рамках сетевого взаимодействия:</w:t>
            </w:r>
          </w:p>
          <w:p w:rsidR="00BC572C" w:rsidRDefault="00BC572C" w:rsidP="00685A78">
            <w:pPr>
              <w:pStyle w:val="a3"/>
              <w:numPr>
                <w:ilvl w:val="0"/>
                <w:numId w:val="1"/>
              </w:numPr>
              <w:ind w:left="0" w:firstLine="274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Экскурсии в музей</w:t>
            </w:r>
            <w:r>
              <w:rPr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ГАУ ВО Исторический парк «Россия – Моя история»;</w:t>
            </w:r>
          </w:p>
          <w:p w:rsidR="00BC572C" w:rsidRDefault="00BC572C" w:rsidP="00685A78">
            <w:pPr>
              <w:pStyle w:val="a3"/>
              <w:numPr>
                <w:ilvl w:val="0"/>
                <w:numId w:val="1"/>
              </w:numPr>
              <w:ind w:left="0" w:firstLine="274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Мастер-класс «Забытая буква»</w:t>
            </w:r>
            <w:r>
              <w:rPr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 xml:space="preserve">(совместно с </w:t>
            </w:r>
            <w:r>
              <w:rPr>
                <w:sz w:val="20"/>
                <w:szCs w:val="20"/>
                <w:lang w:eastAsia="en-US"/>
              </w:rPr>
              <w:t>ГАУ ВО Исторический парк «Россия – Моя история»);</w:t>
            </w:r>
          </w:p>
          <w:p w:rsidR="00BC572C" w:rsidRDefault="00BC572C" w:rsidP="00685A78">
            <w:pPr>
              <w:pStyle w:val="a3"/>
              <w:numPr>
                <w:ilvl w:val="0"/>
                <w:numId w:val="1"/>
              </w:numPr>
              <w:ind w:left="0" w:firstLine="274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Инклюзивная экскурсия «Мой родной Ворошиловский район» (организованная сотрудниками </w:t>
            </w:r>
            <w:r>
              <w:rPr>
                <w:rFonts w:eastAsia="SimSun"/>
                <w:kern w:val="2"/>
                <w:sz w:val="18"/>
                <w:szCs w:val="20"/>
                <w:lang w:eastAsia="zh-CN" w:bidi="hi-IN"/>
              </w:rPr>
              <w:t xml:space="preserve">МУ </w:t>
            </w:r>
            <w:r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>«Молодежный центр «Друзья. Волгоград.»</w:t>
            </w:r>
            <w:r>
              <w:rPr>
                <w:sz w:val="20"/>
                <w:szCs w:val="20"/>
                <w:lang w:eastAsia="en-US"/>
              </w:rPr>
              <w:t>);</w:t>
            </w:r>
          </w:p>
          <w:p w:rsidR="00BC572C" w:rsidRDefault="00BC572C" w:rsidP="00685A78">
            <w:pPr>
              <w:pStyle w:val="a3"/>
              <w:numPr>
                <w:ilvl w:val="0"/>
                <w:numId w:val="1"/>
              </w:numPr>
              <w:ind w:left="0" w:firstLine="274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Экскурсия в музей ДОСААФ;</w:t>
            </w:r>
          </w:p>
          <w:p w:rsidR="00BC572C" w:rsidRDefault="00BC572C" w:rsidP="00685A78">
            <w:pPr>
              <w:pStyle w:val="a3"/>
              <w:numPr>
                <w:ilvl w:val="0"/>
                <w:numId w:val="1"/>
              </w:numPr>
              <w:ind w:left="0" w:firstLine="274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Уроки мужества, организованные сотрудниками ДОСААФ;</w:t>
            </w:r>
          </w:p>
          <w:p w:rsidR="00BC572C" w:rsidRDefault="00BC572C" w:rsidP="00685A78">
            <w:pPr>
              <w:pStyle w:val="a3"/>
              <w:numPr>
                <w:ilvl w:val="0"/>
                <w:numId w:val="1"/>
              </w:numPr>
              <w:ind w:left="0" w:firstLine="132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Киноурок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«Нам не забыть тех страшных дней…», </w:t>
            </w:r>
            <w:r>
              <w:rPr>
                <w:sz w:val="20"/>
                <w:szCs w:val="20"/>
                <w:lang w:eastAsia="en-US"/>
              </w:rPr>
              <w:lastRenderedPageBreak/>
              <w:t>посвященный освобождению советскими войсками города Ленинграда от блокады (совместно с ГБУК «Волгоградский областной центр народного творчества»);</w:t>
            </w:r>
          </w:p>
          <w:p w:rsidR="00BC572C" w:rsidRDefault="00BC572C" w:rsidP="00685A78">
            <w:pPr>
              <w:pStyle w:val="a3"/>
              <w:numPr>
                <w:ilvl w:val="0"/>
                <w:numId w:val="1"/>
              </w:numPr>
              <w:ind w:left="0" w:firstLine="3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Проект «Спасибо за победу» (совместно с ООО «Газпром </w:t>
            </w:r>
            <w:proofErr w:type="spellStart"/>
            <w:r>
              <w:rPr>
                <w:sz w:val="20"/>
                <w:szCs w:val="20"/>
                <w:lang w:eastAsia="en-US"/>
              </w:rPr>
              <w:t>трансгаз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Волгоград»);</w:t>
            </w:r>
          </w:p>
          <w:p w:rsidR="00BC572C" w:rsidRDefault="00BC572C" w:rsidP="00685A78">
            <w:pPr>
              <w:pStyle w:val="a3"/>
              <w:numPr>
                <w:ilvl w:val="0"/>
                <w:numId w:val="1"/>
              </w:numPr>
              <w:ind w:left="0" w:firstLine="360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Киноурок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«Мы этой памяти верны», посвященный годовщине разгрома советскими войсками немецко-фашистских войск в Сталинградской битве (совместно с ГБУК «Волгоградский областной центр народного творчества»);</w:t>
            </w:r>
          </w:p>
          <w:p w:rsidR="00BC572C" w:rsidRDefault="00BC572C" w:rsidP="00685A78">
            <w:pPr>
              <w:pStyle w:val="a3"/>
              <w:numPr>
                <w:ilvl w:val="0"/>
                <w:numId w:val="1"/>
              </w:numPr>
              <w:ind w:left="0" w:firstLine="274"/>
              <w:rPr>
                <w:sz w:val="20"/>
                <w:szCs w:val="20"/>
                <w:lang w:eastAsia="en-US"/>
              </w:rPr>
            </w:pPr>
            <w:r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>Интерактивная встреча «Защитником быть - Родине служить»</w:t>
            </w:r>
            <w:r>
              <w:rPr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(</w:t>
            </w:r>
            <w:r>
              <w:rPr>
                <w:sz w:val="22"/>
                <w:lang w:eastAsia="en-US"/>
              </w:rPr>
              <w:t xml:space="preserve">совместно с </w:t>
            </w:r>
            <w:r>
              <w:rPr>
                <w:rFonts w:eastAsia="SimSun"/>
                <w:kern w:val="2"/>
                <w:sz w:val="18"/>
                <w:szCs w:val="20"/>
                <w:lang w:eastAsia="zh-CN" w:bidi="hi-IN"/>
              </w:rPr>
              <w:t xml:space="preserve">МУ </w:t>
            </w:r>
            <w:r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>«Молодежный центр «Друзья. Волгоград.»);</w:t>
            </w:r>
          </w:p>
          <w:p w:rsidR="00BC572C" w:rsidRDefault="00BC572C" w:rsidP="00685A78">
            <w:pPr>
              <w:pStyle w:val="a3"/>
              <w:numPr>
                <w:ilvl w:val="0"/>
                <w:numId w:val="1"/>
              </w:numPr>
              <w:ind w:left="0" w:firstLine="360"/>
              <w:rPr>
                <w:sz w:val="20"/>
                <w:szCs w:val="20"/>
                <w:lang w:eastAsia="en-US"/>
              </w:rPr>
            </w:pPr>
            <w:r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Акция «Письма доброты» совместно с ООО «Газпром </w:t>
            </w:r>
            <w:proofErr w:type="spellStart"/>
            <w:r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>трансгаз</w:t>
            </w:r>
            <w:proofErr w:type="spellEnd"/>
            <w:r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 Волгоград»</w:t>
            </w:r>
          </w:p>
          <w:p w:rsidR="00BC572C" w:rsidRDefault="00BC572C" w:rsidP="00685A78">
            <w:pPr>
              <w:pStyle w:val="a3"/>
              <w:numPr>
                <w:ilvl w:val="0"/>
                <w:numId w:val="1"/>
              </w:numPr>
              <w:ind w:left="0" w:firstLine="274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Интерактивная экскурсия по стилизованной русской избе + мастер-класс по изготовлению русских народных тряпичных кукол (совместно с ГБУК «ВМИИ </w:t>
            </w:r>
            <w:proofErr w:type="spellStart"/>
            <w:r>
              <w:rPr>
                <w:sz w:val="20"/>
                <w:szCs w:val="20"/>
                <w:lang w:eastAsia="en-US"/>
              </w:rPr>
              <w:t>им.И.И.Машкова</w:t>
            </w:r>
            <w:proofErr w:type="spellEnd"/>
            <w:r>
              <w:rPr>
                <w:sz w:val="20"/>
                <w:szCs w:val="20"/>
                <w:lang w:eastAsia="en-US"/>
              </w:rPr>
              <w:t>»);</w:t>
            </w:r>
          </w:p>
          <w:p w:rsidR="00BC572C" w:rsidRDefault="00BC572C" w:rsidP="00685A78">
            <w:pPr>
              <w:pStyle w:val="a3"/>
              <w:numPr>
                <w:ilvl w:val="0"/>
                <w:numId w:val="1"/>
              </w:numPr>
              <w:ind w:left="0" w:firstLine="274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Акция по благоустройству мемориалов и памятников боевой славы (совместно с ДОСААФ);</w:t>
            </w:r>
          </w:p>
          <w:p w:rsidR="00BC572C" w:rsidRDefault="00BC572C" w:rsidP="00685A78">
            <w:pPr>
              <w:pStyle w:val="a3"/>
              <w:numPr>
                <w:ilvl w:val="0"/>
                <w:numId w:val="1"/>
              </w:numPr>
              <w:ind w:left="0" w:firstLine="3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Экскурсия в музей</w:t>
            </w:r>
            <w:r>
              <w:rPr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 xml:space="preserve">ГБУК «ВМИИ </w:t>
            </w:r>
            <w:proofErr w:type="spellStart"/>
            <w:r>
              <w:rPr>
                <w:sz w:val="20"/>
                <w:szCs w:val="20"/>
                <w:lang w:eastAsia="en-US"/>
              </w:rPr>
              <w:t>им.И.И.Машкова</w:t>
            </w:r>
            <w:proofErr w:type="spellEnd"/>
            <w:r>
              <w:rPr>
                <w:sz w:val="20"/>
                <w:szCs w:val="20"/>
                <w:lang w:eastAsia="en-US"/>
              </w:rPr>
              <w:t>»;</w:t>
            </w:r>
          </w:p>
          <w:p w:rsidR="00BC572C" w:rsidRDefault="00BC572C" w:rsidP="00685A78">
            <w:pPr>
              <w:pStyle w:val="a3"/>
              <w:numPr>
                <w:ilvl w:val="0"/>
                <w:numId w:val="1"/>
              </w:numPr>
              <w:ind w:left="0" w:firstLine="274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Игровая программа «Акулина </w:t>
            </w:r>
            <w:proofErr w:type="spellStart"/>
            <w:r>
              <w:rPr>
                <w:sz w:val="20"/>
                <w:szCs w:val="20"/>
                <w:lang w:eastAsia="en-US"/>
              </w:rPr>
              <w:t>Гречишница</w:t>
            </w:r>
            <w:proofErr w:type="spellEnd"/>
            <w:r>
              <w:rPr>
                <w:sz w:val="20"/>
                <w:szCs w:val="20"/>
                <w:lang w:eastAsia="en-US"/>
              </w:rPr>
              <w:t>»</w:t>
            </w:r>
            <w:r>
              <w:rPr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 xml:space="preserve">(совместно с ГБУК «ВМИИ </w:t>
            </w:r>
            <w:proofErr w:type="spellStart"/>
            <w:r>
              <w:rPr>
                <w:sz w:val="20"/>
                <w:szCs w:val="20"/>
                <w:lang w:eastAsia="en-US"/>
              </w:rPr>
              <w:t>им.И.И.Машкова</w:t>
            </w:r>
            <w:proofErr w:type="spellEnd"/>
            <w:r>
              <w:rPr>
                <w:sz w:val="20"/>
                <w:szCs w:val="20"/>
                <w:lang w:eastAsia="en-US"/>
              </w:rPr>
              <w:t>»).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Сентябрь 2026г.</w:t>
            </w: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Сентябрь 2026г.</w:t>
            </w: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Октябрь 2026г.</w:t>
            </w: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Ноябрь 2026г.</w:t>
            </w: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Декабрь 2026г.</w:t>
            </w: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Январь 2027г.</w:t>
            </w: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Февраль 2027г.</w:t>
            </w: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Февраль 2026г.</w:t>
            </w: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Февраль 2027г.</w:t>
            </w: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Март 2027г.</w:t>
            </w: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Апрель 2027г.</w:t>
            </w: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 2027г.</w:t>
            </w: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Июнь 2027г.</w:t>
            </w: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Июнь 2027г.</w:t>
            </w:r>
          </w:p>
          <w:p w:rsidR="00BC572C" w:rsidRDefault="00BC572C">
            <w:pPr>
              <w:rPr>
                <w:sz w:val="20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lastRenderedPageBreak/>
              <w:t>Реализовано 14 совместных мероприятий с социальными партнерами.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Скосарева</w:t>
            </w:r>
            <w:proofErr w:type="spellEnd"/>
            <w:r>
              <w:rPr>
                <w:sz w:val="20"/>
                <w:szCs w:val="20"/>
              </w:rPr>
              <w:t xml:space="preserve"> Е.В., заместитель директора</w:t>
            </w:r>
          </w:p>
        </w:tc>
      </w:tr>
      <w:tr w:rsidR="00BC572C" w:rsidTr="00BC572C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</w:t>
            </w:r>
            <w:proofErr w:type="spellStart"/>
            <w:r>
              <w:rPr>
                <w:sz w:val="20"/>
                <w:szCs w:val="20"/>
              </w:rPr>
              <w:t>внутришкольных</w:t>
            </w:r>
            <w:proofErr w:type="spellEnd"/>
            <w:r>
              <w:rPr>
                <w:sz w:val="20"/>
                <w:szCs w:val="20"/>
              </w:rPr>
              <w:t xml:space="preserve"> мероприятий:</w:t>
            </w: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Торжественная линейка «День воссоединения ДНР, ЛНР, Херсонской и Запорожской областей с РФ»;</w:t>
            </w: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Торжественная линейка «День народного единства»;</w:t>
            </w: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Классные часы «Контрнаступление под Сталинградом»;</w:t>
            </w: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Мероприятия ко Дню Государственного герба РФ;</w:t>
            </w: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Классный час «День неизвестного солдата»</w:t>
            </w: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Урок Героя «Гордимся славою героев!»;</w:t>
            </w: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Виртуальная экскурсия по </w:t>
            </w:r>
            <w:r>
              <w:rPr>
                <w:sz w:val="20"/>
                <w:szCs w:val="20"/>
              </w:rPr>
              <w:lastRenderedPageBreak/>
              <w:t>историческим памятным местам «Памятники культуры – достояние горожан»</w:t>
            </w: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(5-9 классы)</w:t>
            </w: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Виртуальная экскурсия «Заповедные места» (ко дню заповедников и национальных парков России);</w:t>
            </w: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Тематические занятия «Дорога жизни» (приуроченное ко дню снятия блокады Ленинграда);</w:t>
            </w: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Торжественная линейка «Подвиг Сталинграда» (приуроченная ко Дню победы в Сталинградской битве);</w:t>
            </w: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Урок мужества «Память Сталинградской победы»;</w:t>
            </w: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Тематическое занятие «Герои Сталинградской битвы»;</w:t>
            </w: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Классные часы «Мой родной язык» (2-4 </w:t>
            </w:r>
            <w:proofErr w:type="spellStart"/>
            <w:r>
              <w:rPr>
                <w:sz w:val="20"/>
                <w:szCs w:val="20"/>
              </w:rPr>
              <w:t>кл</w:t>
            </w:r>
            <w:proofErr w:type="spellEnd"/>
            <w:r>
              <w:rPr>
                <w:sz w:val="20"/>
                <w:szCs w:val="20"/>
              </w:rPr>
              <w:t xml:space="preserve">.), «Почитай родной язык, говори грамотно» (5-9 </w:t>
            </w:r>
            <w:proofErr w:type="spellStart"/>
            <w:r>
              <w:rPr>
                <w:sz w:val="20"/>
                <w:szCs w:val="20"/>
              </w:rPr>
              <w:t>кл</w:t>
            </w:r>
            <w:proofErr w:type="spellEnd"/>
            <w:r>
              <w:rPr>
                <w:sz w:val="20"/>
                <w:szCs w:val="20"/>
              </w:rPr>
              <w:t>.);</w:t>
            </w: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Торжественная линейка «День воссоединения Крыма с Россией»;</w:t>
            </w: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Тематический час «День космонавтики»;</w:t>
            </w: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Тематическое мероприятие «Навигатор солнечной системы» (5 – 9 </w:t>
            </w:r>
            <w:proofErr w:type="spellStart"/>
            <w:r>
              <w:rPr>
                <w:sz w:val="20"/>
                <w:szCs w:val="20"/>
              </w:rPr>
              <w:t>кл</w:t>
            </w:r>
            <w:proofErr w:type="spellEnd"/>
            <w:r>
              <w:rPr>
                <w:sz w:val="20"/>
                <w:szCs w:val="20"/>
              </w:rPr>
              <w:t>.);</w:t>
            </w: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Интерактивные мероприятия к Международному дню памятников и исторических мест (Классные часы, экскурсии);</w:t>
            </w: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Конкурс рисунков «Широка страна моя родная…»;</w:t>
            </w: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Этапная игра «Матушка Земля»;</w:t>
            </w: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Выставка рисунков «Мир. Труд. Май.» (5-9 </w:t>
            </w:r>
            <w:proofErr w:type="spellStart"/>
            <w:r>
              <w:rPr>
                <w:sz w:val="20"/>
                <w:szCs w:val="20"/>
              </w:rPr>
              <w:t>кл</w:t>
            </w:r>
            <w:proofErr w:type="spellEnd"/>
            <w:r>
              <w:rPr>
                <w:sz w:val="20"/>
                <w:szCs w:val="20"/>
              </w:rPr>
              <w:t>.);</w:t>
            </w: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gramStart"/>
            <w:r>
              <w:rPr>
                <w:sz w:val="20"/>
                <w:szCs w:val="20"/>
              </w:rPr>
              <w:t>Фото-выставка</w:t>
            </w:r>
            <w:proofErr w:type="gramEnd"/>
            <w:r>
              <w:rPr>
                <w:sz w:val="20"/>
                <w:szCs w:val="20"/>
              </w:rPr>
              <w:t xml:space="preserve"> из семейных альбомов «Стена памяти!»;</w:t>
            </w: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Торжественная линейка «День Победы»;</w:t>
            </w: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Урок мужества «Великая ПОБЕДА!»;</w:t>
            </w: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Тематическое занятие «Никто не забыт, ничто не забыто!»;</w:t>
            </w: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Мероприятия к Международному дню музеев (Виртуальные и очные экскурсии);</w:t>
            </w: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Конкурс рисунков на асфальте «День Волги»;</w:t>
            </w: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Тематическое занятие «Первым было слово», приуроченный к Дню </w:t>
            </w:r>
            <w:r>
              <w:rPr>
                <w:sz w:val="20"/>
                <w:szCs w:val="20"/>
              </w:rPr>
              <w:lastRenderedPageBreak/>
              <w:t>славянской письменности и культуры.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30.09.2026г.</w:t>
            </w: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05.11.2026г.</w:t>
            </w: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19.11.2026г.</w:t>
            </w: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30.11.2026г.</w:t>
            </w: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02.12.2026г.</w:t>
            </w: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09.12.2026г.</w:t>
            </w: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16.12.2026г.</w:t>
            </w: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11.01.2027г.</w:t>
            </w: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27.01.2027г.</w:t>
            </w: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02.02.2027г.</w:t>
            </w: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02.02.2027г.</w:t>
            </w: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02.02.2027г.</w:t>
            </w: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20.02.2027г.</w:t>
            </w: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18.03.2027г.</w:t>
            </w: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12.04.2027г.</w:t>
            </w: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12.04.2027г.</w:t>
            </w: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15-16.04.2027г.</w:t>
            </w: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22.04.2027г.</w:t>
            </w: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24.04.2027г.</w:t>
            </w: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30.04.2027г.</w:t>
            </w: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04.-07.05.2027г.</w:t>
            </w: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07.05.2027г.</w:t>
            </w: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07.05.2027г.</w:t>
            </w: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07.05.2027г.</w:t>
            </w: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17.05.2027г.</w:t>
            </w: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20.05.2027г.</w:t>
            </w: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21.05.2027г.</w:t>
            </w: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  <w:p w:rsidR="00BC572C" w:rsidRDefault="00BC572C">
            <w:pPr>
              <w:rPr>
                <w:sz w:val="20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pStyle w:val="a3"/>
              <w:widowControl w:val="0"/>
              <w:autoSpaceDE w:val="0"/>
              <w:autoSpaceDN w:val="0"/>
              <w:adjustRightInd w:val="0"/>
              <w:ind w:left="0" w:right="-1"/>
              <w:jc w:val="both"/>
              <w:rPr>
                <w:rFonts w:eastAsiaTheme="minorEastAsia"/>
                <w:sz w:val="20"/>
                <w:szCs w:val="20"/>
                <w:lang w:eastAsia="en-US"/>
              </w:rPr>
            </w:pPr>
            <w:r>
              <w:rPr>
                <w:rFonts w:eastAsiaTheme="minorEastAsia"/>
                <w:sz w:val="20"/>
                <w:szCs w:val="20"/>
                <w:lang w:eastAsia="en-US"/>
              </w:rPr>
              <w:lastRenderedPageBreak/>
              <w:t>Реализация плана мероприятий патриотической направленности.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Кайзер-Симон Н.С., советник по воспитанию</w:t>
            </w:r>
          </w:p>
        </w:tc>
      </w:tr>
      <w:tr w:rsidR="00BC572C" w:rsidTr="00BC572C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4"/>
              </w:rPr>
              <w:t xml:space="preserve">Создания развивающей среды, способствующей патриотическому воспитанию обучающихся. 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Сентябрь 2026г. – май 2027г.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Оформлено 5 временных экспозиций, 3 фотогалерей, </w:t>
            </w:r>
            <w:r>
              <w:rPr>
                <w:sz w:val="20"/>
                <w:szCs w:val="28"/>
              </w:rPr>
              <w:t>внесены изменения в визуальное оформление пространства 9 учебных кабинетов.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tabs>
                <w:tab w:val="num" w:pos="54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Весь педагогический коллектив</w:t>
            </w:r>
          </w:p>
        </w:tc>
      </w:tr>
      <w:tr w:rsidR="00BC572C" w:rsidTr="00BC572C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rPr>
                <w:rFonts w:eastAsiaTheme="minorEastAsia"/>
                <w:sz w:val="20"/>
                <w:szCs w:val="24"/>
              </w:rPr>
            </w:pPr>
            <w:r>
              <w:rPr>
                <w:rFonts w:eastAsiaTheme="minorEastAsia"/>
                <w:sz w:val="20"/>
                <w:szCs w:val="24"/>
              </w:rPr>
              <w:t>Региональный семинар-практикум «Взаимодействие семьи и школы в вопросах воспитания патриотических чувств у детей с ОВЗ с использованием ресурсов ИИ».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31.03.2027г.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 методической компетентности педагогов.</w:t>
            </w:r>
          </w:p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 мотивации к инновационной деятельности коллектива ОО. Тиражирование лучших практик.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tabs>
                <w:tab w:val="num" w:pos="54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Весь педагогический коллектив</w:t>
            </w:r>
          </w:p>
        </w:tc>
      </w:tr>
      <w:tr w:rsidR="00BC572C" w:rsidTr="00BC572C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rPr>
                <w:rFonts w:eastAsiaTheme="minorEastAsia"/>
                <w:sz w:val="20"/>
                <w:szCs w:val="24"/>
              </w:rPr>
            </w:pPr>
            <w:r>
              <w:rPr>
                <w:rFonts w:eastAsiaTheme="minorEastAsia"/>
                <w:sz w:val="20"/>
                <w:szCs w:val="24"/>
              </w:rPr>
              <w:t>Проведение промежуточной диагностики.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 2027 г.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Выявлена  положительная динамика развития патриотических чувств у обучающихся за прошедший период.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72C" w:rsidRDefault="00BC572C">
            <w:pPr>
              <w:tabs>
                <w:tab w:val="num" w:pos="540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Пырков</w:t>
            </w:r>
            <w:proofErr w:type="spellEnd"/>
            <w:r>
              <w:rPr>
                <w:sz w:val="20"/>
                <w:szCs w:val="20"/>
              </w:rPr>
              <w:t xml:space="preserve"> А.Н., педагог-психолог;</w:t>
            </w:r>
          </w:p>
          <w:p w:rsidR="00BC572C" w:rsidRDefault="00BC572C">
            <w:pPr>
              <w:tabs>
                <w:tab w:val="num" w:pos="54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Данильченко С.М., методист </w:t>
            </w:r>
          </w:p>
        </w:tc>
      </w:tr>
    </w:tbl>
    <w:p w:rsidR="00BC572C" w:rsidRDefault="00BC572C" w:rsidP="00BC572C">
      <w:pPr>
        <w:adjustRightInd w:val="0"/>
        <w:spacing w:line="360" w:lineRule="auto"/>
      </w:pPr>
    </w:p>
    <w:p w:rsidR="00BC572C" w:rsidRDefault="00BC572C" w:rsidP="00BC572C"/>
    <w:p w:rsidR="00BC572C" w:rsidRDefault="00BC572C" w:rsidP="00BC572C">
      <w:pPr>
        <w:jc w:val="center"/>
        <w:rPr>
          <w:rFonts w:eastAsiaTheme="minorHAnsi"/>
          <w:b/>
        </w:rPr>
      </w:pPr>
    </w:p>
    <w:p w:rsidR="00BC572C" w:rsidRDefault="00BC572C" w:rsidP="00BC572C">
      <w:pPr>
        <w:rPr>
          <w:rFonts w:eastAsia="SimSun"/>
          <w:kern w:val="2"/>
          <w:sz w:val="28"/>
          <w:szCs w:val="26"/>
          <w:lang w:eastAsia="zh-CN" w:bidi="hi-IN"/>
        </w:rPr>
      </w:pPr>
    </w:p>
    <w:p w:rsidR="00BC572C" w:rsidRDefault="00BC572C" w:rsidP="00BC572C">
      <w:pPr>
        <w:rPr>
          <w:rFonts w:ascii="Inter" w:hAnsi="Inter"/>
          <w:color w:val="15161C"/>
          <w:sz w:val="30"/>
          <w:szCs w:val="30"/>
        </w:rPr>
      </w:pPr>
    </w:p>
    <w:p w:rsidR="00BC572C" w:rsidRDefault="00BC572C" w:rsidP="00BC572C"/>
    <w:p w:rsidR="00144E45" w:rsidRDefault="00144E45">
      <w:bookmarkStart w:id="0" w:name="_GoBack"/>
      <w:bookmarkEnd w:id="0"/>
    </w:p>
    <w:sectPr w:rsidR="00144E45" w:rsidSect="0087630B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441CD4"/>
    <w:multiLevelType w:val="hybridMultilevel"/>
    <w:tmpl w:val="BF1E7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321"/>
    <w:rsid w:val="00144E45"/>
    <w:rsid w:val="0042411B"/>
    <w:rsid w:val="0087630B"/>
    <w:rsid w:val="009E7321"/>
    <w:rsid w:val="00BC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2FD91A-FEA7-475D-BDCF-0C4953421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C57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572C"/>
    <w:pPr>
      <w:widowControl/>
      <w:autoSpaceDE/>
      <w:autoSpaceDN/>
      <w:ind w:left="720"/>
      <w:contextualSpacing/>
    </w:pPr>
    <w:rPr>
      <w:sz w:val="24"/>
      <w:szCs w:val="24"/>
      <w:lang w:eastAsia="ru-RU"/>
    </w:rPr>
  </w:style>
  <w:style w:type="table" w:styleId="a4">
    <w:name w:val="Table Grid"/>
    <w:basedOn w:val="a1"/>
    <w:uiPriority w:val="59"/>
    <w:rsid w:val="00BC572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45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932</Words>
  <Characters>5318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</dc:creator>
  <cp:keywords/>
  <dc:description/>
  <cp:lastModifiedBy>12</cp:lastModifiedBy>
  <cp:revision>2</cp:revision>
  <dcterms:created xsi:type="dcterms:W3CDTF">2026-09-11T12:45:00Z</dcterms:created>
  <dcterms:modified xsi:type="dcterms:W3CDTF">2026-09-11T12:47:00Z</dcterms:modified>
</cp:coreProperties>
</file>