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E4" w:rsidRPr="00CD27E8" w:rsidRDefault="00CC3DE4" w:rsidP="00CC3DE4">
      <w:pPr>
        <w:tabs>
          <w:tab w:val="left" w:pos="2394"/>
        </w:tabs>
        <w:jc w:val="center"/>
        <w:rPr>
          <w:rFonts w:cs="Times New Roman"/>
          <w:b/>
          <w:bCs/>
          <w:szCs w:val="28"/>
        </w:rPr>
      </w:pPr>
      <w:r w:rsidRPr="00CD27E8">
        <w:rPr>
          <w:rFonts w:cs="Times New Roman"/>
          <w:b/>
          <w:bCs/>
          <w:szCs w:val="28"/>
        </w:rPr>
        <w:t>Комплекс наглядных методов обучения и воспитания детей с РАС.</w:t>
      </w:r>
    </w:p>
    <w:p w:rsidR="00CC3DE4" w:rsidRPr="00CD27E8" w:rsidRDefault="00CC3DE4" w:rsidP="00CC3DE4">
      <w:pPr>
        <w:tabs>
          <w:tab w:val="left" w:pos="2394"/>
        </w:tabs>
        <w:jc w:val="both"/>
        <w:rPr>
          <w:rFonts w:cs="Times New Roman"/>
          <w:bCs/>
          <w:szCs w:val="28"/>
        </w:rPr>
      </w:pPr>
    </w:p>
    <w:p w:rsidR="00CC3DE4" w:rsidRPr="00CD27E8" w:rsidRDefault="00CC3DE4" w:rsidP="00CC3DE4">
      <w:p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 xml:space="preserve">Визуализация режима дня предполагает введение расписания, необходимость которого обусловлена тем, у ребенка с РАС с трудом формируется структура времени, затруднено понимание последовательности событий, различные явления окружающего мира и события, происходящие с ребенком в его сознании не связаны с определенными временными рамками. </w:t>
      </w:r>
    </w:p>
    <w:p w:rsidR="00CC3DE4" w:rsidRPr="00CD27E8" w:rsidRDefault="00CC3DE4" w:rsidP="00CC3DE4">
      <w:p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Визуализация плана урока предполагает необходимость четкого планирования деятельности ученика с РАС в течение урока.</w:t>
      </w:r>
    </w:p>
    <w:p w:rsidR="00CC3DE4" w:rsidRPr="00CD27E8" w:rsidRDefault="00CC3DE4" w:rsidP="00CC3DE4">
      <w:pPr>
        <w:numPr>
          <w:ilvl w:val="0"/>
          <w:numId w:val="1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Наглядное подкрепление инструкций</w:t>
      </w:r>
    </w:p>
    <w:p w:rsidR="00CC3DE4" w:rsidRPr="00CD27E8" w:rsidRDefault="00CC3DE4" w:rsidP="00CC3DE4">
      <w:pPr>
        <w:numPr>
          <w:ilvl w:val="0"/>
          <w:numId w:val="2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поскольку часто у детей с РАС возникают сложности с пониманием синонимов одних и тех же инструкций (например: реши пример - напиши ответы - напиши результат и т. д.) и ребенку сложно соотнести инструкцию с конкретным действием, то необходимо подкрепление инструкции символом;</w:t>
      </w:r>
    </w:p>
    <w:p w:rsidR="00CC3DE4" w:rsidRPr="00CD27E8" w:rsidRDefault="00CC3DE4" w:rsidP="00CC3DE4">
      <w:pPr>
        <w:numPr>
          <w:ilvl w:val="0"/>
          <w:numId w:val="2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 xml:space="preserve">подкрепление инструкций визуальным стимулом, важно в случаях выполнения сложного задания, состоящего из ряда инструкций, тогда </w:t>
      </w:r>
      <w:r w:rsidRPr="00CD27E8">
        <w:rPr>
          <w:rFonts w:cs="Times New Roman"/>
          <w:bCs/>
          <w:i/>
          <w:iCs/>
          <w:szCs w:val="28"/>
        </w:rPr>
        <w:t xml:space="preserve">задания разбиваются в виде наглядных инструкций </w:t>
      </w:r>
      <w:r w:rsidRPr="00CD27E8">
        <w:rPr>
          <w:rFonts w:cs="Times New Roman"/>
          <w:bCs/>
          <w:szCs w:val="28"/>
        </w:rPr>
        <w:t>(например, заранее подготовленные карточки с символами прикрепляются слева направо либо сверху вниз);</w:t>
      </w:r>
    </w:p>
    <w:p w:rsidR="00CC3DE4" w:rsidRPr="00CD27E8" w:rsidRDefault="00CC3DE4" w:rsidP="00CC3DE4">
      <w:pPr>
        <w:numPr>
          <w:ilvl w:val="0"/>
          <w:numId w:val="2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использование визуального алгоритма выполнения заданий, предполагает научение ребенка выполнять задания, ориентируясь на стандартный алгоритм, что обеспечит ему возможность самостоятельного выполнения работы.</w:t>
      </w:r>
    </w:p>
    <w:p w:rsidR="00CC3DE4" w:rsidRPr="00CD27E8" w:rsidRDefault="00CC3DE4" w:rsidP="00CC3DE4">
      <w:pPr>
        <w:numPr>
          <w:ilvl w:val="0"/>
          <w:numId w:val="3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 xml:space="preserve">Использование образцов выполнения </w:t>
      </w:r>
    </w:p>
    <w:p w:rsidR="00CC3DE4" w:rsidRPr="00CD27E8" w:rsidRDefault="00CC3DE4" w:rsidP="00CC3DE4">
      <w:pPr>
        <w:numPr>
          <w:ilvl w:val="0"/>
          <w:numId w:val="3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Предоставление образца выполнения может быть в виде:</w:t>
      </w:r>
    </w:p>
    <w:p w:rsidR="00CC3DE4" w:rsidRPr="00CD27E8" w:rsidRDefault="00CC3DE4" w:rsidP="00CC3DE4">
      <w:pPr>
        <w:numPr>
          <w:ilvl w:val="0"/>
          <w:numId w:val="4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моделирования действия (демонстрация того, как должно выглядеть действие);</w:t>
      </w:r>
    </w:p>
    <w:p w:rsidR="00CC3DE4" w:rsidRPr="00CD27E8" w:rsidRDefault="00CC3DE4" w:rsidP="00CC3DE4">
      <w:pPr>
        <w:numPr>
          <w:ilvl w:val="0"/>
          <w:numId w:val="4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образец ответа (пример ответа на вопрос);</w:t>
      </w:r>
    </w:p>
    <w:p w:rsidR="00CC3DE4" w:rsidRPr="00CD27E8" w:rsidRDefault="00CC3DE4" w:rsidP="00CC3DE4">
      <w:pPr>
        <w:numPr>
          <w:ilvl w:val="0"/>
          <w:numId w:val="4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образец заполнения таблицы, схемы и т. д.;</w:t>
      </w:r>
    </w:p>
    <w:p w:rsidR="00CC3DE4" w:rsidRPr="00CD27E8" w:rsidRDefault="00CC3DE4" w:rsidP="00CC3DE4">
      <w:pPr>
        <w:numPr>
          <w:ilvl w:val="0"/>
          <w:numId w:val="4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алгоритм выполнения задания (визуальный план выполнения).</w:t>
      </w:r>
    </w:p>
    <w:p w:rsidR="00CC3DE4" w:rsidRPr="00CD27E8" w:rsidRDefault="00CC3DE4" w:rsidP="00CC3DE4">
      <w:pPr>
        <w:numPr>
          <w:ilvl w:val="0"/>
          <w:numId w:val="5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Визуализация правил поведения на</w:t>
      </w:r>
      <w:r w:rsidRPr="00CD27E8">
        <w:rPr>
          <w:rFonts w:cs="Times New Roman"/>
          <w:bCs/>
          <w:szCs w:val="28"/>
        </w:rPr>
        <w:tab/>
        <w:t>уроке для более успешной адаптации к школьным правилам</w:t>
      </w:r>
    </w:p>
    <w:p w:rsidR="00CC3DE4" w:rsidRPr="00CD27E8" w:rsidRDefault="00CC3DE4" w:rsidP="00CC3DE4">
      <w:pPr>
        <w:numPr>
          <w:ilvl w:val="0"/>
          <w:numId w:val="6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Общие для класса правила</w:t>
      </w:r>
    </w:p>
    <w:p w:rsidR="00CC3DE4" w:rsidRPr="00CD27E8" w:rsidRDefault="00CC3DE4" w:rsidP="00CC3DE4">
      <w:pPr>
        <w:numPr>
          <w:ilvl w:val="0"/>
          <w:numId w:val="6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 xml:space="preserve">Социальные истории разрабатываются индивидуально для конкретного ребенка с учетом его возможностей, с использованием и осмыслением впечатлений и событий его индивидуального опыта. При составлении </w:t>
      </w:r>
      <w:r w:rsidRPr="00CD27E8">
        <w:rPr>
          <w:rFonts w:cs="Times New Roman"/>
          <w:bCs/>
          <w:szCs w:val="28"/>
        </w:rPr>
        <w:lastRenderedPageBreak/>
        <w:t xml:space="preserve">социальной истории важно преподнести </w:t>
      </w:r>
      <w:r w:rsidRPr="00CD27E8">
        <w:rPr>
          <w:rFonts w:cs="Times New Roman"/>
          <w:bCs/>
          <w:szCs w:val="28"/>
          <w:u w:val="single"/>
        </w:rPr>
        <w:t>адекватное социальное поведение в форме истории.</w:t>
      </w:r>
      <w:r w:rsidRPr="00CD27E8">
        <w:rPr>
          <w:rFonts w:cs="Times New Roman"/>
          <w:bCs/>
          <w:szCs w:val="28"/>
        </w:rPr>
        <w:t xml:space="preserve"> Дети с аутизмом часто лучше воспринимают визуальную информацию, поэтому история должна сопровождаться рисунками и фотографиями.</w:t>
      </w:r>
    </w:p>
    <w:p w:rsidR="00CC3DE4" w:rsidRPr="00CD27E8" w:rsidRDefault="00CC3DE4" w:rsidP="00CC3DE4">
      <w:pPr>
        <w:numPr>
          <w:ilvl w:val="0"/>
          <w:numId w:val="7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Индивидуальная корректировка объема задания</w:t>
      </w:r>
    </w:p>
    <w:p w:rsidR="00CC3DE4" w:rsidRPr="00CD27E8" w:rsidRDefault="00CC3DE4" w:rsidP="00CC3DE4">
      <w:pPr>
        <w:numPr>
          <w:ilvl w:val="0"/>
          <w:numId w:val="8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Установление границ задания</w:t>
      </w:r>
    </w:p>
    <w:p w:rsidR="00CC3DE4" w:rsidRPr="00CD27E8" w:rsidRDefault="00CC3DE4" w:rsidP="00CC3DE4">
      <w:pPr>
        <w:numPr>
          <w:ilvl w:val="0"/>
          <w:numId w:val="8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Сокращение объема заданий</w:t>
      </w:r>
    </w:p>
    <w:p w:rsidR="00CC3DE4" w:rsidRPr="00CD27E8" w:rsidRDefault="00CC3DE4" w:rsidP="00CC3DE4">
      <w:pPr>
        <w:numPr>
          <w:ilvl w:val="0"/>
          <w:numId w:val="8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 xml:space="preserve">Предъявление задания маленькими частями </w:t>
      </w:r>
    </w:p>
    <w:p w:rsidR="00CC3DE4" w:rsidRPr="00CD27E8" w:rsidRDefault="00CC3DE4" w:rsidP="00CC3DE4">
      <w:pPr>
        <w:numPr>
          <w:ilvl w:val="0"/>
          <w:numId w:val="8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Замена задания другим</w:t>
      </w:r>
    </w:p>
    <w:p w:rsidR="00CC3DE4" w:rsidRPr="00CD27E8" w:rsidRDefault="00CC3DE4" w:rsidP="00CC3DE4">
      <w:pPr>
        <w:numPr>
          <w:ilvl w:val="0"/>
          <w:numId w:val="9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Помощь в переходах от одной деятельности к другой</w:t>
      </w:r>
    </w:p>
    <w:p w:rsidR="00CC3DE4" w:rsidRPr="00CD27E8" w:rsidRDefault="00CC3DE4" w:rsidP="00CC3DE4">
      <w:pPr>
        <w:numPr>
          <w:ilvl w:val="0"/>
          <w:numId w:val="10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Напоминание</w:t>
      </w:r>
    </w:p>
    <w:p w:rsidR="00CC3DE4" w:rsidRPr="00CD27E8" w:rsidRDefault="00CC3DE4" w:rsidP="00CC3DE4">
      <w:pPr>
        <w:numPr>
          <w:ilvl w:val="0"/>
          <w:numId w:val="10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Стандартная «переходная деятельность» перед сменой занятия – движение, считалка, стихотворение и т. д.</w:t>
      </w:r>
    </w:p>
    <w:p w:rsidR="00CC3DE4" w:rsidRPr="00CD27E8" w:rsidRDefault="00CC3DE4" w:rsidP="00CC3DE4">
      <w:pPr>
        <w:numPr>
          <w:ilvl w:val="0"/>
          <w:numId w:val="11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Побуждение к самостоятельному поиску информации</w:t>
      </w:r>
    </w:p>
    <w:p w:rsidR="00CC3DE4" w:rsidRPr="00CD27E8" w:rsidRDefault="00CC3DE4" w:rsidP="00CC3DE4">
      <w:pPr>
        <w:numPr>
          <w:ilvl w:val="0"/>
          <w:numId w:val="11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Обучение переносу знаний</w:t>
      </w:r>
    </w:p>
    <w:p w:rsidR="00CC3DE4" w:rsidRPr="00CD27E8" w:rsidRDefault="00CC3DE4" w:rsidP="00CC3DE4">
      <w:pPr>
        <w:numPr>
          <w:ilvl w:val="0"/>
          <w:numId w:val="12"/>
        </w:numPr>
        <w:tabs>
          <w:tab w:val="left" w:pos="2394"/>
        </w:tabs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для </w:t>
      </w:r>
      <w:r w:rsidRPr="00CD27E8">
        <w:rPr>
          <w:rFonts w:cs="Times New Roman"/>
          <w:bCs/>
          <w:szCs w:val="28"/>
        </w:rPr>
        <w:t>генерализации</w:t>
      </w:r>
      <w:r w:rsidRPr="00CD27E8">
        <w:rPr>
          <w:rFonts w:cs="Times New Roman"/>
          <w:bCs/>
          <w:szCs w:val="28"/>
        </w:rPr>
        <w:tab/>
        <w:t>навыков</w:t>
      </w:r>
      <w:r w:rsidRPr="00CD27E8">
        <w:rPr>
          <w:rFonts w:cs="Times New Roman"/>
          <w:bCs/>
          <w:szCs w:val="28"/>
        </w:rPr>
        <w:tab/>
        <w:t>необходимо</w:t>
      </w:r>
      <w:r w:rsidRPr="00CD27E8">
        <w:rPr>
          <w:rFonts w:cs="Times New Roman"/>
          <w:bCs/>
          <w:szCs w:val="28"/>
        </w:rPr>
        <w:tab/>
        <w:t>все</w:t>
      </w:r>
      <w:r w:rsidRPr="00CD27E8">
        <w:rPr>
          <w:rFonts w:cs="Times New Roman"/>
          <w:bCs/>
          <w:szCs w:val="28"/>
        </w:rPr>
        <w:tab/>
        <w:t>понятия связывать с жизненными ситуациями ребенка;</w:t>
      </w:r>
    </w:p>
    <w:p w:rsidR="00CC3DE4" w:rsidRPr="00CD27E8" w:rsidRDefault="00CC3DE4" w:rsidP="00CC3DE4">
      <w:pPr>
        <w:numPr>
          <w:ilvl w:val="0"/>
          <w:numId w:val="12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использовать на уроке большое количество практических заданий;</w:t>
      </w:r>
    </w:p>
    <w:p w:rsidR="00CC3DE4" w:rsidRPr="00CD27E8" w:rsidRDefault="00CC3DE4" w:rsidP="00CC3DE4">
      <w:pPr>
        <w:numPr>
          <w:ilvl w:val="0"/>
          <w:numId w:val="12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предлагайте</w:t>
      </w:r>
      <w:r w:rsidRPr="00CD27E8">
        <w:rPr>
          <w:rFonts w:cs="Times New Roman"/>
          <w:bCs/>
          <w:szCs w:val="28"/>
        </w:rPr>
        <w:tab/>
        <w:t>использовать</w:t>
      </w:r>
      <w:r w:rsidRPr="00CD27E8">
        <w:rPr>
          <w:rFonts w:cs="Times New Roman"/>
          <w:bCs/>
          <w:szCs w:val="28"/>
        </w:rPr>
        <w:tab/>
        <w:t>знания</w:t>
      </w:r>
      <w:r w:rsidRPr="00CD27E8">
        <w:rPr>
          <w:rFonts w:cs="Times New Roman"/>
          <w:bCs/>
          <w:szCs w:val="28"/>
        </w:rPr>
        <w:tab/>
        <w:t>для</w:t>
      </w:r>
      <w:r w:rsidRPr="00CD27E8">
        <w:rPr>
          <w:rFonts w:cs="Times New Roman"/>
          <w:bCs/>
          <w:szCs w:val="28"/>
        </w:rPr>
        <w:tab/>
        <w:t>выполнения практических проектов по тебе урока.</w:t>
      </w:r>
    </w:p>
    <w:p w:rsidR="00CC3DE4" w:rsidRPr="00CD27E8" w:rsidRDefault="00CC3DE4" w:rsidP="00CC3DE4">
      <w:pPr>
        <w:numPr>
          <w:ilvl w:val="0"/>
          <w:numId w:val="13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Обучение работе в паре, в группе</w:t>
      </w:r>
    </w:p>
    <w:p w:rsidR="00CC3DE4" w:rsidRPr="00CD27E8" w:rsidRDefault="00CC3DE4" w:rsidP="00CC3DE4">
      <w:pPr>
        <w:numPr>
          <w:ilvl w:val="0"/>
          <w:numId w:val="14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Адаптация устной речи</w:t>
      </w:r>
    </w:p>
    <w:p w:rsidR="00CC3DE4" w:rsidRPr="00CD27E8" w:rsidRDefault="00CC3DE4" w:rsidP="00CC3DE4">
      <w:pPr>
        <w:numPr>
          <w:ilvl w:val="0"/>
          <w:numId w:val="15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избегайте ироничных или идиоматических выражений;</w:t>
      </w:r>
    </w:p>
    <w:p w:rsidR="00CC3DE4" w:rsidRPr="00CD27E8" w:rsidRDefault="00CC3DE4" w:rsidP="00CC3DE4">
      <w:pPr>
        <w:numPr>
          <w:ilvl w:val="0"/>
          <w:numId w:val="15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говорите ровным тоном;</w:t>
      </w:r>
    </w:p>
    <w:p w:rsidR="00CC3DE4" w:rsidRPr="00CD27E8" w:rsidRDefault="00CC3DE4" w:rsidP="00CC3DE4">
      <w:pPr>
        <w:numPr>
          <w:ilvl w:val="0"/>
          <w:numId w:val="15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не говорите слишком быстро.</w:t>
      </w:r>
    </w:p>
    <w:p w:rsidR="00CC3DE4" w:rsidRPr="00CD27E8" w:rsidRDefault="00CC3DE4" w:rsidP="00CC3DE4">
      <w:pPr>
        <w:numPr>
          <w:ilvl w:val="0"/>
          <w:numId w:val="16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Обучение выполнению инструкций</w:t>
      </w:r>
    </w:p>
    <w:p w:rsidR="00CC3DE4" w:rsidRPr="00CD27E8" w:rsidRDefault="00CC3DE4" w:rsidP="00CC3DE4">
      <w:pPr>
        <w:numPr>
          <w:ilvl w:val="0"/>
          <w:numId w:val="16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несложные инструкции и объяснения, избегать инструкций типа «прежде чем начать выполнять задание, не забудьте подписать ваши работы, чтобы сдать, когда вы их выполните»</w:t>
      </w:r>
    </w:p>
    <w:p w:rsidR="00CC3DE4" w:rsidRPr="00CD27E8" w:rsidRDefault="00CC3DE4" w:rsidP="00CC3DE4">
      <w:pPr>
        <w:numPr>
          <w:ilvl w:val="0"/>
          <w:numId w:val="16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если ребенок умеет читать, напишите инструкцию на листе.</w:t>
      </w:r>
    </w:p>
    <w:p w:rsidR="00CC3DE4" w:rsidRPr="00CD27E8" w:rsidRDefault="00CC3DE4" w:rsidP="00CC3DE4">
      <w:pPr>
        <w:numPr>
          <w:ilvl w:val="0"/>
          <w:numId w:val="16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Работа над обогащением словаря</w:t>
      </w:r>
    </w:p>
    <w:p w:rsidR="00CC3DE4" w:rsidRPr="00CD27E8" w:rsidRDefault="00CC3DE4" w:rsidP="00CC3DE4">
      <w:pPr>
        <w:numPr>
          <w:ilvl w:val="0"/>
          <w:numId w:val="17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специальное обучение абстрактным понятиям;</w:t>
      </w:r>
    </w:p>
    <w:p w:rsidR="00CC3DE4" w:rsidRPr="00CD27E8" w:rsidRDefault="00CC3DE4" w:rsidP="00CC3DE4">
      <w:pPr>
        <w:numPr>
          <w:ilvl w:val="0"/>
          <w:numId w:val="17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работа над пониманием синонимов;</w:t>
      </w:r>
    </w:p>
    <w:p w:rsidR="00CC3DE4" w:rsidRPr="00CD27E8" w:rsidRDefault="00CC3DE4" w:rsidP="00CC3DE4">
      <w:pPr>
        <w:numPr>
          <w:ilvl w:val="0"/>
          <w:numId w:val="17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lastRenderedPageBreak/>
        <w:t xml:space="preserve">разбор ключевых понятий </w:t>
      </w:r>
    </w:p>
    <w:p w:rsidR="00CC3DE4" w:rsidRPr="00CD27E8" w:rsidRDefault="00CC3DE4" w:rsidP="00CC3DE4">
      <w:pPr>
        <w:numPr>
          <w:ilvl w:val="0"/>
          <w:numId w:val="18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Обучение ответам на вопросы</w:t>
      </w:r>
    </w:p>
    <w:p w:rsidR="00CC3DE4" w:rsidRPr="00CD27E8" w:rsidRDefault="00CC3DE4" w:rsidP="00CC3DE4">
      <w:pPr>
        <w:numPr>
          <w:ilvl w:val="0"/>
          <w:numId w:val="19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давайте учащемуся достаточно времени для осмысления вашего вопроса</w:t>
      </w:r>
    </w:p>
    <w:p w:rsidR="00CC3DE4" w:rsidRPr="00CD27E8" w:rsidRDefault="00CC3DE4" w:rsidP="00CC3DE4">
      <w:pPr>
        <w:numPr>
          <w:ilvl w:val="0"/>
          <w:numId w:val="19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задавайте вопросы сразу после того, как этот вид деятельности произошел</w:t>
      </w:r>
    </w:p>
    <w:p w:rsidR="00CC3DE4" w:rsidRPr="00CD27E8" w:rsidRDefault="00CC3DE4" w:rsidP="00CC3DE4">
      <w:pPr>
        <w:numPr>
          <w:ilvl w:val="0"/>
          <w:numId w:val="19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подкрепите вопрос визуальной подсказкой</w:t>
      </w:r>
    </w:p>
    <w:p w:rsidR="00CC3DE4" w:rsidRPr="00CD27E8" w:rsidRDefault="00CC3DE4" w:rsidP="00CC3DE4">
      <w:pPr>
        <w:numPr>
          <w:ilvl w:val="0"/>
          <w:numId w:val="19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Адаптация текстов</w:t>
      </w:r>
    </w:p>
    <w:p w:rsidR="00CC3DE4" w:rsidRPr="00CD27E8" w:rsidRDefault="00CC3DE4" w:rsidP="00CC3DE4">
      <w:pPr>
        <w:numPr>
          <w:ilvl w:val="0"/>
          <w:numId w:val="19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 xml:space="preserve">упрощение предложений </w:t>
      </w:r>
    </w:p>
    <w:p w:rsidR="00CC3DE4" w:rsidRPr="00CD27E8" w:rsidRDefault="00CC3DE4" w:rsidP="00CC3DE4">
      <w:pPr>
        <w:numPr>
          <w:ilvl w:val="0"/>
          <w:numId w:val="19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дополнительный разбор сложных слов и морфологических оборотов</w:t>
      </w:r>
    </w:p>
    <w:p w:rsidR="00CC3DE4" w:rsidRPr="00CD27E8" w:rsidRDefault="00CC3DE4" w:rsidP="00CC3DE4">
      <w:pPr>
        <w:numPr>
          <w:ilvl w:val="0"/>
          <w:numId w:val="19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все материалы для прочтения давать для домашней проработки</w:t>
      </w:r>
    </w:p>
    <w:p w:rsidR="00CC3DE4" w:rsidRPr="00CD27E8" w:rsidRDefault="00CC3DE4" w:rsidP="00CC3DE4">
      <w:pPr>
        <w:numPr>
          <w:ilvl w:val="0"/>
          <w:numId w:val="19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часть текстов по истории, природоведению, географии можно давать для проработки через поиск информации в интернете, просмотр учебных роликов</w:t>
      </w:r>
    </w:p>
    <w:p w:rsidR="00CC3DE4" w:rsidRPr="00CD27E8" w:rsidRDefault="00CC3DE4" w:rsidP="00CC3DE4">
      <w:pPr>
        <w:numPr>
          <w:ilvl w:val="0"/>
          <w:numId w:val="19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всю дополнительную информацию, возможно, преподносить в виде заданий для подготовки докладов, проектов и презентаций.</w:t>
      </w:r>
    </w:p>
    <w:p w:rsidR="00CC3DE4" w:rsidRPr="00CD27E8" w:rsidRDefault="00CC3DE4" w:rsidP="00CC3DE4">
      <w:pPr>
        <w:numPr>
          <w:ilvl w:val="0"/>
          <w:numId w:val="20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  <w:u w:val="single"/>
        </w:rPr>
        <w:t>Особенности опосредованного компьютерами взаимодействия</w:t>
      </w:r>
      <w:r w:rsidRPr="00CD27E8">
        <w:rPr>
          <w:rFonts w:cs="Times New Roman"/>
          <w:bCs/>
          <w:szCs w:val="28"/>
        </w:rPr>
        <w:t>, которые позволяют обойти социальные трудности аутизма:</w:t>
      </w:r>
    </w:p>
    <w:p w:rsidR="00CC3DE4" w:rsidRPr="00CD27E8" w:rsidRDefault="00CC3DE4" w:rsidP="00CC3DE4">
      <w:pPr>
        <w:numPr>
          <w:ilvl w:val="0"/>
          <w:numId w:val="21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отсутствие сигналов, связанных с невербальным контекстом;</w:t>
      </w:r>
    </w:p>
    <w:p w:rsidR="00CC3DE4" w:rsidRPr="00CD27E8" w:rsidRDefault="00CC3DE4" w:rsidP="00CC3DE4">
      <w:pPr>
        <w:numPr>
          <w:ilvl w:val="0"/>
          <w:numId w:val="21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единственный канал, легче фокусироваться;</w:t>
      </w:r>
    </w:p>
    <w:p w:rsidR="00CC3DE4" w:rsidRPr="00CD27E8" w:rsidRDefault="00CC3DE4" w:rsidP="00CC3DE4">
      <w:pPr>
        <w:numPr>
          <w:ilvl w:val="0"/>
          <w:numId w:val="21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различный ритм и более низкий темп коммуникации;</w:t>
      </w:r>
    </w:p>
    <w:p w:rsidR="00CC3DE4" w:rsidRPr="00CD27E8" w:rsidRDefault="00CC3DE4" w:rsidP="00CC3DE4">
      <w:pPr>
        <w:numPr>
          <w:ilvl w:val="0"/>
          <w:numId w:val="21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более постоянная и предсказуемая среда;</w:t>
      </w:r>
    </w:p>
    <w:p w:rsidR="00CC3DE4" w:rsidRPr="00CD27E8" w:rsidRDefault="00CC3DE4" w:rsidP="00CC3DE4">
      <w:pPr>
        <w:numPr>
          <w:ilvl w:val="0"/>
          <w:numId w:val="21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отсутствие необходимости контактировать лицом к лицу;</w:t>
      </w:r>
    </w:p>
    <w:p w:rsidR="00CC3DE4" w:rsidRPr="00CD27E8" w:rsidRDefault="00CC3DE4" w:rsidP="00CC3DE4">
      <w:pPr>
        <w:numPr>
          <w:ilvl w:val="0"/>
          <w:numId w:val="21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анонимность и безопасная отработка новых социальных навыков и "магазин" для выбора социальных контактов;</w:t>
      </w:r>
    </w:p>
    <w:p w:rsidR="00CC3DE4" w:rsidRPr="00CD27E8" w:rsidRDefault="00CC3DE4" w:rsidP="00CC3DE4">
      <w:pPr>
        <w:numPr>
          <w:ilvl w:val="0"/>
          <w:numId w:val="22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  <w:u w:val="single"/>
        </w:rPr>
        <w:t xml:space="preserve">ИОС ОО должна включать в себя совокупность </w:t>
      </w:r>
      <w:r w:rsidRPr="00CD27E8">
        <w:rPr>
          <w:rFonts w:cs="Times New Roman"/>
          <w:bCs/>
          <w:szCs w:val="28"/>
        </w:rPr>
        <w:t>технологических средств (</w:t>
      </w:r>
      <w:r w:rsidRPr="00CD27E8">
        <w:rPr>
          <w:rFonts w:cs="Times New Roman"/>
          <w:bCs/>
          <w:i/>
          <w:iCs/>
          <w:szCs w:val="28"/>
        </w:rPr>
        <w:t>компьютеры, базы данных, коммуникационные каналы, программные продукты</w:t>
      </w:r>
      <w:r w:rsidRPr="00CD27E8">
        <w:rPr>
          <w:rFonts w:cs="Times New Roman"/>
          <w:bCs/>
          <w:szCs w:val="28"/>
        </w:rPr>
        <w:t xml:space="preserve">, созданные с учетом особых образовательных потребностей детей с ОВЗ, включая формирование жизненной компетенции, социализации и др.); </w:t>
      </w:r>
    </w:p>
    <w:p w:rsidR="00CC3DE4" w:rsidRPr="00CD27E8" w:rsidRDefault="00CC3DE4" w:rsidP="00CC3DE4">
      <w:pPr>
        <w:numPr>
          <w:ilvl w:val="0"/>
          <w:numId w:val="22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 xml:space="preserve">культурные и организационные формы информационного взаимодействия с учетом особых образовательных потребностей детей с ОВЗ, </w:t>
      </w:r>
    </w:p>
    <w:p w:rsidR="00CC3DE4" w:rsidRPr="00CD27E8" w:rsidRDefault="00CC3DE4" w:rsidP="00CC3DE4">
      <w:pPr>
        <w:numPr>
          <w:ilvl w:val="0"/>
          <w:numId w:val="22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 xml:space="preserve">применение информационно-коммуникационных технологий (ИКТ), </w:t>
      </w:r>
    </w:p>
    <w:p w:rsidR="00F12C76" w:rsidRPr="00CC3DE4" w:rsidRDefault="00CC3DE4" w:rsidP="00CC3DE4">
      <w:pPr>
        <w:numPr>
          <w:ilvl w:val="0"/>
          <w:numId w:val="22"/>
        </w:numPr>
        <w:tabs>
          <w:tab w:val="left" w:pos="2394"/>
        </w:tabs>
        <w:jc w:val="both"/>
        <w:rPr>
          <w:rFonts w:cs="Times New Roman"/>
          <w:szCs w:val="28"/>
        </w:rPr>
      </w:pPr>
      <w:r w:rsidRPr="00CD27E8">
        <w:rPr>
          <w:rFonts w:cs="Times New Roman"/>
          <w:bCs/>
          <w:szCs w:val="28"/>
        </w:rPr>
        <w:t>а также наличие служб поддержки применения ИКТ.</w:t>
      </w:r>
      <w:bookmarkStart w:id="0" w:name="_GoBack"/>
      <w:bookmarkEnd w:id="0"/>
    </w:p>
    <w:sectPr w:rsidR="00F12C76" w:rsidRPr="00CC3DE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099"/>
    <w:multiLevelType w:val="hybridMultilevel"/>
    <w:tmpl w:val="A128E812"/>
    <w:lvl w:ilvl="0" w:tplc="8B6AE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C4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A03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4F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8E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9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E6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6A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32D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0809D5"/>
    <w:multiLevelType w:val="hybridMultilevel"/>
    <w:tmpl w:val="D60ABBEA"/>
    <w:lvl w:ilvl="0" w:tplc="A8683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6ED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83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902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C5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EE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62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C0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C09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D9272B"/>
    <w:multiLevelType w:val="hybridMultilevel"/>
    <w:tmpl w:val="937218B4"/>
    <w:lvl w:ilvl="0" w:tplc="F9E0B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A7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0E4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465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64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66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301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6A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BE3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413A8F"/>
    <w:multiLevelType w:val="hybridMultilevel"/>
    <w:tmpl w:val="86365CDC"/>
    <w:lvl w:ilvl="0" w:tplc="D43813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1866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149E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6497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94D1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5EBD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0DE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0679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8E9D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A0179"/>
    <w:multiLevelType w:val="hybridMultilevel"/>
    <w:tmpl w:val="745ED424"/>
    <w:lvl w:ilvl="0" w:tplc="0FBE5F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2E9C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2658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2638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EADA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809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84E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26A2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9AEA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05031"/>
    <w:multiLevelType w:val="hybridMultilevel"/>
    <w:tmpl w:val="42F0404E"/>
    <w:lvl w:ilvl="0" w:tplc="5274A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07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8A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48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822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05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A07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6C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F86F11"/>
    <w:multiLevelType w:val="hybridMultilevel"/>
    <w:tmpl w:val="5FB2AC82"/>
    <w:lvl w:ilvl="0" w:tplc="AC92FB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7295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6A5B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A6A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982D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4CE4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2EC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FA26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A696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F054F"/>
    <w:multiLevelType w:val="hybridMultilevel"/>
    <w:tmpl w:val="CAD6102A"/>
    <w:lvl w:ilvl="0" w:tplc="92C4F7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7851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5C00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B241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3472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CA23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85F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2225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D49D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A3425"/>
    <w:multiLevelType w:val="hybridMultilevel"/>
    <w:tmpl w:val="751663B6"/>
    <w:lvl w:ilvl="0" w:tplc="DA78C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280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E3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8CA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4C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47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A4E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A9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5C4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2D33EB"/>
    <w:multiLevelType w:val="hybridMultilevel"/>
    <w:tmpl w:val="F1DE8D38"/>
    <w:lvl w:ilvl="0" w:tplc="20A24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CA7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A3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F8C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14D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09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EB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04E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E84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AE5B10"/>
    <w:multiLevelType w:val="hybridMultilevel"/>
    <w:tmpl w:val="5E74E4CC"/>
    <w:lvl w:ilvl="0" w:tplc="2A72D0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DABC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1299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2E88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DCBF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C062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660C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0298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F0D3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34D8B"/>
    <w:multiLevelType w:val="hybridMultilevel"/>
    <w:tmpl w:val="0B96B7B6"/>
    <w:lvl w:ilvl="0" w:tplc="4FB0A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0AD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A8F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224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42C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1EB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C4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70B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0E6D7B"/>
    <w:multiLevelType w:val="hybridMultilevel"/>
    <w:tmpl w:val="C348585A"/>
    <w:lvl w:ilvl="0" w:tplc="D37E13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EED1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46EE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1849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B854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CBE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4F2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C2DC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1085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30A8E"/>
    <w:multiLevelType w:val="hybridMultilevel"/>
    <w:tmpl w:val="1C486778"/>
    <w:lvl w:ilvl="0" w:tplc="EDF216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ADA3B1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B30BE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AFE83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A301A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DC2307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A6E7F4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BCC9FA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3E733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0B14AA"/>
    <w:multiLevelType w:val="hybridMultilevel"/>
    <w:tmpl w:val="FC30779C"/>
    <w:lvl w:ilvl="0" w:tplc="162CD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509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46E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1EF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367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09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84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A0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85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A22467F"/>
    <w:multiLevelType w:val="hybridMultilevel"/>
    <w:tmpl w:val="84A08B4A"/>
    <w:lvl w:ilvl="0" w:tplc="1CB6C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4B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44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00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6B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EE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64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027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8C8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EDB528B"/>
    <w:multiLevelType w:val="hybridMultilevel"/>
    <w:tmpl w:val="C95C5F30"/>
    <w:lvl w:ilvl="0" w:tplc="4174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D3E1F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5F63A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FAEC7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8602C4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1A23E0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932FB3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EBC154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64ED6F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D73C0F"/>
    <w:multiLevelType w:val="hybridMultilevel"/>
    <w:tmpl w:val="817CDF70"/>
    <w:lvl w:ilvl="0" w:tplc="7570B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CF68C1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C7098B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94AB4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3A2CC7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01A421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2A4AB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25E28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40C41A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BA7F14"/>
    <w:multiLevelType w:val="hybridMultilevel"/>
    <w:tmpl w:val="EEC20D7E"/>
    <w:lvl w:ilvl="0" w:tplc="E57EB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CEE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421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A1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44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5C5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83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27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69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7962486"/>
    <w:multiLevelType w:val="hybridMultilevel"/>
    <w:tmpl w:val="D4D6A090"/>
    <w:lvl w:ilvl="0" w:tplc="33407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C1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DA3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61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24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0C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89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780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67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6B849D8"/>
    <w:multiLevelType w:val="hybridMultilevel"/>
    <w:tmpl w:val="2F6CABBC"/>
    <w:lvl w:ilvl="0" w:tplc="BBEA77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49878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8A2AC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07242B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352524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94612B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DA858D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45ACC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0103AE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D6061E"/>
    <w:multiLevelType w:val="hybridMultilevel"/>
    <w:tmpl w:val="C2A4952E"/>
    <w:lvl w:ilvl="0" w:tplc="70BC4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A2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DAD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0B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C7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0E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565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A40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C05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7"/>
  </w:num>
  <w:num w:numId="5">
    <w:abstractNumId w:val="2"/>
  </w:num>
  <w:num w:numId="6">
    <w:abstractNumId w:val="20"/>
  </w:num>
  <w:num w:numId="7">
    <w:abstractNumId w:val="15"/>
  </w:num>
  <w:num w:numId="8">
    <w:abstractNumId w:val="3"/>
  </w:num>
  <w:num w:numId="9">
    <w:abstractNumId w:val="14"/>
  </w:num>
  <w:num w:numId="10">
    <w:abstractNumId w:val="17"/>
  </w:num>
  <w:num w:numId="11">
    <w:abstractNumId w:val="18"/>
  </w:num>
  <w:num w:numId="12">
    <w:abstractNumId w:val="12"/>
  </w:num>
  <w:num w:numId="13">
    <w:abstractNumId w:val="9"/>
  </w:num>
  <w:num w:numId="14">
    <w:abstractNumId w:val="19"/>
  </w:num>
  <w:num w:numId="15">
    <w:abstractNumId w:val="6"/>
  </w:num>
  <w:num w:numId="16">
    <w:abstractNumId w:val="21"/>
  </w:num>
  <w:num w:numId="17">
    <w:abstractNumId w:val="13"/>
  </w:num>
  <w:num w:numId="18">
    <w:abstractNumId w:val="1"/>
  </w:num>
  <w:num w:numId="19">
    <w:abstractNumId w:val="4"/>
  </w:num>
  <w:num w:numId="20">
    <w:abstractNumId w:val="5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BB"/>
    <w:rsid w:val="006C0B77"/>
    <w:rsid w:val="008242FF"/>
    <w:rsid w:val="00870751"/>
    <w:rsid w:val="00892BBB"/>
    <w:rsid w:val="00922C48"/>
    <w:rsid w:val="00B915B7"/>
    <w:rsid w:val="00CC3DE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8937"/>
  <w15:chartTrackingRefBased/>
  <w15:docId w15:val="{483528CF-6A83-4FD4-A46C-5C57DC5B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DE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2023-03-30T09:14:00Z</dcterms:created>
  <dcterms:modified xsi:type="dcterms:W3CDTF">2023-03-30T09:14:00Z</dcterms:modified>
</cp:coreProperties>
</file>