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7E" w:rsidRPr="00416F7E" w:rsidRDefault="00416F7E" w:rsidP="00416F7E">
      <w:pPr>
        <w:spacing w:after="150" w:line="240" w:lineRule="auto"/>
        <w:ind w:right="15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E5652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10</w:t>
      </w:r>
      <w:r w:rsidRPr="00416F7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.03.21</w:t>
      </w:r>
      <w:bookmarkStart w:id="0" w:name="_GoBack"/>
      <w:bookmarkEnd w:id="0"/>
    </w:p>
    <w:p w:rsidR="00CF68A5" w:rsidRPr="00CF68A5" w:rsidRDefault="00CF68A5" w:rsidP="00416F7E">
      <w:pPr>
        <w:spacing w:after="150" w:line="240" w:lineRule="auto"/>
        <w:ind w:righ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8A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Тема</w:t>
      </w:r>
      <w:r w:rsidRPr="00CF68A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416F7E" w:rsidRPr="00416F7E">
        <w:rPr>
          <w:rFonts w:ascii="Times New Roman" w:eastAsia="Times New Roman" w:hAnsi="Times New Roman" w:cs="Times New Roman"/>
          <w:sz w:val="24"/>
          <w:szCs w:val="24"/>
        </w:rPr>
        <w:t>Помощь в чрезвычайных ситуациях. Помощь в охране природы.</w:t>
      </w:r>
    </w:p>
    <w:p w:rsidR="00CF68A5" w:rsidRPr="00CF68A5" w:rsidRDefault="00CF68A5" w:rsidP="00CF68A5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Цели:</w:t>
      </w:r>
    </w:p>
    <w:p w:rsidR="00CF68A5" w:rsidRPr="00CF68A5" w:rsidRDefault="00CF68A5" w:rsidP="00CF68A5">
      <w:pPr>
        <w:spacing w:after="100" w:line="240" w:lineRule="auto"/>
        <w:ind w:left="870" w:right="8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Учебные: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Обобщить знания учащихся о жизни казаков на Кубани;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закрепить знания об особенностях быта, традициях, культуре кубанского казачества.</w:t>
      </w:r>
    </w:p>
    <w:p w:rsidR="00CF68A5" w:rsidRPr="00CF68A5" w:rsidRDefault="00CF68A5" w:rsidP="00CF68A5">
      <w:pPr>
        <w:spacing w:after="100" w:line="240" w:lineRule="auto"/>
        <w:ind w:left="870" w:right="8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Развивающие: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Развитие речи учащихся; активизация словесно-логического мышления; формирование абстрактного мышления, устойчивости внимания; интеллектуальное развитие за счёт нового уровня инициативы и самостоятельности школьников в организации учебного процесса.</w:t>
      </w:r>
    </w:p>
    <w:p w:rsidR="00CF68A5" w:rsidRPr="00CF68A5" w:rsidRDefault="00CF68A5" w:rsidP="00CF68A5">
      <w:pPr>
        <w:spacing w:after="100" w:line="240" w:lineRule="auto"/>
        <w:ind w:left="870" w:right="8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Воспитательные: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Воспитание товарищества, взаимопомощи; уважение к своей Родине.</w:t>
      </w:r>
    </w:p>
    <w:p w:rsidR="00CF68A5" w:rsidRPr="00CF68A5" w:rsidRDefault="00CF68A5" w:rsidP="00CF68A5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t>Эпиграф:</w:t>
      </w:r>
    </w:p>
    <w:p w:rsidR="00CF68A5" w:rsidRPr="00CF68A5" w:rsidRDefault="00CF68A5" w:rsidP="00CF68A5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6F7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Кружит ли ветер снежный, дороги заметая,</w:t>
      </w:r>
      <w:r w:rsidRPr="00CF68A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</w:r>
      <w:r w:rsidRPr="00416F7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Смеются ли ромашки под солнечным дождё</w:t>
      </w:r>
      <w:proofErr w:type="gramStart"/>
      <w:r w:rsidRPr="00416F7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м-</w:t>
      </w:r>
      <w:proofErr w:type="gramEnd"/>
      <w:r w:rsidRPr="00CF68A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</w:r>
      <w:r w:rsidRPr="00416F7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 любое время года прекрасна ты, родная</w:t>
      </w:r>
      <w:r w:rsidRPr="00CF68A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</w:r>
      <w:r w:rsidRPr="00416F7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Земля, где мы родились, земля, где мы живём.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</w:p>
    <w:p w:rsidR="00CF68A5" w:rsidRPr="00CF68A5" w:rsidRDefault="00CF68A5" w:rsidP="00CF68A5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8A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ХОД УРОКА 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CF68A5" w:rsidRPr="00416F7E" w:rsidRDefault="00CF68A5" w:rsidP="00CF68A5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8A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Сообщение темы и целей урока. 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Так с чего же начинается Родина для каждого из нас? С родного города, села. С весёлого шума деревьев на улицах нашего детства. С золотого моря пшеницы на бескрайних кубанских полях. С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задорной казачьей песни. С рассказов дедушки-ветерана Великой Отечественной войны. Всё это ваше, самое близкое и дорогое. Здесь ваши корни. Родина начинается здесь.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F68A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Актуализация знаний. 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1. Вступительное слово учащихся.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 ученик: В ковылях средь серебряной рани,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цветущей душистой степи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Казаки себе стан выбирали</w:t>
      </w:r>
      <w:proofErr w:type="gramStart"/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У</w:t>
      </w:r>
      <w:proofErr w:type="gramEnd"/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извилистой тихой реки.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 ученик: Первым делом коней напоили,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 треноги повесив казан.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 минувших сраженьях судили</w:t>
      </w:r>
      <w:proofErr w:type="gramStart"/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</w:t>
      </w:r>
      <w:proofErr w:type="gramEnd"/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весёлый сидел атаман.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2.Беседа по теме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Немало испытаний прошли казаки за последние несколько лет.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lastRenderedPageBreak/>
        <w:t xml:space="preserve">В 2012 году участвовали в ликвидации последствий наводнения в Крымске. 2014 год для Кубанского казачьего войска был насыщен яркими событиями и испытаниями, которые волновали жителей не только нашей страны, но и других соседних государств. Более 500 казаков были задействованы в охране порядка во время проведения Зимних Олимпийских и </w:t>
      </w:r>
      <w:proofErr w:type="spellStart"/>
      <w:r w:rsidRPr="00416F7E">
        <w:t>Паралимпийских</w:t>
      </w:r>
      <w:proofErr w:type="spellEnd"/>
      <w:r w:rsidRPr="00416F7E">
        <w:t xml:space="preserve"> Игр в Сочи. Кубанцы приняли участие в охране общественного порядка во время проведения международного этапа гонок «Формула-1», международного спортивного саммита Конвенции «</w:t>
      </w:r>
      <w:proofErr w:type="spellStart"/>
      <w:r w:rsidRPr="00416F7E">
        <w:t>СпортАккорд</w:t>
      </w:r>
      <w:proofErr w:type="spellEnd"/>
      <w:r w:rsidRPr="00416F7E">
        <w:t xml:space="preserve">».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С 28 февраля по 18 марта этого же года более 1000 казаков отправились на защиту братьев-славян в Республику Крым. Они занимали боевые позиции на Турецком валу, Чонгаре, Перекопе, осуществляли охрану общественного порядка в Севастополе, досматривали поезда, охраняли телецентр, здания Совета министров, Верховного совета и избирательные участки в круглосуточном режиме во время проведения референдума. Еще 3000 казаков были готовы в любую минуту выдвинуться на помощь, проявив единый дух организованного и дисциплинированного войска. Все участники присоединения Крыма отмечены наградами Министерства обороны РФ, Совета министров Республики Крым и губернатора Краснодарского края, 75 казаков награждены государственными наградами.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В сентябре 2014 года казаки участвовали в ликвидации последствий чрезвычайной ситуации после стихийного бедствия на территории </w:t>
      </w:r>
      <w:proofErr w:type="spellStart"/>
      <w:r w:rsidRPr="00416F7E">
        <w:t>Ейского</w:t>
      </w:r>
      <w:proofErr w:type="spellEnd"/>
      <w:r w:rsidRPr="00416F7E">
        <w:t xml:space="preserve"> района, спасали столицу Кубани от последствий ледяного дождя.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В 2015 году на юбилейном параде, посвященном 70-й годовщине Победы в Великой Отечественной войне, кубанские казаки прошли по брусчатке Красной площади в Москве, как это делали их деды и прадеды 70 лет назад. Это решение было принято Министерством Обороны Российской Федерации и руководством страны.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Сегодня дальнейшие пути развития кубанского казачества определены Президентом страны в Стратегии развития российского казачества до 2020 года.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С 2013 года постановлением Правительства РФ Кубанское казачье войско - единственное казачье войско в России, в котором организована деятельность частного охранного предприятия. К 2016 году около 400 казаков, обученных по специальности «частный охранник», осуществляют охрану 91 объекта. Открыто шесть структурных подразделений ЧОП «Пластуны» в Краснодаре, Усть-Лабинском, </w:t>
      </w:r>
      <w:proofErr w:type="spellStart"/>
      <w:r w:rsidRPr="00416F7E">
        <w:t>Староминском</w:t>
      </w:r>
      <w:proofErr w:type="spellEnd"/>
      <w:r w:rsidRPr="00416F7E">
        <w:t xml:space="preserve">, </w:t>
      </w:r>
      <w:proofErr w:type="spellStart"/>
      <w:r w:rsidRPr="00416F7E">
        <w:t>Каневском</w:t>
      </w:r>
      <w:proofErr w:type="spellEnd"/>
      <w:r w:rsidRPr="00416F7E">
        <w:t xml:space="preserve">, Кавказском и Тихорецком районах. В настоящее время казаками проводится работа по организации охраны объектов прокуратуры Краснодарского края, административных зданий и банков. В соответствии с указанием главы администрации (губернатора) Краснодарского края Вениамина Кондратьева, с 2016 года казаки будут охранять также и образовательные учреждения.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Военная служба – это основа жизни казака. Кубанское казачье войско ежегодно проводит большую работу совместно с военными комиссариатами по призыву молодежи из числа казаков в вооруженные силы Российской Федерации. За </w:t>
      </w:r>
      <w:proofErr w:type="gramStart"/>
      <w:r w:rsidRPr="00416F7E">
        <w:t>последние</w:t>
      </w:r>
      <w:proofErr w:type="gramEnd"/>
      <w:r w:rsidRPr="00416F7E">
        <w:t xml:space="preserve"> 5 лет на Кубани </w:t>
      </w:r>
      <w:r w:rsidRPr="00416F7E">
        <w:lastRenderedPageBreak/>
        <w:t xml:space="preserve">призвано 3755 новобранцев. В том числе в элитное подразделение страны – Президентский полк направлены 153 молодых казака.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Особой гордостью Кубанского казачьего войска является взвод Почетного караула, включающий в своем составе пешую и конную группы. </w:t>
      </w:r>
      <w:proofErr w:type="gramStart"/>
      <w:r w:rsidRPr="00416F7E">
        <w:t>Начиная с 2006 года в Краснодаре еженедельно проводится церемониал «Час</w:t>
      </w:r>
      <w:proofErr w:type="gramEnd"/>
      <w:r w:rsidRPr="00416F7E">
        <w:t xml:space="preserve"> Славы Кубани». Каждое воскресение взвод Почетного караула заступает на службу на единственных в России казачьих постах – у памятников «Екатерине II» и «Кубанскому казачеству». Это дань традиции и возможность для жителей и гостей региона воочию соприкоснуться с историей кубанского казачества. Подобные церемониалы регулярно проводились в Кубанском казачьем войске дореволюционного периода.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Сейчас Почетный караул Кубанского казачьего войска стал постоянным участником не только традиционного церемониала «Час Славы Кубани», но и всех войсковых мероприятий. Он стал востребованным не только на Кубани и в России, но и приобрел всемирную известность.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В Кубанском казачьем войске действует система казачьего образования, которая начиная от детского сада и до </w:t>
      </w:r>
      <w:proofErr w:type="gramStart"/>
      <w:r w:rsidRPr="00416F7E">
        <w:t>ВУЗа</w:t>
      </w:r>
      <w:proofErr w:type="gramEnd"/>
      <w:r w:rsidRPr="00416F7E">
        <w:t xml:space="preserve"> позволяет сформировать у детей казачье самосознание, больше узнать казачью культуру, приобщиться к традициям и обычаям предков. В настоящее время на базе 590 образовательных учреждений создано около 2000 классов и групп казачьей направленности, в которых обучается более 44000 казачат. Дети занимаются по специальной программе с добавлением дисциплин по изучению истории кубанского казачества, традиционной казачьей культуры, основ православия, а также военно-спортивных дисциплин.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В качестве связующего звена между казачьим классом и казачьим обществом с ребятами занимаются более 900 наставников из числа казаков.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Также успешно в крае действует 6 казачьих кадетских корпусов, где обучается более 1000 юношей.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 xml:space="preserve">На льготной и бюджетной основе казачьей молодежи предоставляется возможность обучаться в Северо-Кавказском техникуме «Знание», где уже есть более 100 выпускников и на данный момент обучается около 300 человек. </w:t>
      </w:r>
    </w:p>
    <w:p w:rsidR="00CF68A5" w:rsidRPr="00416F7E" w:rsidRDefault="00CF68A5" w:rsidP="00CF68A5">
      <w:pPr>
        <w:pStyle w:val="a3"/>
        <w:shd w:val="clear" w:color="auto" w:fill="FFFFFF"/>
        <w:spacing w:line="330" w:lineRule="atLeast"/>
      </w:pPr>
      <w:r w:rsidRPr="00416F7E">
        <w:t>В Кубанском государственном университете физической культуры и спорта специальность получили 60 казаков и продолжают учиться около 90. В Темрюкском филиале Московского государственного университета технологий и управления, получили высшее образование более 50 ребят из числа казачьей молодежи, и сейчас обучается 117 студентов-казаков</w:t>
      </w:r>
    </w:p>
    <w:p w:rsidR="00162162" w:rsidRPr="00416F7E" w:rsidRDefault="00CF68A5" w:rsidP="00416F7E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F68A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5. Итог урока. </w:t>
      </w:r>
      <w:r w:rsidRPr="00CF68A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sectPr w:rsidR="00162162" w:rsidRPr="0041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02"/>
    <w:rsid w:val="00162162"/>
    <w:rsid w:val="00265002"/>
    <w:rsid w:val="00416F7E"/>
    <w:rsid w:val="00CF68A5"/>
    <w:rsid w:val="00E5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68A5"/>
    <w:rPr>
      <w:i/>
      <w:iCs/>
    </w:rPr>
  </w:style>
  <w:style w:type="character" w:styleId="a5">
    <w:name w:val="Strong"/>
    <w:basedOn w:val="a0"/>
    <w:uiPriority w:val="22"/>
    <w:qFormat/>
    <w:rsid w:val="00CF6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68A5"/>
    <w:rPr>
      <w:i/>
      <w:iCs/>
    </w:rPr>
  </w:style>
  <w:style w:type="character" w:styleId="a5">
    <w:name w:val="Strong"/>
    <w:basedOn w:val="a0"/>
    <w:uiPriority w:val="22"/>
    <w:qFormat/>
    <w:rsid w:val="00CF6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43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0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9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2021-03-02T18:38:00Z</dcterms:created>
  <dcterms:modified xsi:type="dcterms:W3CDTF">2021-03-02T19:13:00Z</dcterms:modified>
</cp:coreProperties>
</file>