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7B" w:rsidRPr="00941F7B" w:rsidRDefault="00941F7B" w:rsidP="00941F7B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 xml:space="preserve">Матовые комбинации </w:t>
      </w:r>
      <w:proofErr w:type="spellStart"/>
      <w:r w:rsidRPr="00941F7B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завлечени</w:t>
      </w:r>
      <w:proofErr w:type="spellEnd"/>
    </w:p>
    <w:p w:rsidR="00941F7B" w:rsidRPr="00941F7B" w:rsidRDefault="00941F7B" w:rsidP="00941F7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уроке</w:t>
      </w:r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пойдет о достаточно часто применяемой шахматной комбинации «завлечение». </w:t>
      </w:r>
      <w:proofErr w:type="gramStart"/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Начнем как всегда</w:t>
      </w:r>
      <w:proofErr w:type="gramEnd"/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определения. </w:t>
      </w:r>
      <w:r w:rsidRPr="00941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Комбинация «завлечение» — идея этого типа комбинации заключается в том, что фигура завлекается на неудачное поле.</w:t>
      </w:r>
      <w:r w:rsidRPr="00941F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завлекаемой фигурой является король после чего он получает </w:t>
      </w:r>
      <w:hyperlink r:id="rId4" w:tgtFrame="_blank" w:history="1">
        <w:r w:rsidRPr="00941F7B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шах и мат</w:t>
        </w:r>
      </w:hyperlink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завлечение различных фигур, с последующей ее выигрышем тоже частый гость в шахматной практике различного уровня соревнований.</w:t>
      </w:r>
    </w:p>
    <w:p w:rsidR="00941F7B" w:rsidRPr="00941F7B" w:rsidRDefault="00941F7B" w:rsidP="00941F7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1F7B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A2FE9B7" wp14:editId="7FC4F51E">
            <wp:extent cx="2705100" cy="2857500"/>
            <wp:effectExtent l="0" t="0" r="0" b="0"/>
            <wp:docPr id="3" name="Рисунок 3" descr="Комбинация зав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бинация завлеч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7B" w:rsidRPr="00941F7B" w:rsidRDefault="00941F7B" w:rsidP="00941F7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примера разберем пример на диаграмме 1. Ход черных</w:t>
      </w:r>
      <w:r w:rsidRPr="00941F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1...c1=Ф </w:t>
      </w:r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черные поставили ферзя, чтобы после того как белые побью его своей ладьей</w:t>
      </w:r>
      <w:r w:rsidRPr="00941F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2.Л:c1 </w:t>
      </w:r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завлечь ее на неудачное поле с последующим выигрышем.</w:t>
      </w:r>
      <w:r w:rsidRPr="00941F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2...Кd3+ </w:t>
      </w:r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хода, черные выигрывают </w:t>
      </w:r>
      <w:hyperlink r:id="rId6" w:tgtFrame="_blank" w:history="1">
        <w:r w:rsidRPr="00941F7B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ладью</w:t>
        </w:r>
      </w:hyperlink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 ней и партию.</w:t>
      </w:r>
    </w:p>
    <w:p w:rsidR="00941F7B" w:rsidRPr="00941F7B" w:rsidRDefault="00941F7B" w:rsidP="00941F7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пример с использованием комбинации завлечения (диаграмма 2).</w:t>
      </w:r>
    </w:p>
    <w:p w:rsidR="00941F7B" w:rsidRPr="00941F7B" w:rsidRDefault="00941F7B" w:rsidP="00941F7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1F7B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B2608FD" wp14:editId="325BB807">
            <wp:extent cx="2705100" cy="2857500"/>
            <wp:effectExtent l="0" t="0" r="0" b="0"/>
            <wp:docPr id="4" name="Рисунок 4" descr="Комбинация зав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мбинация завлеч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F7B" w:rsidRPr="00941F7B" w:rsidRDefault="00941F7B" w:rsidP="00941F7B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941F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1.Лh8+ </w:t>
      </w:r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жертвы ладьи, черный король завлекается на неудачную позицию после чего получают мат.</w:t>
      </w:r>
      <w:r w:rsidRPr="00941F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1...Kр:h8 </w:t>
      </w:r>
      <w:proofErr w:type="gramStart"/>
      <w:r w:rsidRPr="00941F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2.Ф</w:t>
      </w:r>
      <w:proofErr w:type="gramEnd"/>
      <w:r w:rsidRPr="00941F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h4+ Kрg8 3.Фh7х. </w:t>
      </w:r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двух выше представленных примеров комбинация завлечения используется для получения </w:t>
      </w:r>
      <w:hyperlink r:id="rId8" w:tgtFrame="_blank" w:history="1">
        <w:r w:rsidRPr="00941F7B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материального преимущества</w:t>
        </w:r>
      </w:hyperlink>
      <w:r w:rsidRPr="0094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организации атаки на короля.</w:t>
      </w:r>
    </w:p>
    <w:p w:rsidR="00580D3E" w:rsidRPr="00941F7B" w:rsidRDefault="00941F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1F7B">
        <w:rPr>
          <w:rFonts w:ascii="Times New Roman" w:hAnsi="Times New Roman" w:cs="Times New Roman"/>
          <w:sz w:val="28"/>
          <w:szCs w:val="28"/>
        </w:rPr>
        <w:t>Наше занятие подошло к концу. Спасибо за внимание!</w:t>
      </w:r>
      <w:bookmarkEnd w:id="0"/>
    </w:p>
    <w:sectPr w:rsidR="00580D3E" w:rsidRPr="0094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7B"/>
    <w:rsid w:val="00580D3E"/>
    <w:rsid w:val="0094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A1DB"/>
  <w15:chartTrackingRefBased/>
  <w15:docId w15:val="{C515DC3D-1DFB-4B86-9C4A-CF4F68AC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27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chess.ru/uroki/urok-23-materialnoe-preimushhestvo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chess.ru/uroki/dlya-nachinayushhix/urok-7-ladya-v-shaxmatax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choolchess.ru/uroki/dlya-nachinayushhix/urok-11-shax-i-ma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2020-11-24T19:52:00Z</dcterms:created>
  <dcterms:modified xsi:type="dcterms:W3CDTF">2020-11-24T19:55:00Z</dcterms:modified>
</cp:coreProperties>
</file>