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07" w:rsidRDefault="00C60495">
      <w:r>
        <w:rPr>
          <w:noProof/>
          <w:lang w:eastAsia="ru-RU"/>
        </w:rPr>
        <w:drawing>
          <wp:inline distT="0" distB="0" distL="0" distR="0">
            <wp:extent cx="5940425" cy="4196910"/>
            <wp:effectExtent l="0" t="0" r="3175" b="0"/>
            <wp:docPr id="1" name="Рисунок 1" descr="C:\Users\HP\Downloads\треугольники\6292431385736fba0e3f019.3254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треугольники\6292431385736fba0e3f019.32545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95" w:rsidRPr="00C60495" w:rsidRDefault="00C60495" w:rsidP="00C6049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дороги – </w:t>
      </w:r>
      <w:bookmarkStart w:id="0" w:name="_GoBack"/>
      <w:bookmarkEnd w:id="0"/>
      <w:r w:rsidRPr="00C60495">
        <w:rPr>
          <w:rFonts w:ascii="Times New Roman" w:hAnsi="Times New Roman" w:cs="Times New Roman"/>
          <w:sz w:val="28"/>
          <w:szCs w:val="28"/>
        </w:rPr>
        <w:t>пешеходы, и водители, обязаны знать и соблюдать правила дорожного движения. Это касается и взрослых, и детей. В обязанность родителей и учителей входит ознакомление детей – школьников с основными дорожными правилами, особенно, с обязанностями пешеходов.</w:t>
      </w:r>
    </w:p>
    <w:p w:rsidR="00C60495" w:rsidRPr="00C60495" w:rsidRDefault="00C60495" w:rsidP="00C604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60495">
        <w:rPr>
          <w:rFonts w:ascii="Times New Roman" w:hAnsi="Times New Roman" w:cs="Times New Roman"/>
          <w:sz w:val="28"/>
          <w:szCs w:val="28"/>
        </w:rPr>
        <w:t xml:space="preserve">Рассмотри памятку по правилам дорожного движения школьников и постарайся запомнить основное. </w:t>
      </w:r>
    </w:p>
    <w:sectPr w:rsidR="00C60495" w:rsidRPr="00C6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D9"/>
    <w:rsid w:val="00B83907"/>
    <w:rsid w:val="00BD5CD9"/>
    <w:rsid w:val="00C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4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0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4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0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>Hewlett-Packard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2020-05-26T13:46:00Z</dcterms:created>
  <dcterms:modified xsi:type="dcterms:W3CDTF">2020-05-26T13:53:00Z</dcterms:modified>
</cp:coreProperties>
</file>