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B1" w:rsidRDefault="005640B1" w:rsidP="005640B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640B1" w:rsidRDefault="005640B1" w:rsidP="005640B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7 комбинированного вида </w:t>
      </w:r>
    </w:p>
    <w:p w:rsidR="00FA7F84" w:rsidRDefault="005640B1" w:rsidP="005640B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Щербиновский район станица Старощербиновская</w:t>
      </w:r>
    </w:p>
    <w:p w:rsidR="005640B1" w:rsidRPr="00FE3B4E" w:rsidRDefault="005640B1" w:rsidP="005640B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Pr="00FE3B4E" w:rsidRDefault="00FA7F84" w:rsidP="005640B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Pr="00FE3B4E" w:rsidRDefault="00FA7F84" w:rsidP="005640B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Pr="00FE3B4E" w:rsidRDefault="00FA7F84" w:rsidP="000216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A7F84" w:rsidRPr="00FE3B4E" w:rsidRDefault="00FA7F84" w:rsidP="000216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A7F84" w:rsidRPr="00FE3B4E" w:rsidRDefault="00FA7F84" w:rsidP="000216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A7F84" w:rsidRPr="00FE3B4E" w:rsidRDefault="00FA7F84" w:rsidP="000216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A7F84" w:rsidRPr="00FE3B4E" w:rsidRDefault="00FA7F84" w:rsidP="000216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A7F84" w:rsidRPr="00FE3B4E" w:rsidRDefault="00FA7F84" w:rsidP="0002167B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8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3B4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Рабочая программа </w:t>
      </w:r>
    </w:p>
    <w:p w:rsidR="00FA7F84" w:rsidRDefault="00FA7F84" w:rsidP="0002167B">
      <w:pPr>
        <w:widowControl w:val="0"/>
        <w:tabs>
          <w:tab w:val="left" w:pos="9880"/>
        </w:tabs>
        <w:overflowPunct w:val="0"/>
        <w:autoSpaceDE w:val="0"/>
        <w:autoSpaceDN w:val="0"/>
        <w:adjustRightInd w:val="0"/>
        <w:spacing w:after="0" w:line="239" w:lineRule="auto"/>
        <w:ind w:right="-4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3B4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группы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кратковременного пребывания</w:t>
      </w:r>
      <w:r w:rsidRPr="00FE3B4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FA7F84" w:rsidRPr="00FE3B4E" w:rsidRDefault="00FA7F84" w:rsidP="0002167B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tabs>
          <w:tab w:val="left" w:pos="9880"/>
        </w:tabs>
        <w:overflowPunct w:val="0"/>
        <w:autoSpaceDE w:val="0"/>
        <w:autoSpaceDN w:val="0"/>
        <w:adjustRightInd w:val="0"/>
        <w:spacing w:after="0" w:line="239" w:lineRule="auto"/>
        <w:ind w:right="-4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МБДОУ  детский сад № 7 комбинированного вида ст. Старощербиновская</w:t>
      </w: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9E5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021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890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890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890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890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890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890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F84" w:rsidRDefault="00FA7F84" w:rsidP="00890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0B1" w:rsidRDefault="005640B1" w:rsidP="005640B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640B1" w:rsidRDefault="005640B1" w:rsidP="005640B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A7F84" w:rsidRPr="00A83A66" w:rsidRDefault="005640B1" w:rsidP="00564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FA7F84" w:rsidRPr="00A83A6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FA7F84" w:rsidRDefault="00FA7F84" w:rsidP="005640B1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1 Актуальность</w:t>
      </w:r>
    </w:p>
    <w:p w:rsidR="00FA7F84" w:rsidRDefault="00FA7F84" w:rsidP="005640B1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CFA">
        <w:rPr>
          <w:rFonts w:ascii="Times New Roman" w:hAnsi="Times New Roman" w:cs="Times New Roman"/>
          <w:color w:val="000000"/>
          <w:sz w:val="28"/>
          <w:szCs w:val="28"/>
        </w:rPr>
        <w:t>При поступлении в дошкольное образовательное учреждение все дети переживают адаптационный стресс. Адаптивные возможности ребенка раннего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Смена окружения может сопровождаться повышением тревожности, нежеланием общаться с окружающими, отгороженностью, снижением активности.</w:t>
      </w:r>
      <w:r w:rsidRPr="003D3CF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3CF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3CF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3CF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3CFA">
        <w:rPr>
          <w:rFonts w:ascii="Times New Roman" w:hAnsi="Times New Roman" w:cs="Times New Roman"/>
          <w:color w:val="000000"/>
          <w:sz w:val="28"/>
          <w:szCs w:val="28"/>
        </w:rPr>
        <w:t>Дети раннего возраста эмоциональны и впечатлительны. Им свойственно быстро заражаться сильными, как положительными, так и отрицательными эмоциями. Окружающая действительность выступает как стрессор длительного действия, истощающая запас адаптационной энергии. Это дезорганизует психику и поведение. Для снятия напряжения, дети вынуждены применять различные способы психологической защиты.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CFA">
        <w:rPr>
          <w:rFonts w:ascii="Times New Roman" w:hAnsi="Times New Roman" w:cs="Times New Roman"/>
          <w:color w:val="000000"/>
          <w:sz w:val="28"/>
          <w:szCs w:val="28"/>
        </w:rPr>
        <w:t>Важным моментом является то, что именно в раннем детстве дети подвергаются особенно интенсивно ограничениям со стороны взрослых. Ребенок вынужден приспосабливаться к воздействиям, препятствующим его естественному развитию, прибегая к психологическим механизмам защиты.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CFA">
        <w:rPr>
          <w:rFonts w:ascii="Times New Roman" w:hAnsi="Times New Roman" w:cs="Times New Roman"/>
          <w:color w:val="000000"/>
          <w:sz w:val="28"/>
          <w:szCs w:val="28"/>
        </w:rPr>
        <w:t>Эти особенности и легли в основу построения рабочей программы группы кратковременного пре</w:t>
      </w:r>
      <w:r>
        <w:rPr>
          <w:rFonts w:ascii="Times New Roman" w:hAnsi="Times New Roman" w:cs="Times New Roman"/>
          <w:color w:val="000000"/>
          <w:sz w:val="28"/>
          <w:szCs w:val="28"/>
        </w:rPr>
        <w:t>бывания детей раннего возраста.</w:t>
      </w:r>
    </w:p>
    <w:p w:rsidR="00FA7F84" w:rsidRPr="009E1152" w:rsidRDefault="00FA7F84" w:rsidP="0029076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1. 2</w:t>
      </w:r>
      <w:r w:rsidRPr="00D2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Нормативно-правовое обеспечение</w:t>
      </w:r>
    </w:p>
    <w:p w:rsidR="00FA7F84" w:rsidRPr="00D2063D" w:rsidRDefault="00FA7F84" w:rsidP="00290767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63D">
        <w:rPr>
          <w:rFonts w:ascii="Times New Roman" w:hAnsi="Times New Roman" w:cs="Times New Roman"/>
          <w:color w:val="000000"/>
          <w:sz w:val="28"/>
          <w:szCs w:val="28"/>
        </w:rPr>
        <w:t>Рабочая программа разработана в соответствии с основными нормативно-правовыми документами по дошкольному образованию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>. Это:</w:t>
      </w:r>
    </w:p>
    <w:p w:rsidR="00FA7F84" w:rsidRPr="00D2063D" w:rsidRDefault="00FA7F84" w:rsidP="00A83A66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63D">
        <w:rPr>
          <w:rFonts w:ascii="Times New Roman" w:hAnsi="Times New Roman" w:cs="Times New Roman"/>
          <w:color w:val="000000"/>
          <w:sz w:val="28"/>
          <w:szCs w:val="28"/>
        </w:rPr>
        <w:t xml:space="preserve">- Федеральный закон «Об образовании в Российской Федерации» от 29.12.2012 № 273- ФЗ; </w:t>
      </w:r>
    </w:p>
    <w:p w:rsidR="00FA7F84" w:rsidRPr="00D2063D" w:rsidRDefault="00FA7F84" w:rsidP="001B3C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FA7F84" w:rsidRPr="00D2063D" w:rsidRDefault="00FA7F84" w:rsidP="00A83A6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63D">
        <w:rPr>
          <w:rFonts w:ascii="Times New Roman" w:hAnsi="Times New Roman" w:cs="Times New Roman"/>
          <w:color w:val="000000"/>
          <w:sz w:val="28"/>
          <w:szCs w:val="28"/>
        </w:rPr>
        <w:t>- «Федеральный государственный образовательный стан</w:t>
      </w:r>
      <w:r>
        <w:rPr>
          <w:rFonts w:ascii="Times New Roman" w:hAnsi="Times New Roman" w:cs="Times New Roman"/>
          <w:color w:val="000000"/>
          <w:sz w:val="28"/>
          <w:szCs w:val="28"/>
        </w:rPr>
        <w:t>дарт дошкольного образования» (п</w:t>
      </w:r>
      <w:r w:rsidRPr="00D2063D">
        <w:rPr>
          <w:rFonts w:ascii="Times New Roman" w:hAnsi="Times New Roman" w:cs="Times New Roman"/>
          <w:color w:val="000000"/>
          <w:sz w:val="28"/>
          <w:szCs w:val="28"/>
        </w:rPr>
        <w:t>риказ Министерства образования и науки Российской Федерации от 17.10.2013 г. № 1155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2063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A7F84" w:rsidRPr="00D2063D" w:rsidRDefault="00FA7F84" w:rsidP="001B3C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FA7F84" w:rsidRPr="00D2063D" w:rsidRDefault="00FA7F84" w:rsidP="00A83A6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63D">
        <w:rPr>
          <w:rFonts w:ascii="Times New Roman" w:hAnsi="Times New Roman" w:cs="Times New Roman"/>
          <w:color w:val="000000"/>
          <w:sz w:val="28"/>
          <w:szCs w:val="28"/>
        </w:rPr>
        <w:t xml:space="preserve">- Приказ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№ 1014 от 30.08.2013г.; </w:t>
      </w:r>
    </w:p>
    <w:p w:rsidR="00FA7F84" w:rsidRPr="00D2063D" w:rsidRDefault="00FA7F84" w:rsidP="001B3C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FA7F84" w:rsidRPr="00CA609A" w:rsidRDefault="00FA7F84" w:rsidP="00A83A66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3D">
        <w:rPr>
          <w:rFonts w:ascii="Times New Roman" w:hAnsi="Times New Roman" w:cs="Times New Roman"/>
          <w:color w:val="000000"/>
          <w:sz w:val="28"/>
          <w:szCs w:val="28"/>
        </w:rPr>
        <w:t>- «Санитарно-зпидемиологические требования к устройству, содержанию и организации режима работы дошкольны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 образовательных организаций» (п</w:t>
      </w:r>
      <w:r w:rsidRPr="00D2063D">
        <w:rPr>
          <w:rFonts w:ascii="Times New Roman" w:hAnsi="Times New Roman" w:cs="Times New Roman"/>
          <w:color w:val="000000"/>
          <w:sz w:val="28"/>
          <w:szCs w:val="28"/>
        </w:rPr>
        <w:t>остановление Главного государственного врача РФ от 15.05.2013 № 26 «Об утвер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ждении Сан Пин 2. 4. 1. 3049-13»).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D2063D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разработана </w:t>
      </w:r>
      <w:r w:rsidRPr="00D2063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согласно основной образовательной программы дошкольного учреждения в соответствии с требованиями ФГОС и с учетом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основной</w:t>
      </w:r>
      <w:r w:rsidRPr="00D2063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программы «От рождения до школы» под ред. Н. </w:t>
      </w:r>
      <w:r>
        <w:rPr>
          <w:rFonts w:ascii="Times New Roman" w:hAnsi="Times New Roman" w:cs="Times New Roman"/>
          <w:color w:val="000000"/>
          <w:sz w:val="28"/>
          <w:szCs w:val="28"/>
        </w:rPr>
        <w:t>Е. Вераксы, Т. С. Комаровой, М.</w:t>
      </w:r>
      <w:r w:rsidRPr="00D2063D">
        <w:rPr>
          <w:rFonts w:ascii="Times New Roman" w:hAnsi="Times New Roman" w:cs="Times New Roman"/>
          <w:color w:val="000000"/>
          <w:sz w:val="28"/>
          <w:szCs w:val="28"/>
        </w:rPr>
        <w:t>А. Васильевой</w:t>
      </w:r>
      <w:r w:rsidRPr="009E11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7F84" w:rsidRDefault="00FA7F84" w:rsidP="00A83A6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FA7F84" w:rsidRPr="00D2063D" w:rsidRDefault="00FA7F84" w:rsidP="0029076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063D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2063D">
        <w:rPr>
          <w:rFonts w:ascii="Times New Roman" w:hAnsi="Times New Roman" w:cs="Times New Roman"/>
          <w:b/>
          <w:bCs/>
          <w:sz w:val="28"/>
          <w:szCs w:val="28"/>
        </w:rPr>
        <w:t xml:space="preserve"> Цель и задачи программы</w:t>
      </w:r>
    </w:p>
    <w:p w:rsidR="00FA7F84" w:rsidRPr="00890C1C" w:rsidRDefault="00FA7F84" w:rsidP="0001273A">
      <w:pPr>
        <w:spacing w:before="100" w:beforeAutospacing="1" w:after="100" w:afterAutospacing="1" w:line="23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C1C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890C1C">
        <w:rPr>
          <w:rFonts w:ascii="Times New Roman" w:hAnsi="Times New Roman" w:cs="Times New Roman"/>
          <w:sz w:val="28"/>
          <w:szCs w:val="28"/>
        </w:rPr>
        <w:t xml:space="preserve"> всесторонние развитие детей, их ранняя социализация, позволяющая обеспечить успешную адаптацию детей к условиям дошкольного учреждения и педагогическое просвещение родителей в вопросах воспитания и обучения детей.</w:t>
      </w:r>
    </w:p>
    <w:p w:rsidR="00FA7F84" w:rsidRDefault="00FA7F84" w:rsidP="00E3462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1E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A7F84" w:rsidRPr="0076430B" w:rsidRDefault="00FA7F84" w:rsidP="00E3462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43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6430B">
        <w:rPr>
          <w:rFonts w:ascii="Times New Roman" w:hAnsi="Times New Roman" w:cs="Times New Roman"/>
          <w:color w:val="000000"/>
          <w:sz w:val="28"/>
          <w:szCs w:val="28"/>
        </w:rPr>
        <w:t>обеспечение наибольшего охват детей раннего возраста дошкольным образованием, реализация равных возможностей получения дошкольного образования детьми в виде вариативных форм;</w:t>
      </w:r>
    </w:p>
    <w:p w:rsidR="00FA7F84" w:rsidRPr="0076430B" w:rsidRDefault="00FA7F84" w:rsidP="00E3462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43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6430B">
        <w:rPr>
          <w:rFonts w:ascii="Times New Roman" w:hAnsi="Times New Roman" w:cs="Times New Roman"/>
          <w:color w:val="000000"/>
          <w:sz w:val="28"/>
          <w:szCs w:val="28"/>
        </w:rPr>
        <w:t>обеспечение охраны жизни и здоровья ребенка, создание психологического комфорта;</w:t>
      </w:r>
    </w:p>
    <w:p w:rsidR="00FA7F84" w:rsidRPr="0076430B" w:rsidRDefault="00FA7F84" w:rsidP="00E3462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43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6430B">
        <w:rPr>
          <w:rFonts w:ascii="Times New Roman" w:hAnsi="Times New Roman" w:cs="Times New Roman"/>
          <w:color w:val="000000"/>
          <w:sz w:val="28"/>
          <w:szCs w:val="28"/>
        </w:rPr>
        <w:t>обеспечение интеллектуального, личностного и физического развития ребенка;</w:t>
      </w:r>
    </w:p>
    <w:p w:rsidR="00FA7F84" w:rsidRPr="0076430B" w:rsidRDefault="00FA7F84" w:rsidP="00E3462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3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6430B">
        <w:rPr>
          <w:rFonts w:ascii="Times New Roman" w:hAnsi="Times New Roman" w:cs="Times New Roman"/>
          <w:color w:val="000000"/>
          <w:sz w:val="28"/>
          <w:szCs w:val="28"/>
        </w:rPr>
        <w:t>сотрудничество с семьей для получения квалификационной психолого-педагогической помощи в организации воспитания, развития и обучения ребенка.</w:t>
      </w:r>
    </w:p>
    <w:p w:rsidR="00FA7F84" w:rsidRPr="0076430B" w:rsidRDefault="00FA7F84" w:rsidP="00E34624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7F84" w:rsidRPr="00FE276F" w:rsidRDefault="00FA7F84" w:rsidP="00FE276F">
      <w:pPr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7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90767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реализации программы </w:t>
      </w:r>
    </w:p>
    <w:p w:rsidR="00FA7F84" w:rsidRPr="00FE276F" w:rsidRDefault="00FA7F84" w:rsidP="00FE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76F">
        <w:rPr>
          <w:rFonts w:ascii="Times New Roman" w:hAnsi="Times New Roman" w:cs="Times New Roman"/>
          <w:color w:val="000000"/>
          <w:sz w:val="28"/>
          <w:szCs w:val="28"/>
        </w:rPr>
        <w:t xml:space="preserve">• принцип личностно-ориентированного подхода, ориентирующий воспитателя на учет возрастных особенностей и индивидуальных способностей ребенка, а также особенностей домашнего воспитания и предусмотреть все возможности для гибких педагогических действий; </w:t>
      </w:r>
    </w:p>
    <w:p w:rsidR="00FA7F84" w:rsidRPr="00FE276F" w:rsidRDefault="00FA7F84" w:rsidP="00FE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76F">
        <w:rPr>
          <w:rFonts w:ascii="Times New Roman" w:hAnsi="Times New Roman" w:cs="Times New Roman"/>
          <w:color w:val="000000"/>
          <w:sz w:val="28"/>
          <w:szCs w:val="28"/>
        </w:rPr>
        <w:t xml:space="preserve">• принцип динамичности (от простого к сложному); </w:t>
      </w:r>
    </w:p>
    <w:p w:rsidR="00FA7F84" w:rsidRPr="00FE276F" w:rsidRDefault="00FA7F84" w:rsidP="00690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76F">
        <w:rPr>
          <w:rFonts w:ascii="Times New Roman" w:hAnsi="Times New Roman" w:cs="Times New Roman"/>
          <w:color w:val="000000"/>
          <w:sz w:val="28"/>
          <w:szCs w:val="28"/>
        </w:rPr>
        <w:t xml:space="preserve">• принцип интеграции (интеграция различных видов детской деятельности), предоставляющий возможность ребенку проявлять познавательный интерес и познавательные действия в заинтересовавшем его виде деятельности; </w:t>
      </w:r>
    </w:p>
    <w:p w:rsidR="00FA7F84" w:rsidRDefault="00FA7F84" w:rsidP="00FE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76F">
        <w:rPr>
          <w:rFonts w:ascii="Times New Roman" w:hAnsi="Times New Roman" w:cs="Times New Roman"/>
          <w:color w:val="000000"/>
          <w:sz w:val="28"/>
          <w:szCs w:val="28"/>
        </w:rPr>
        <w:t xml:space="preserve">• принцип игрового познания детьми окружающего мира, </w:t>
      </w:r>
    </w:p>
    <w:p w:rsidR="00FA7F84" w:rsidRPr="00FE276F" w:rsidRDefault="00FA7F84" w:rsidP="00FE2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76F">
        <w:rPr>
          <w:rFonts w:ascii="Times New Roman" w:hAnsi="Times New Roman" w:cs="Times New Roman"/>
          <w:color w:val="000000"/>
          <w:sz w:val="28"/>
          <w:szCs w:val="28"/>
        </w:rPr>
        <w:t xml:space="preserve">• принцип культурно - сообразности, способствующий формированию у детей положительных качеств, в процессе обсуждения поступков персонажей сказок, поступков сверстников. </w:t>
      </w:r>
    </w:p>
    <w:p w:rsidR="00FA7F84" w:rsidRDefault="00FA7F84" w:rsidP="0029076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4F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154F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Возрастные особенности </w:t>
      </w:r>
    </w:p>
    <w:p w:rsidR="00FA7F84" w:rsidRPr="00D04BD8" w:rsidRDefault="00FA7F84" w:rsidP="00D04BD8">
      <w:pPr>
        <w:spacing w:before="100" w:beforeAutospacing="1" w:after="100" w:afterAutospacing="1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B51D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сотрудничества. Совершенствуются восприятие, речь, наглядно-действенное мышление, чувственное познание действительности. Продолжается совершенствование строения и функций внутренних органов, костной, мышечной и центральной нервной системы.</w:t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>Для детей второго года жизни характерна высокая двигательная активность. Постепенно совершенствуется ходьба. В подвижных играх и на музыкальных занятиях дети выполняют боковые шаги, медленно кружатся на месте. В простых подвижных играх и плясках дети привыкают координировать свои движения и действия друг с другом (при участии не более 8–10 человек).</w:t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>В разных видах деятельности обогащается сенсорный опыт.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названия. При обучении и правильном подборе игрового материала дети осваивают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>Второй год жизни — период интенсивного формирования речи. Связи между предметом, действием и словами, их обозначающими, формируются в 6–10 раз быстрее, чем в конце первого года жизни. 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>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виду. 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</w:t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 xml:space="preserve">Активный словарь на протяжении года увеличивается неравномерно. К </w:t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полутора годам он равен примерно 20–30 словам. После 1 года 8–10 месяцев происходит скачок, развивается активно используемый словарь. К полутора годам в высказываниях детей появляются двухсловные предложения, а в конце второго года обычным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становится использование трех-</w:t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 xml:space="preserve"> четырехсловных предложений. Ребенок старше полутора лет активно обращается к взрослым с вопросами.</w:t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>Совершенствуется самостоятельность детей в предметно-игровой деятельности и самообслуживании. Общение с взрослым носит деловой, объектно-направленный характер. К двум годам дети постепенно переходят от языка жестов, мимики, выразительных звукосочетаний к выражению просьб, желаний, предложений с помощью слов и коротких фраз.</w:t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>На втором году жизни между детьми сохраняется и развивается тип эмоционального взаимообщения. Они самостоятельно играют друг с другом (по двое-трое) в разученные ранее при помощи взрослого игры («Прятки», «Догонялки»). Однако опыт взаимообщения у детей невелик, и основа его еще не сформирована.</w:t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ahoma" w:hAnsi="Tahoma" w:cs="Tahoma"/>
          <w:color w:val="000000"/>
          <w:sz w:val="20"/>
          <w:szCs w:val="20"/>
        </w:rPr>
        <w:tab/>
      </w:r>
      <w:r w:rsidRPr="00B51D77">
        <w:rPr>
          <w:rFonts w:ascii="Times New Roman" w:hAnsi="Times New Roman" w:cs="Times New Roman"/>
          <w:color w:val="000000"/>
          <w:sz w:val="28"/>
          <w:szCs w:val="28"/>
        </w:rPr>
        <w:t>Одним из главных приобретений второго года жизни можно считать совершенствование основных движений, особенно ходьбы. Подвижность ребенка порой даже мешает ему сосредоточиться на спокойных занятиях. 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  <w:r w:rsidRPr="001E6D7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lastRenderedPageBreak/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</w:t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начинает понимать не только инструкцию, но и рассказ взрослых.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Интенсивно развивается активная речь детей. К трем годам он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— окружности и отходящих от нее линий.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формой мышления является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</w:t>
      </w:r>
      <w:r w:rsidRPr="001E6D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взрослого. У него формируется образ Я. Кризис часто сопровождается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</w:t>
      </w:r>
      <w:r w:rsidRPr="00CA21C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FA7F84" w:rsidRPr="00D2063D" w:rsidRDefault="00FA7F84" w:rsidP="0029076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1.6</w:t>
      </w:r>
      <w:r w:rsidRPr="00D2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психолого-педагогической работы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A7F84" w:rsidRDefault="00FA7F84" w:rsidP="00C52A73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74">
        <w:rPr>
          <w:rFonts w:ascii="Times New Roman" w:hAnsi="Times New Roman" w:cs="Times New Roman"/>
          <w:sz w:val="28"/>
          <w:szCs w:val="28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художественно-эстетическому.</w:t>
      </w:r>
    </w:p>
    <w:p w:rsidR="00FA7F84" w:rsidRPr="00CA13CB" w:rsidRDefault="00FA7F84" w:rsidP="00C52A73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7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Социально-коммуникативное развитие</w:t>
      </w:r>
      <w:r w:rsidRPr="00CA13CB">
        <w:rPr>
          <w:rFonts w:ascii="Times New Roman" w:hAnsi="Times New Roman" w:cs="Times New Roman"/>
          <w:color w:val="000000"/>
          <w:sz w:val="28"/>
          <w:szCs w:val="28"/>
        </w:rPr>
        <w:t>: легко воспроизводить в игре отдельные явления, последовательные действия, пользоваться носовым платком,  частично одеваться и раздеваться, контролировать физиологические отправления.</w:t>
      </w:r>
    </w:p>
    <w:p w:rsidR="00FA7F84" w:rsidRPr="00CA13CB" w:rsidRDefault="00FA7F84" w:rsidP="00CA13CB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7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A13CB">
        <w:rPr>
          <w:rFonts w:ascii="Times New Roman" w:hAnsi="Times New Roman" w:cs="Times New Roman"/>
          <w:color w:val="000000"/>
          <w:sz w:val="28"/>
          <w:szCs w:val="28"/>
        </w:rPr>
        <w:t xml:space="preserve">подбирать по образцу предметы 4-х основных цветов. Различать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различных </w:t>
      </w:r>
      <w:r w:rsidRPr="00CA13CB">
        <w:rPr>
          <w:rFonts w:ascii="Times New Roman" w:hAnsi="Times New Roman" w:cs="Times New Roman"/>
          <w:color w:val="000000"/>
          <w:sz w:val="28"/>
          <w:szCs w:val="28"/>
        </w:rPr>
        <w:t xml:space="preserve"> по величине предмета, например 3 куба. Подбирать по образцу однородные предметы, сходные по форме.</w:t>
      </w:r>
    </w:p>
    <w:p w:rsidR="00FA7F84" w:rsidRPr="00CA13CB" w:rsidRDefault="00FA7F84" w:rsidP="00CA13CB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07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Речевое развитие:</w:t>
      </w:r>
      <w:r w:rsidRPr="00CA13CB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понимание речи взрослых (импрессивная речь — понимает смысл предложений о событиях и явлениях, часто повторяющихся в личном опыте, понимает рассказ о событиях, знакомых без показа, понимает содержание несложного сюжета по картинке); активная речь (экспрессивная речь — словарь увеличивается до 300 слов, легко повторяет слова и простые фразы, обобщает предметы по существенным признакам, облегченные слова заменяет правильными, говорит предложениями из 3-4 слов, появляются грамматические изменении, речь становится средством общения со взрослыми).</w:t>
      </w:r>
    </w:p>
    <w:p w:rsidR="00FA7F84" w:rsidRPr="00CA13CB" w:rsidRDefault="00FA7F84" w:rsidP="00CA13CB">
      <w:pPr>
        <w:widowControl w:val="0"/>
        <w:autoSpaceDE w:val="0"/>
        <w:autoSpaceDN w:val="0"/>
        <w:adjustRightInd w:val="0"/>
        <w:spacing w:after="0" w:line="246" w:lineRule="auto"/>
        <w:ind w:right="-20" w:firstLine="396"/>
        <w:jc w:val="both"/>
        <w:rPr>
          <w:rFonts w:ascii="Tahoma" w:hAnsi="Tahoma" w:cs="Tahoma"/>
          <w:color w:val="000000"/>
          <w:sz w:val="28"/>
          <w:szCs w:val="28"/>
        </w:rPr>
      </w:pPr>
      <w:r w:rsidRPr="002907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A13CB">
        <w:rPr>
          <w:rFonts w:ascii="Times New Roman" w:hAnsi="Times New Roman" w:cs="Times New Roman"/>
          <w:color w:val="000000"/>
          <w:sz w:val="28"/>
          <w:szCs w:val="28"/>
        </w:rPr>
        <w:t>восприятие смысла музыки, сказок, стихов.</w:t>
      </w:r>
      <w:r w:rsidRPr="00CA13CB">
        <w:rPr>
          <w:rFonts w:ascii="Times New Roman" w:hAnsi="Times New Roman" w:cs="Times New Roman"/>
          <w:color w:val="000000"/>
          <w:w w:val="111"/>
        </w:rPr>
        <w:t xml:space="preserve"> </w:t>
      </w:r>
    </w:p>
    <w:p w:rsidR="00FA7F84" w:rsidRPr="00890C1C" w:rsidRDefault="00FA7F84" w:rsidP="00CA13CB">
      <w:pPr>
        <w:widowControl w:val="0"/>
        <w:autoSpaceDE w:val="0"/>
        <w:autoSpaceDN w:val="0"/>
        <w:adjustRightInd w:val="0"/>
        <w:spacing w:after="0" w:line="246" w:lineRule="auto"/>
        <w:ind w:right="-20" w:firstLine="396"/>
        <w:jc w:val="both"/>
        <w:rPr>
          <w:rFonts w:ascii="Times New Roman" w:hAnsi="Times New Roman" w:cs="Times New Roman"/>
          <w:w w:val="91"/>
          <w:sz w:val="28"/>
          <w:szCs w:val="28"/>
        </w:rPr>
      </w:pPr>
      <w:r w:rsidRPr="00890C1C">
        <w:rPr>
          <w:rFonts w:ascii="Times New Roman" w:hAnsi="Times New Roman" w:cs="Times New Roman"/>
          <w:i/>
          <w:iCs/>
          <w:sz w:val="28"/>
          <w:szCs w:val="28"/>
        </w:rPr>
        <w:t>Физическое развитие</w:t>
      </w:r>
      <w:r w:rsidRPr="00890C1C">
        <w:rPr>
          <w:rFonts w:ascii="Times New Roman" w:hAnsi="Times New Roman" w:cs="Times New Roman"/>
          <w:sz w:val="28"/>
          <w:szCs w:val="28"/>
        </w:rPr>
        <w:t xml:space="preserve">: </w:t>
      </w:r>
      <w:r w:rsidRPr="00890C1C">
        <w:rPr>
          <w:rFonts w:ascii="Times New Roman" w:hAnsi="Times New Roman" w:cs="Times New Roman"/>
          <w:w w:val="111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з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ние</w:t>
      </w:r>
      <w:r w:rsidRPr="00890C1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л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16"/>
          <w:sz w:val="28"/>
          <w:szCs w:val="28"/>
        </w:rPr>
        <w:t>й</w:t>
      </w:r>
      <w:r w:rsidRPr="00890C1C">
        <w:rPr>
          <w:rFonts w:ascii="Times New Roman" w:hAnsi="Times New Roman" w:cs="Times New Roman"/>
          <w:w w:val="90"/>
          <w:sz w:val="28"/>
          <w:szCs w:val="28"/>
        </w:rPr>
        <w:t>,</w:t>
      </w:r>
      <w:r w:rsidRPr="00890C1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б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ж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spacing w:val="1"/>
          <w:sz w:val="28"/>
          <w:szCs w:val="28"/>
        </w:rPr>
        <w:t>ю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щ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х</w:t>
      </w:r>
      <w:r w:rsidRPr="00890C1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й</w:t>
      </w:r>
      <w:r w:rsidRPr="00890C1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к</w:t>
      </w:r>
      <w:r w:rsidRPr="00890C1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л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ь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й</w:t>
      </w:r>
      <w:r w:rsidRPr="00890C1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к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вн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84"/>
          <w:sz w:val="28"/>
          <w:szCs w:val="28"/>
        </w:rPr>
        <w:t>;</w:t>
      </w:r>
      <w:r w:rsidRPr="00890C1C">
        <w:rPr>
          <w:rFonts w:ascii="Times New Roman" w:hAnsi="Times New Roman" w:cs="Times New Roman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й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 xml:space="preserve">ие 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з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890C1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вн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ы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х</w:t>
      </w:r>
      <w:r w:rsidRPr="00890C1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ж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ий</w:t>
      </w:r>
      <w:r w:rsidRPr="00890C1C">
        <w:rPr>
          <w:rFonts w:ascii="Times New Roman" w:hAnsi="Times New Roman" w:cs="Times New Roman"/>
          <w:w w:val="91"/>
          <w:sz w:val="28"/>
          <w:szCs w:val="28"/>
        </w:rPr>
        <w:t>: хождение</w:t>
      </w:r>
      <w:r w:rsidRPr="00890C1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16"/>
          <w:sz w:val="28"/>
          <w:szCs w:val="28"/>
        </w:rPr>
        <w:t>я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м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м</w:t>
      </w:r>
      <w:r w:rsidRPr="00890C1C">
        <w:rPr>
          <w:rFonts w:ascii="Times New Roman" w:hAnsi="Times New Roman" w:cs="Times New Roman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л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ии</w:t>
      </w:r>
      <w:r w:rsidRPr="00890C1C">
        <w:rPr>
          <w:rFonts w:ascii="Times New Roman" w:hAnsi="Times New Roman" w:cs="Times New Roman"/>
          <w:w w:val="90"/>
          <w:sz w:val="28"/>
          <w:szCs w:val="28"/>
        </w:rPr>
        <w:t>,</w:t>
      </w:r>
      <w:r w:rsidRPr="00890C1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х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16"/>
          <w:sz w:val="28"/>
          <w:szCs w:val="28"/>
        </w:rPr>
        <w:t>яя</w:t>
      </w:r>
      <w:r w:rsidRPr="00890C1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вн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нн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ое</w:t>
      </w:r>
      <w:r w:rsidRPr="00890C1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к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л</w:t>
      </w:r>
      <w:r w:rsidRPr="00890C1C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ч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ение</w:t>
      </w:r>
      <w:r w:rsidRPr="00890C1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ж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16"/>
          <w:sz w:val="28"/>
          <w:szCs w:val="28"/>
        </w:rPr>
        <w:t>я</w:t>
      </w:r>
      <w:r w:rsidRPr="00890C1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к</w:t>
      </w:r>
      <w:r w:rsidRPr="00890C1C">
        <w:rPr>
          <w:rFonts w:ascii="Times New Roman" w:hAnsi="Times New Roman" w:cs="Times New Roman"/>
          <w:w w:val="84"/>
          <w:sz w:val="28"/>
          <w:szCs w:val="28"/>
        </w:rPr>
        <w:t>,</w:t>
      </w:r>
      <w:r w:rsidRPr="00890C1C">
        <w:rPr>
          <w:rFonts w:ascii="Times New Roman" w:hAnsi="Times New Roman" w:cs="Times New Roman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л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з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ние</w:t>
      </w:r>
      <w:r w:rsidRPr="00890C1C">
        <w:rPr>
          <w:rFonts w:ascii="Times New Roman" w:hAnsi="Times New Roman" w:cs="Times New Roman"/>
          <w:w w:val="90"/>
          <w:sz w:val="28"/>
          <w:szCs w:val="28"/>
        </w:rPr>
        <w:t>,</w:t>
      </w:r>
      <w:r w:rsidRPr="00890C1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л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з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ние</w:t>
      </w:r>
      <w:r w:rsidRPr="00890C1C">
        <w:rPr>
          <w:rFonts w:ascii="Times New Roman" w:hAnsi="Times New Roman" w:cs="Times New Roman"/>
          <w:w w:val="84"/>
          <w:sz w:val="28"/>
          <w:szCs w:val="28"/>
        </w:rPr>
        <w:t>,</w:t>
      </w:r>
      <w:r w:rsidRPr="00890C1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тт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л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ки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ние</w:t>
      </w:r>
      <w:r w:rsidRPr="00890C1C">
        <w:rPr>
          <w:rFonts w:ascii="Times New Roman" w:hAnsi="Times New Roman" w:cs="Times New Roman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м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тов</w:t>
      </w:r>
      <w:r w:rsidRPr="00890C1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п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б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ос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ии</w:t>
      </w:r>
      <w:r w:rsidRPr="00890C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к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ии</w:t>
      </w:r>
      <w:r w:rsidRPr="00890C1C">
        <w:rPr>
          <w:rFonts w:ascii="Times New Roman" w:hAnsi="Times New Roman" w:cs="Times New Roman"/>
          <w:w w:val="84"/>
          <w:sz w:val="28"/>
          <w:szCs w:val="28"/>
        </w:rPr>
        <w:t>,</w:t>
      </w:r>
      <w:r w:rsidRPr="00890C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ып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10"/>
          <w:sz w:val="28"/>
          <w:szCs w:val="28"/>
        </w:rPr>
        <w:t>л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16"/>
          <w:sz w:val="28"/>
          <w:szCs w:val="28"/>
        </w:rPr>
        <w:t>ение</w:t>
      </w:r>
      <w:r w:rsidRPr="00890C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ж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16"/>
          <w:sz w:val="28"/>
          <w:szCs w:val="28"/>
        </w:rPr>
        <w:t>я</w:t>
      </w:r>
      <w:r w:rsidRPr="00890C1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в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м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н</w:t>
      </w:r>
      <w:r w:rsidRPr="00890C1C">
        <w:rPr>
          <w:rFonts w:ascii="Times New Roman" w:hAnsi="Times New Roman" w:cs="Times New Roman"/>
          <w:w w:val="104"/>
          <w:sz w:val="28"/>
          <w:szCs w:val="28"/>
        </w:rPr>
        <w:t>о</w:t>
      </w:r>
      <w:r w:rsidRPr="00890C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с</w:t>
      </w:r>
      <w:r w:rsidRPr="00890C1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7"/>
          <w:sz w:val="28"/>
          <w:szCs w:val="28"/>
        </w:rPr>
        <w:t>р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890C1C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м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90C1C">
        <w:rPr>
          <w:rFonts w:ascii="Times New Roman" w:hAnsi="Times New Roman" w:cs="Times New Roman"/>
          <w:w w:val="103"/>
          <w:sz w:val="28"/>
          <w:szCs w:val="28"/>
        </w:rPr>
        <w:t>д</w:t>
      </w:r>
      <w:r w:rsidRPr="00890C1C">
        <w:rPr>
          <w:rFonts w:ascii="Times New Roman" w:hAnsi="Times New Roman" w:cs="Times New Roman"/>
          <w:w w:val="102"/>
          <w:sz w:val="28"/>
          <w:szCs w:val="28"/>
        </w:rPr>
        <w:t>е</w:t>
      </w:r>
      <w:r w:rsidRPr="00890C1C">
        <w:rPr>
          <w:rFonts w:ascii="Times New Roman" w:hAnsi="Times New Roman" w:cs="Times New Roman"/>
          <w:w w:val="106"/>
          <w:sz w:val="28"/>
          <w:szCs w:val="28"/>
        </w:rPr>
        <w:t>т</w:t>
      </w:r>
      <w:r w:rsidRPr="00890C1C">
        <w:rPr>
          <w:rFonts w:ascii="Times New Roman" w:hAnsi="Times New Roman" w:cs="Times New Roman"/>
          <w:w w:val="105"/>
          <w:sz w:val="28"/>
          <w:szCs w:val="28"/>
        </w:rPr>
        <w:t>ьм</w:t>
      </w:r>
      <w:r w:rsidRPr="00890C1C">
        <w:rPr>
          <w:rFonts w:ascii="Times New Roman" w:hAnsi="Times New Roman" w:cs="Times New Roman"/>
          <w:w w:val="109"/>
          <w:sz w:val="28"/>
          <w:szCs w:val="28"/>
        </w:rPr>
        <w:t>и</w:t>
      </w:r>
      <w:r w:rsidRPr="00890C1C">
        <w:rPr>
          <w:rFonts w:ascii="Times New Roman" w:hAnsi="Times New Roman" w:cs="Times New Roman"/>
          <w:w w:val="91"/>
          <w:sz w:val="28"/>
          <w:szCs w:val="28"/>
        </w:rPr>
        <w:t xml:space="preserve">. </w:t>
      </w:r>
    </w:p>
    <w:p w:rsidR="00FA7F84" w:rsidRDefault="00FA7F84" w:rsidP="00CA13CB">
      <w:pPr>
        <w:widowControl w:val="0"/>
        <w:autoSpaceDE w:val="0"/>
        <w:autoSpaceDN w:val="0"/>
        <w:adjustRightInd w:val="0"/>
        <w:spacing w:after="0" w:line="246" w:lineRule="auto"/>
        <w:ind w:right="-20" w:firstLine="396"/>
        <w:jc w:val="both"/>
        <w:rPr>
          <w:rFonts w:ascii="Times New Roman" w:hAnsi="Times New Roman" w:cs="Times New Roman"/>
          <w:color w:val="FF0000"/>
          <w:w w:val="91"/>
          <w:sz w:val="28"/>
          <w:szCs w:val="28"/>
        </w:rPr>
      </w:pPr>
    </w:p>
    <w:p w:rsidR="00FA7F84" w:rsidRDefault="00FA7F84" w:rsidP="00290767">
      <w:pPr>
        <w:widowControl w:val="0"/>
        <w:autoSpaceDE w:val="0"/>
        <w:autoSpaceDN w:val="0"/>
        <w:adjustRightInd w:val="0"/>
        <w:spacing w:after="0" w:line="240" w:lineRule="auto"/>
        <w:ind w:firstLine="37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</w:t>
      </w:r>
    </w:p>
    <w:p w:rsidR="00FA7F84" w:rsidRPr="004D39DB" w:rsidRDefault="00FA7F84" w:rsidP="00910848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2.1.</w:t>
      </w:r>
      <w:r w:rsidRPr="004D39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режима пребывания детей </w:t>
      </w:r>
    </w:p>
    <w:p w:rsidR="00FA7F84" w:rsidRPr="004D39DB" w:rsidRDefault="00FA7F84" w:rsidP="007B38A8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Ежедневная организация </w:t>
      </w:r>
      <w:r w:rsidRPr="004D39DB">
        <w:rPr>
          <w:rFonts w:ascii="Times New Roman" w:hAnsi="Times New Roman" w:cs="Times New Roman"/>
          <w:color w:val="000000"/>
          <w:sz w:val="28"/>
          <w:szCs w:val="28"/>
        </w:rPr>
        <w:t xml:space="preserve"> жизни и деятельности детей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4D39DB">
        <w:rPr>
          <w:rFonts w:ascii="Times New Roman" w:hAnsi="Times New Roman" w:cs="Times New Roman"/>
          <w:color w:val="000000"/>
          <w:sz w:val="28"/>
          <w:szCs w:val="28"/>
        </w:rPr>
        <w:t>формах работы с детьми: основной формой работы с детьми дошкольного возраста и ведущим видом деятельности для них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игра. А так же </w:t>
      </w:r>
      <w:r w:rsidRPr="004D39DB">
        <w:rPr>
          <w:rFonts w:ascii="Times New Roman" w:hAnsi="Times New Roman" w:cs="Times New Roman"/>
          <w:color w:val="000000"/>
          <w:sz w:val="28"/>
          <w:szCs w:val="28"/>
        </w:rPr>
        <w:t xml:space="preserve">в совместной деятельности взрослого и детей и самостоятельной деятельности детей  при проведении режимных моментов в </w:t>
      </w:r>
      <w:bookmarkStart w:id="0" w:name="page5"/>
      <w:bookmarkStart w:id="1" w:name="page7"/>
      <w:bookmarkEnd w:id="0"/>
      <w:bookmarkEnd w:id="1"/>
      <w:r w:rsidRPr="004D39DB">
        <w:rPr>
          <w:rFonts w:ascii="Times New Roman" w:hAnsi="Times New Roman" w:cs="Times New Roman"/>
          <w:color w:val="000000"/>
          <w:sz w:val="28"/>
          <w:szCs w:val="28"/>
        </w:rPr>
        <w:t>соответствии со спецификой дошкольного образования.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9D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D39DB">
        <w:rPr>
          <w:rFonts w:ascii="Times New Roman" w:hAnsi="Times New Roman" w:cs="Times New Roman"/>
          <w:color w:val="000000"/>
          <w:sz w:val="28"/>
          <w:szCs w:val="28"/>
        </w:rPr>
        <w:t>Одно из ведущих мест в ГКП принадлежит режиму дня. Основные компоненты режима: игры, трудовая деятельность, совместная и самостоятельная деятельность, время прогулок.</w:t>
      </w:r>
    </w:p>
    <w:p w:rsidR="00FA7F84" w:rsidRPr="004D39DB" w:rsidRDefault="00FA7F84" w:rsidP="00D00D90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9DB">
        <w:rPr>
          <w:rFonts w:ascii="Times New Roman" w:hAnsi="Times New Roman" w:cs="Times New Roman"/>
          <w:color w:val="000000"/>
          <w:sz w:val="28"/>
          <w:szCs w:val="28"/>
        </w:rPr>
        <w:t>При проведении режимных процессов следует придерживаться следующих правил: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9DB">
        <w:rPr>
          <w:rFonts w:ascii="Times New Roman" w:hAnsi="Times New Roman" w:cs="Times New Roman"/>
          <w:color w:val="000000"/>
          <w:sz w:val="28"/>
          <w:szCs w:val="28"/>
        </w:rPr>
        <w:t>- тщательный гигиенический уход, обеспечение чистоты тела, одежды;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9DB">
        <w:rPr>
          <w:rFonts w:ascii="Times New Roman" w:hAnsi="Times New Roman" w:cs="Times New Roman"/>
          <w:color w:val="000000"/>
          <w:sz w:val="28"/>
          <w:szCs w:val="28"/>
        </w:rPr>
        <w:t>- привлечение детей к посильному участию в режимных процессах, поощрение самостоятельности и активности;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9DB">
        <w:rPr>
          <w:rFonts w:ascii="Times New Roman" w:hAnsi="Times New Roman" w:cs="Times New Roman"/>
          <w:color w:val="000000"/>
          <w:sz w:val="28"/>
          <w:szCs w:val="28"/>
        </w:rPr>
        <w:t>- формирование культурно-гигиенических навыков;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9DB">
        <w:rPr>
          <w:rFonts w:ascii="Times New Roman" w:hAnsi="Times New Roman" w:cs="Times New Roman"/>
          <w:color w:val="000000"/>
          <w:sz w:val="28"/>
          <w:szCs w:val="28"/>
        </w:rPr>
        <w:t>- эмоциональное общение в ходе выполнения режимных процессов;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39DB">
        <w:rPr>
          <w:rFonts w:ascii="Times New Roman" w:hAnsi="Times New Roman" w:cs="Times New Roman"/>
          <w:color w:val="000000"/>
          <w:sz w:val="28"/>
          <w:szCs w:val="28"/>
        </w:rPr>
        <w:t>- спокойный и доброжелательный тон обращения, бережное отношение к ребенку.</w:t>
      </w:r>
    </w:p>
    <w:p w:rsidR="00FA7F84" w:rsidRPr="0076430B" w:rsidRDefault="00FA7F84" w:rsidP="00910848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:rsidR="00FA7F84" w:rsidRPr="004D39DB" w:rsidRDefault="00FA7F84" w:rsidP="00D00D90">
      <w:pPr>
        <w:widowControl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Прогулка состоит из следующих частей: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- наблюдение,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- подвижные игры,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- труд на участке,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- самостоятельную игровую деятельность детей,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- индивидуальную работу с детьми по развитию физических качеств.</w:t>
      </w:r>
    </w:p>
    <w:p w:rsidR="00FA7F84" w:rsidRPr="00DC40B7" w:rsidRDefault="00FA7F84" w:rsidP="007643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40B7">
        <w:rPr>
          <w:rFonts w:ascii="Times New Roman" w:hAnsi="Times New Roman" w:cs="Times New Roman"/>
          <w:i/>
          <w:iCs/>
          <w:sz w:val="28"/>
          <w:szCs w:val="28"/>
        </w:rPr>
        <w:t>Организация совместной деятельности</w:t>
      </w:r>
    </w:p>
    <w:p w:rsidR="00FA7F84" w:rsidRPr="004D39DB" w:rsidRDefault="00FA7F84" w:rsidP="0076430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Совместная деятельность –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9DB">
        <w:rPr>
          <w:rFonts w:ascii="Times New Roman" w:hAnsi="Times New Roman" w:cs="Times New Roman"/>
          <w:sz w:val="28"/>
          <w:szCs w:val="28"/>
        </w:rPr>
        <w:t>Предполагает индивидуальную и групповую формы организации работы с воспитанниками.</w:t>
      </w:r>
    </w:p>
    <w:p w:rsidR="00FA7F84" w:rsidRPr="00DC40B7" w:rsidRDefault="00FA7F84" w:rsidP="00DC40B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40B7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Организация самостоятельной деятельности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Самостоятельная деятельность: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1) свободная деятельность воспитанников в условиях созданной педагогами предметно-развивающей образовательной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индивидуально;</w:t>
      </w:r>
    </w:p>
    <w:p w:rsidR="00FA7F84" w:rsidRPr="004D39DB" w:rsidRDefault="00FA7F84" w:rsidP="00414E9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DB">
        <w:rPr>
          <w:rFonts w:ascii="Times New Roman" w:hAnsi="Times New Roman" w:cs="Times New Roman"/>
          <w:sz w:val="28"/>
          <w:szCs w:val="28"/>
        </w:rPr>
        <w:t>2)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</w:t>
      </w:r>
    </w:p>
    <w:p w:rsidR="00FA7F84" w:rsidRPr="00076280" w:rsidRDefault="00FA7F84" w:rsidP="00910848">
      <w:pPr>
        <w:pStyle w:val="a3"/>
        <w:spacing w:after="0" w:line="288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3A758A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Комплексно – 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0848">
        <w:rPr>
          <w:rFonts w:ascii="Times New Roman" w:hAnsi="Times New Roman" w:cs="Times New Roman"/>
          <w:b/>
          <w:bCs/>
          <w:sz w:val="28"/>
          <w:szCs w:val="28"/>
        </w:rPr>
        <w:t>(приложение № 1)</w:t>
      </w:r>
    </w:p>
    <w:p w:rsidR="00FA7F84" w:rsidRPr="00EC1760" w:rsidRDefault="00FA7F84" w:rsidP="0091084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2.3. </w:t>
      </w:r>
      <w:r w:rsidRPr="00EC17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 программы</w:t>
      </w:r>
      <w:r w:rsidRPr="00EC17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A7F84" w:rsidRPr="00910848" w:rsidRDefault="00FA7F84" w:rsidP="00910848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5A5">
        <w:rPr>
          <w:rFonts w:ascii="Times New Roman" w:hAnsi="Times New Roman" w:cs="Times New Roman"/>
          <w:color w:val="000000"/>
          <w:sz w:val="28"/>
          <w:szCs w:val="28"/>
        </w:rPr>
        <w:t>Организация воспитательной работы предусматривает создание условий для различных видов деятельности с учетом возможностей, интересов и потребностей самих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25A5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игровых  развивающих</w:t>
      </w:r>
      <w:r w:rsidRPr="005925A5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hAnsi="Times New Roman" w:cs="Times New Roman"/>
          <w:color w:val="000000"/>
          <w:sz w:val="28"/>
          <w:szCs w:val="28"/>
        </w:rPr>
        <w:t>пражнений, игр, стихотворений</w:t>
      </w:r>
      <w:r w:rsidRPr="005925A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10848">
        <w:rPr>
          <w:rFonts w:ascii="Times New Roman" w:hAnsi="Times New Roman" w:cs="Times New Roman"/>
          <w:color w:val="000000"/>
          <w:sz w:val="28"/>
          <w:szCs w:val="28"/>
        </w:rPr>
        <w:t>т.д.</w:t>
      </w:r>
      <w:r w:rsidRPr="0091084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A7F84" w:rsidRDefault="00FA7F84" w:rsidP="00910848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848">
        <w:rPr>
          <w:rFonts w:ascii="Times New Roman" w:hAnsi="Times New Roman" w:cs="Times New Roman"/>
          <w:color w:val="000000"/>
          <w:sz w:val="28"/>
          <w:szCs w:val="28"/>
        </w:rPr>
        <w:t>Создание</w:t>
      </w:r>
      <w:r w:rsidRPr="005925A5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развивающей среды для сам</w:t>
      </w:r>
      <w:r>
        <w:rPr>
          <w:rFonts w:ascii="Times New Roman" w:hAnsi="Times New Roman" w:cs="Times New Roman"/>
          <w:color w:val="000000"/>
          <w:sz w:val="28"/>
          <w:szCs w:val="28"/>
        </w:rPr>
        <w:t>остоятельной деятельности детей</w:t>
      </w:r>
    </w:p>
    <w:p w:rsidR="00FA7F84" w:rsidRDefault="00FA7F84" w:rsidP="00910848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5A5">
        <w:rPr>
          <w:rFonts w:ascii="Times New Roman" w:hAnsi="Times New Roman" w:cs="Times New Roman"/>
          <w:color w:val="000000"/>
          <w:sz w:val="28"/>
          <w:szCs w:val="28"/>
        </w:rPr>
        <w:t>Сотрудничество педагога с семьёй. Успех сотрудничества возможен только тогда, когда педагог и родитель осознают важность целенаправленного педагогического воздействия на ребёнка.</w:t>
      </w:r>
    </w:p>
    <w:p w:rsidR="00FA7F84" w:rsidRPr="005925A5" w:rsidRDefault="00FA7F84" w:rsidP="00910848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25A5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Развивающая предметно - пространственная среда обеспечивает максимальную реализацию образовательного потенциала пространства группы, приспособленной для реализации Программы, материалов, оборудования и инвентаря для развития детей в соответствии с особенностями возрастного этапа, охраны и укрепления их здоровья. Развивающая предметно - пространственная среда обеспечивает возможность общения и совместной деятельности детей и взрослых, двигательной активности детей, а также возможности для уединения. В детском саду имеется: музыкальный зал, где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размещены</w:t>
      </w:r>
      <w:r w:rsidRPr="005925A5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центр, достаточный разнообразный игровой материал, что помогает эффективно организовать работу с детьми данной группы.</w:t>
      </w:r>
    </w:p>
    <w:p w:rsidR="00FA7F84" w:rsidRPr="00A40F0E" w:rsidRDefault="00FA7F84" w:rsidP="005925A5">
      <w:pPr>
        <w:spacing w:before="100" w:beforeAutospacing="1" w:after="100" w:afterAutospacing="1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A40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 Работа с родителями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(Приложение № 2)</w:t>
      </w:r>
    </w:p>
    <w:p w:rsidR="00FA7F84" w:rsidRPr="009E4908" w:rsidRDefault="00FA7F84" w:rsidP="005925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_PictureBullets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2.6</w:t>
      </w:r>
      <w:r w:rsidRPr="00B90F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1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Целевые ориентиры на этапе завершения освоения рабочей программы </w:t>
      </w:r>
    </w:p>
    <w:p w:rsidR="00FA7F84" w:rsidRPr="00B90F5D" w:rsidRDefault="00FA7F84" w:rsidP="00D96913">
      <w:pPr>
        <w:spacing w:before="100" w:beforeAutospacing="1" w:after="100" w:afterAutospacing="1" w:line="240" w:lineRule="auto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B90F5D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 освоения программы выражаются в Целевых ориентирах образования в младенческом и раннем возрасте.</w:t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 w:rsidRPr="00B90F5D">
        <w:rPr>
          <w:rFonts w:ascii="Times New Roman" w:hAnsi="Times New Roman" w:cs="Times New Roman"/>
          <w:color w:val="000000"/>
          <w:sz w:val="28"/>
          <w:szCs w:val="28"/>
        </w:rPr>
        <w:t>Целевые ориентиры включают следующие социально-нормативные возрастные характеристики возможных достижений ребенка:</w:t>
      </w:r>
    </w:p>
    <w:p w:rsidR="00FA7F84" w:rsidRPr="00B90F5D" w:rsidRDefault="00FA7F84" w:rsidP="00D96913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90F5D">
        <w:rPr>
          <w:rFonts w:ascii="Times New Roman" w:hAnsi="Times New Roman" w:cs="Times New Roman"/>
          <w:color w:val="000000"/>
          <w:sz w:val="28"/>
          <w:szCs w:val="28"/>
        </w:rPr>
        <w:t>1.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FA7F84" w:rsidRPr="00B90F5D" w:rsidRDefault="00FA7F84" w:rsidP="00D96913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90F5D">
        <w:rPr>
          <w:rFonts w:ascii="Times New Roman" w:hAnsi="Times New Roman" w:cs="Times New Roman"/>
          <w:color w:val="000000"/>
          <w:sz w:val="28"/>
          <w:szCs w:val="28"/>
        </w:rPr>
        <w:t>2.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FA7F84" w:rsidRPr="00B90F5D" w:rsidRDefault="00FA7F84" w:rsidP="00D96913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90F5D">
        <w:rPr>
          <w:rFonts w:ascii="Times New Roman" w:hAnsi="Times New Roman" w:cs="Times New Roman"/>
          <w:color w:val="000000"/>
          <w:sz w:val="28"/>
          <w:szCs w:val="28"/>
        </w:rPr>
        <w:t>3.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FA7F84" w:rsidRPr="00B90F5D" w:rsidRDefault="00FA7F84" w:rsidP="00D96913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90F5D">
        <w:rPr>
          <w:rFonts w:ascii="Times New Roman" w:hAnsi="Times New Roman" w:cs="Times New Roman"/>
          <w:color w:val="000000"/>
          <w:sz w:val="28"/>
          <w:szCs w:val="28"/>
        </w:rPr>
        <w:t>4.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 w:rsidRPr="00B90F5D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B90F5D">
        <w:rPr>
          <w:rFonts w:ascii="Times New Roman" w:hAnsi="Times New Roman" w:cs="Times New Roman"/>
          <w:color w:val="000000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FA7F84" w:rsidRPr="00B90F5D" w:rsidRDefault="00FA7F84" w:rsidP="00D96913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90F5D">
        <w:rPr>
          <w:rFonts w:ascii="Times New Roman" w:hAnsi="Times New Roman" w:cs="Times New Roman"/>
          <w:color w:val="000000"/>
          <w:sz w:val="28"/>
          <w:szCs w:val="28"/>
        </w:rPr>
        <w:t>5.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FA7F84" w:rsidRPr="00B90F5D" w:rsidRDefault="00FA7F84" w:rsidP="00D9691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jc w:val="both"/>
        <w:rPr>
          <w:rFonts w:ascii="Tahoma" w:hAnsi="Tahoma" w:cs="Tahoma"/>
          <w:color w:val="000000"/>
          <w:sz w:val="28"/>
          <w:szCs w:val="28"/>
        </w:rPr>
      </w:pPr>
      <w:r w:rsidRPr="00B90F5D">
        <w:rPr>
          <w:rFonts w:ascii="Times New Roman" w:hAnsi="Times New Roman" w:cs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FA7F84" w:rsidRDefault="00FA7F84" w:rsidP="00076280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84" w:rsidRDefault="00FA7F84" w:rsidP="009E51D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F84" w:rsidRDefault="00FA7F84" w:rsidP="009E51D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F84" w:rsidRDefault="00FA7F84" w:rsidP="009E51D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F84" w:rsidRDefault="00FA7F84" w:rsidP="009E51D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F84" w:rsidRDefault="00FA7F84" w:rsidP="009E51D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F84" w:rsidRPr="009E51D6" w:rsidRDefault="00FA7F84" w:rsidP="009E51D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1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Рекомендованная для чтения литература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FA7F84" w:rsidRPr="00173750">
        <w:trPr>
          <w:hidden/>
        </w:trPr>
        <w:tc>
          <w:tcPr>
            <w:tcW w:w="9572" w:type="dxa"/>
          </w:tcPr>
          <w:p w:rsidR="00FA7F84" w:rsidRPr="00173750" w:rsidRDefault="00FA7F84" w:rsidP="00173750">
            <w:pPr>
              <w:spacing w:after="0" w:line="288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FA7F84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sz w:val="28"/>
          <w:szCs w:val="28"/>
        </w:rPr>
        <w:t>Сентябрь</w:t>
      </w:r>
    </w:p>
    <w:p w:rsidR="00FA7F84" w:rsidRPr="009E51D6" w:rsidRDefault="00FA7F84" w:rsidP="00D63946">
      <w:pPr>
        <w:widowControl w:val="0"/>
        <w:numPr>
          <w:ilvl w:val="0"/>
          <w:numId w:val="2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245" w:after="0" w:line="240" w:lineRule="auto"/>
        <w:ind w:left="5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«Ладушки-ладушки» — русский фольклор</w:t>
      </w:r>
    </w:p>
    <w:p w:rsidR="00FA7F84" w:rsidRPr="009E51D6" w:rsidRDefault="00FA7F84" w:rsidP="00D63946">
      <w:pPr>
        <w:widowControl w:val="0"/>
        <w:numPr>
          <w:ilvl w:val="0"/>
          <w:numId w:val="2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«Курица с цыплятами» В. Берестов — поэзия</w:t>
      </w:r>
    </w:p>
    <w:p w:rsidR="00FA7F84" w:rsidRPr="009E51D6" w:rsidRDefault="00FA7F84" w:rsidP="00D63946">
      <w:pPr>
        <w:widowControl w:val="0"/>
        <w:numPr>
          <w:ilvl w:val="0"/>
          <w:numId w:val="2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" w:after="0" w:line="240" w:lineRule="auto"/>
        <w:ind w:left="5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«Цыпленок» К. Чуковский — проза</w:t>
      </w:r>
    </w:p>
    <w:p w:rsidR="00FA7F84" w:rsidRPr="009E51D6" w:rsidRDefault="00FA7F84" w:rsidP="00D63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sz w:val="28"/>
          <w:szCs w:val="28"/>
        </w:rPr>
        <w:t>Октябрь</w:t>
      </w:r>
    </w:p>
    <w:p w:rsidR="00FA7F84" w:rsidRPr="009E51D6" w:rsidRDefault="00FA7F84" w:rsidP="00D63946">
      <w:pPr>
        <w:widowControl w:val="0"/>
        <w:numPr>
          <w:ilvl w:val="0"/>
          <w:numId w:val="2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274" w:after="0" w:line="240" w:lineRule="auto"/>
        <w:ind w:left="10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z w:val="28"/>
          <w:szCs w:val="28"/>
        </w:rPr>
        <w:t>«Киска, киска, киска, брысь!» — русский фольклор</w:t>
      </w:r>
    </w:p>
    <w:p w:rsidR="00FA7F84" w:rsidRPr="009E51D6" w:rsidRDefault="00FA7F84" w:rsidP="00D63946">
      <w:pPr>
        <w:widowControl w:val="0"/>
        <w:numPr>
          <w:ilvl w:val="0"/>
          <w:numId w:val="2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«Бычок», «Мячик» А. Барто — поэзия</w:t>
      </w:r>
    </w:p>
    <w:p w:rsidR="00FA7F84" w:rsidRPr="009E51D6" w:rsidRDefault="00FA7F84" w:rsidP="00D63946">
      <w:pPr>
        <w:widowControl w:val="0"/>
        <w:numPr>
          <w:ilvl w:val="0"/>
          <w:numId w:val="2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" w:after="0" w:line="240" w:lineRule="auto"/>
        <w:ind w:left="1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«Цыпленок и утенок» В. Сутеев — проза</w:t>
      </w:r>
    </w:p>
    <w:p w:rsidR="00FA7F84" w:rsidRPr="009E51D6" w:rsidRDefault="00FA7F84" w:rsidP="00D63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sz w:val="28"/>
          <w:szCs w:val="28"/>
        </w:rPr>
        <w:t>Ноябрь</w:t>
      </w:r>
    </w:p>
    <w:p w:rsidR="00FA7F84" w:rsidRPr="009E51D6" w:rsidRDefault="00FA7F84" w:rsidP="00D63946">
      <w:pPr>
        <w:widowControl w:val="0"/>
        <w:numPr>
          <w:ilvl w:val="0"/>
          <w:numId w:val="2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269" w:after="0" w:line="240" w:lineRule="auto"/>
        <w:ind w:left="14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«Петушок, петушок» — русский фольклор</w:t>
      </w:r>
    </w:p>
    <w:p w:rsidR="00FA7F84" w:rsidRPr="009E51D6" w:rsidRDefault="00FA7F84" w:rsidP="00D63946">
      <w:pPr>
        <w:widowControl w:val="0"/>
        <w:numPr>
          <w:ilvl w:val="0"/>
          <w:numId w:val="2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5" w:after="0" w:line="240" w:lineRule="auto"/>
        <w:ind w:left="14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«Зайка, зайка, попляши!» Лагздынь — поэзия</w:t>
      </w:r>
    </w:p>
    <w:p w:rsidR="00FA7F84" w:rsidRPr="009E51D6" w:rsidRDefault="00FA7F84" w:rsidP="00D63946">
      <w:pPr>
        <w:widowControl w:val="0"/>
        <w:numPr>
          <w:ilvl w:val="0"/>
          <w:numId w:val="2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«Курочка» (из цикла «Большие и маленькие) Е.Чарушин — проза</w:t>
      </w:r>
    </w:p>
    <w:p w:rsidR="00FA7F84" w:rsidRPr="009E51D6" w:rsidRDefault="00FA7F84" w:rsidP="00D63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sz w:val="28"/>
          <w:szCs w:val="28"/>
        </w:rPr>
        <w:t>Декабрь</w:t>
      </w:r>
    </w:p>
    <w:p w:rsidR="00FA7F84" w:rsidRPr="009E51D6" w:rsidRDefault="00FA7F84" w:rsidP="00D63946">
      <w:pPr>
        <w:widowControl w:val="0"/>
        <w:numPr>
          <w:ilvl w:val="0"/>
          <w:numId w:val="2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293" w:after="0" w:line="240" w:lineRule="auto"/>
        <w:ind w:left="19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«Как у нашего кота» — русский фольклор</w:t>
      </w:r>
    </w:p>
    <w:p w:rsidR="00FA7F84" w:rsidRPr="009E51D6" w:rsidRDefault="00FA7F84" w:rsidP="00D63946">
      <w:pPr>
        <w:widowControl w:val="0"/>
        <w:numPr>
          <w:ilvl w:val="0"/>
          <w:numId w:val="2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5" w:after="0" w:line="240" w:lineRule="auto"/>
        <w:ind w:left="19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3"/>
          <w:sz w:val="28"/>
          <w:szCs w:val="28"/>
        </w:rPr>
        <w:t>«Слон» А. Барто — поэзия</w:t>
      </w:r>
    </w:p>
    <w:p w:rsidR="00FA7F84" w:rsidRPr="009E51D6" w:rsidRDefault="00FA7F84" w:rsidP="00D63946">
      <w:pPr>
        <w:widowControl w:val="0"/>
        <w:numPr>
          <w:ilvl w:val="0"/>
          <w:numId w:val="29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z w:val="28"/>
          <w:szCs w:val="28"/>
        </w:rPr>
        <w:t>«Как поросенок говорить научился» Л. Пантелеев — проза</w:t>
      </w:r>
    </w:p>
    <w:p w:rsidR="00FA7F84" w:rsidRPr="009E51D6" w:rsidRDefault="00FA7F84" w:rsidP="00D63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sz w:val="28"/>
          <w:szCs w:val="28"/>
        </w:rPr>
        <w:t>Январь</w:t>
      </w:r>
    </w:p>
    <w:p w:rsidR="00FA7F84" w:rsidRPr="009E51D6" w:rsidRDefault="00FA7F84" w:rsidP="00D63946">
      <w:pPr>
        <w:widowControl w:val="0"/>
        <w:numPr>
          <w:ilvl w:val="0"/>
          <w:numId w:val="3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259" w:after="0" w:line="240" w:lineRule="auto"/>
        <w:ind w:left="24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«Баю-бай» — русский фольклор</w:t>
      </w:r>
    </w:p>
    <w:p w:rsidR="00FA7F84" w:rsidRPr="009E51D6" w:rsidRDefault="00FA7F84" w:rsidP="00D63946">
      <w:pPr>
        <w:widowControl w:val="0"/>
        <w:numPr>
          <w:ilvl w:val="0"/>
          <w:numId w:val="30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«Баиньки» И. Токмакова — поэзия</w:t>
      </w:r>
    </w:p>
    <w:p w:rsidR="00FA7F84" w:rsidRPr="009E51D6" w:rsidRDefault="00FA7F84" w:rsidP="00D6394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12"/>
          <w:w w:val="97"/>
          <w:sz w:val="28"/>
          <w:szCs w:val="28"/>
        </w:rPr>
        <w:t>«Как коза избушку построила» (обр. М. Булатова) — русская на</w:t>
      </w:r>
      <w:r w:rsidRPr="009E51D6"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</w:rPr>
        <w:t>родная сказка</w:t>
      </w:r>
    </w:p>
    <w:p w:rsidR="00FA7F84" w:rsidRPr="009E51D6" w:rsidRDefault="00FA7F84" w:rsidP="00D63946">
      <w:pPr>
        <w:spacing w:after="0" w:line="240" w:lineRule="auto"/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10"/>
          <w:w w:val="97"/>
          <w:sz w:val="28"/>
          <w:szCs w:val="28"/>
        </w:rPr>
        <w:t>Февраль</w:t>
      </w:r>
    </w:p>
    <w:p w:rsidR="00FA7F84" w:rsidRPr="009E51D6" w:rsidRDefault="00FA7F84" w:rsidP="00D63946">
      <w:pPr>
        <w:widowControl w:val="0"/>
        <w:numPr>
          <w:ilvl w:val="0"/>
          <w:numId w:val="3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«Пошел кот под мосток» — русский фольклор</w:t>
      </w:r>
    </w:p>
    <w:p w:rsidR="00FA7F84" w:rsidRPr="009E51D6" w:rsidRDefault="00FA7F84" w:rsidP="00D63946">
      <w:pPr>
        <w:widowControl w:val="0"/>
        <w:numPr>
          <w:ilvl w:val="0"/>
          <w:numId w:val="3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4"/>
          <w:sz w:val="28"/>
          <w:szCs w:val="28"/>
        </w:rPr>
        <w:t>«Слон», «Тигренок», «Совята» (из цикла «Детки в клетке») С. Мар</w:t>
      </w:r>
      <w:r w:rsidRPr="009E51D6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шак — поэзия</w:t>
      </w:r>
    </w:p>
    <w:p w:rsidR="00FA7F84" w:rsidRPr="009E51D6" w:rsidRDefault="00FA7F84" w:rsidP="00D63946">
      <w:pPr>
        <w:widowControl w:val="0"/>
        <w:numPr>
          <w:ilvl w:val="0"/>
          <w:numId w:val="31"/>
        </w:numPr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z w:val="28"/>
          <w:szCs w:val="28"/>
        </w:rPr>
        <w:t>«Курочка Ряба» — русская народная сказка</w:t>
      </w:r>
    </w:p>
    <w:p w:rsidR="00FA7F84" w:rsidRDefault="00FA7F84" w:rsidP="00D63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84" w:rsidRDefault="00FA7F84" w:rsidP="00D63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sz w:val="28"/>
          <w:szCs w:val="28"/>
        </w:rPr>
        <w:lastRenderedPageBreak/>
        <w:t>Март</w:t>
      </w:r>
    </w:p>
    <w:p w:rsidR="00FA7F84" w:rsidRPr="009E51D6" w:rsidRDefault="00FA7F84" w:rsidP="00D63946">
      <w:pPr>
        <w:widowControl w:val="0"/>
        <w:numPr>
          <w:ilvl w:val="0"/>
          <w:numId w:val="3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before="235" w:after="0" w:line="240" w:lineRule="auto"/>
        <w:ind w:left="5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«Большие ноги» — русский фольклор</w:t>
      </w:r>
    </w:p>
    <w:p w:rsidR="00FA7F84" w:rsidRPr="009E51D6" w:rsidRDefault="00FA7F84" w:rsidP="00D63946">
      <w:pPr>
        <w:widowControl w:val="0"/>
        <w:numPr>
          <w:ilvl w:val="0"/>
          <w:numId w:val="3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«Птичка» В. Жуковский — поэзия</w:t>
      </w:r>
    </w:p>
    <w:p w:rsidR="00FA7F84" w:rsidRPr="009E51D6" w:rsidRDefault="00FA7F84" w:rsidP="00D63946">
      <w:pPr>
        <w:widowControl w:val="0"/>
        <w:numPr>
          <w:ilvl w:val="0"/>
          <w:numId w:val="3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z w:val="28"/>
          <w:szCs w:val="28"/>
        </w:rPr>
        <w:t>«Репка» — русская народная сказка</w:t>
      </w:r>
    </w:p>
    <w:p w:rsidR="00FA7F84" w:rsidRPr="009E51D6" w:rsidRDefault="00FA7F84" w:rsidP="00D63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sz w:val="28"/>
          <w:szCs w:val="28"/>
        </w:rPr>
        <w:t>Апрель</w:t>
      </w:r>
    </w:p>
    <w:p w:rsidR="00FA7F84" w:rsidRPr="009E51D6" w:rsidRDefault="00FA7F84" w:rsidP="00D63946">
      <w:pPr>
        <w:widowControl w:val="0"/>
        <w:numPr>
          <w:ilvl w:val="0"/>
          <w:numId w:val="3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before="240" w:after="0" w:line="240" w:lineRule="auto"/>
        <w:ind w:left="14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«Водичка-водичка» — русский фольклор</w:t>
      </w:r>
    </w:p>
    <w:p w:rsidR="00FA7F84" w:rsidRPr="009E51D6" w:rsidRDefault="00FA7F84" w:rsidP="00D63946">
      <w:pPr>
        <w:widowControl w:val="0"/>
        <w:numPr>
          <w:ilvl w:val="0"/>
          <w:numId w:val="3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«Зайка» А. Барто — поэзия</w:t>
      </w:r>
    </w:p>
    <w:p w:rsidR="00FA7F84" w:rsidRPr="009E51D6" w:rsidRDefault="00FA7F84" w:rsidP="00D63946">
      <w:pPr>
        <w:widowControl w:val="0"/>
        <w:numPr>
          <w:ilvl w:val="0"/>
          <w:numId w:val="3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-2"/>
          <w:sz w:val="28"/>
          <w:szCs w:val="28"/>
        </w:rPr>
        <w:t>«Хрюшка и чушка» Т. Александрова — проза</w:t>
      </w:r>
    </w:p>
    <w:p w:rsidR="00FA7F84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7F84" w:rsidRPr="009E51D6" w:rsidRDefault="00FA7F84" w:rsidP="00D63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sz w:val="28"/>
          <w:szCs w:val="28"/>
        </w:rPr>
        <w:t>Май</w:t>
      </w:r>
    </w:p>
    <w:p w:rsidR="00FA7F84" w:rsidRPr="009E51D6" w:rsidRDefault="00FA7F84" w:rsidP="00D63946">
      <w:pPr>
        <w:shd w:val="clear" w:color="auto" w:fill="FFFFFF"/>
        <w:spacing w:before="25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E51D6">
        <w:rPr>
          <w:rFonts w:ascii="Times New Roman" w:hAnsi="Times New Roman" w:cs="Times New Roman"/>
          <w:color w:val="000000"/>
          <w:spacing w:val="2"/>
          <w:sz w:val="28"/>
          <w:szCs w:val="28"/>
        </w:rPr>
        <w:t>В мае можно читать наиболее понравившиеся детям произведе</w:t>
      </w:r>
      <w:r w:rsidRPr="009E51D6">
        <w:rPr>
          <w:rFonts w:ascii="Times New Roman" w:hAnsi="Times New Roman" w:cs="Times New Roman"/>
          <w:color w:val="000000"/>
          <w:spacing w:val="5"/>
          <w:sz w:val="28"/>
          <w:szCs w:val="28"/>
        </w:rPr>
        <w:t>ния русского и зарубежного фольклора, поэзию и сказки, закр</w:t>
      </w: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t>епляя навыки внимательного прослушивания, повторения отдель</w:t>
      </w:r>
      <w:r w:rsidRPr="009E51D6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9E51D6">
        <w:rPr>
          <w:rFonts w:ascii="Times New Roman" w:hAnsi="Times New Roman" w:cs="Times New Roman"/>
          <w:color w:val="000000"/>
          <w:spacing w:val="4"/>
          <w:sz w:val="28"/>
          <w:szCs w:val="28"/>
        </w:rPr>
        <w:t>ных слов, фраз, а также самостоятельное чтение потешек и стихотворений.</w:t>
      </w:r>
    </w:p>
    <w:p w:rsidR="00FA7F84" w:rsidRPr="009E51D6" w:rsidRDefault="005F69C1" w:rsidP="00F0563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9C1">
        <w:rPr>
          <w:rFonts w:ascii="Times New Roman" w:hAnsi="Times New Roman" w:cs="Times New Roman"/>
          <w:vanish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bookmarkEnd w:id="2"/>
    </w:p>
    <w:sectPr w:rsidR="00FA7F84" w:rsidRPr="009E51D6" w:rsidSect="00290767">
      <w:footerReference w:type="default" r:id="rId8"/>
      <w:footerReference w:type="first" r:id="rId9"/>
      <w:pgSz w:w="12240" w:h="15840"/>
      <w:pgMar w:top="1134" w:right="1183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F84" w:rsidRDefault="00FA7F84" w:rsidP="003E42FE">
      <w:pPr>
        <w:spacing w:after="0" w:line="240" w:lineRule="auto"/>
      </w:pPr>
      <w:r>
        <w:separator/>
      </w:r>
    </w:p>
  </w:endnote>
  <w:endnote w:type="continuationSeparator" w:id="0">
    <w:p w:rsidR="00FA7F84" w:rsidRDefault="00FA7F84" w:rsidP="003E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Bookman Old Style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84" w:rsidRDefault="005F69C1">
    <w:pPr>
      <w:pStyle w:val="a8"/>
      <w:jc w:val="right"/>
    </w:pPr>
    <w:fldSimple w:instr=" PAGE   \* MERGEFORMAT ">
      <w:r w:rsidR="005640B1">
        <w:rPr>
          <w:noProof/>
        </w:rPr>
        <w:t>12</w:t>
      </w:r>
    </w:fldSimple>
  </w:p>
  <w:p w:rsidR="00FA7F84" w:rsidRDefault="00FA7F8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84" w:rsidRDefault="005F69C1">
    <w:pPr>
      <w:pStyle w:val="a8"/>
      <w:jc w:val="center"/>
    </w:pPr>
    <w:fldSimple w:instr=" PAGE   \* MERGEFORMAT ">
      <w:r w:rsidR="005640B1">
        <w:rPr>
          <w:noProof/>
        </w:rPr>
        <w:t>1</w:t>
      </w:r>
    </w:fldSimple>
  </w:p>
  <w:p w:rsidR="00FA7F84" w:rsidRDefault="00FA7F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F84" w:rsidRDefault="00FA7F84" w:rsidP="003E42FE">
      <w:pPr>
        <w:spacing w:after="0" w:line="240" w:lineRule="auto"/>
      </w:pPr>
      <w:r>
        <w:separator/>
      </w:r>
    </w:p>
  </w:footnote>
  <w:footnote w:type="continuationSeparator" w:id="0">
    <w:p w:rsidR="00FA7F84" w:rsidRDefault="00FA7F84" w:rsidP="003E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0004AE1"/>
    <w:lvl w:ilvl="0" w:tplc="00003D6C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952"/>
    <w:multiLevelType w:val="hybridMultilevel"/>
    <w:tmpl w:val="00005F90"/>
    <w:lvl w:ilvl="0" w:tplc="0000164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DF1"/>
    <w:multiLevelType w:val="hybridMultilevel"/>
    <w:tmpl w:val="00005AF1"/>
    <w:lvl w:ilvl="0" w:tplc="000041B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2A5D58"/>
    <w:multiLevelType w:val="multilevel"/>
    <w:tmpl w:val="852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6866788"/>
    <w:multiLevelType w:val="singleLevel"/>
    <w:tmpl w:val="EBA25ED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">
    <w:nsid w:val="086529F3"/>
    <w:multiLevelType w:val="singleLevel"/>
    <w:tmpl w:val="282C798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0A004FA7"/>
    <w:multiLevelType w:val="multilevel"/>
    <w:tmpl w:val="B074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DA4D07"/>
    <w:multiLevelType w:val="multilevel"/>
    <w:tmpl w:val="B374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181E7E"/>
    <w:multiLevelType w:val="hybridMultilevel"/>
    <w:tmpl w:val="B084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5082C"/>
    <w:multiLevelType w:val="hybridMultilevel"/>
    <w:tmpl w:val="3828B266"/>
    <w:lvl w:ilvl="0" w:tplc="5E0EA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7BBD"/>
    <w:multiLevelType w:val="multilevel"/>
    <w:tmpl w:val="8534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D051EC"/>
    <w:multiLevelType w:val="hybridMultilevel"/>
    <w:tmpl w:val="19B6B7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F926705"/>
    <w:multiLevelType w:val="singleLevel"/>
    <w:tmpl w:val="EBA25ED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3">
    <w:nsid w:val="2A815C73"/>
    <w:multiLevelType w:val="singleLevel"/>
    <w:tmpl w:val="1EF2874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4">
    <w:nsid w:val="2C7B351D"/>
    <w:multiLevelType w:val="multilevel"/>
    <w:tmpl w:val="AC64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B176BD"/>
    <w:multiLevelType w:val="hybridMultilevel"/>
    <w:tmpl w:val="1F0C68BA"/>
    <w:lvl w:ilvl="0" w:tplc="45B47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E01AF"/>
    <w:multiLevelType w:val="multilevel"/>
    <w:tmpl w:val="8412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7C3A8E"/>
    <w:multiLevelType w:val="multilevel"/>
    <w:tmpl w:val="33D02D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164C29"/>
    <w:multiLevelType w:val="singleLevel"/>
    <w:tmpl w:val="1EF2874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>
    <w:nsid w:val="5E9B3544"/>
    <w:multiLevelType w:val="hybridMultilevel"/>
    <w:tmpl w:val="DB94501E"/>
    <w:lvl w:ilvl="0" w:tplc="3AF67C3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F1ACD"/>
    <w:multiLevelType w:val="singleLevel"/>
    <w:tmpl w:val="EBA25ED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1">
    <w:nsid w:val="61320E0D"/>
    <w:multiLevelType w:val="multilevel"/>
    <w:tmpl w:val="8A045A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2">
    <w:nsid w:val="62843389"/>
    <w:multiLevelType w:val="multilevel"/>
    <w:tmpl w:val="B1A21E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29D7B39"/>
    <w:multiLevelType w:val="multilevel"/>
    <w:tmpl w:val="81EA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8D66D9"/>
    <w:multiLevelType w:val="multilevel"/>
    <w:tmpl w:val="9C3C50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25">
    <w:nsid w:val="665F1D2E"/>
    <w:multiLevelType w:val="multilevel"/>
    <w:tmpl w:val="3A2A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C72CD4"/>
    <w:multiLevelType w:val="multilevel"/>
    <w:tmpl w:val="E0CA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FF677F"/>
    <w:multiLevelType w:val="multilevel"/>
    <w:tmpl w:val="9FE6A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3EA2012"/>
    <w:multiLevelType w:val="singleLevel"/>
    <w:tmpl w:val="5B1C96A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9">
    <w:nsid w:val="747A4C1C"/>
    <w:multiLevelType w:val="multilevel"/>
    <w:tmpl w:val="3500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FB79B7"/>
    <w:multiLevelType w:val="multilevel"/>
    <w:tmpl w:val="6076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A321114"/>
    <w:multiLevelType w:val="singleLevel"/>
    <w:tmpl w:val="5B1C96A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2">
    <w:nsid w:val="7E9F61CB"/>
    <w:multiLevelType w:val="multilevel"/>
    <w:tmpl w:val="F54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9"/>
  </w:num>
  <w:num w:numId="6">
    <w:abstractNumId w:val="14"/>
  </w:num>
  <w:num w:numId="7">
    <w:abstractNumId w:val="7"/>
  </w:num>
  <w:num w:numId="8">
    <w:abstractNumId w:val="23"/>
  </w:num>
  <w:num w:numId="9">
    <w:abstractNumId w:val="16"/>
  </w:num>
  <w:num w:numId="10">
    <w:abstractNumId w:val="6"/>
  </w:num>
  <w:num w:numId="11">
    <w:abstractNumId w:val="10"/>
  </w:num>
  <w:num w:numId="12">
    <w:abstractNumId w:val="29"/>
  </w:num>
  <w:num w:numId="13">
    <w:abstractNumId w:val="26"/>
  </w:num>
  <w:num w:numId="14">
    <w:abstractNumId w:val="25"/>
  </w:num>
  <w:num w:numId="15">
    <w:abstractNumId w:val="30"/>
  </w:num>
  <w:num w:numId="16">
    <w:abstractNumId w:val="32"/>
  </w:num>
  <w:num w:numId="17">
    <w:abstractNumId w:val="0"/>
  </w:num>
  <w:num w:numId="18">
    <w:abstractNumId w:val="1"/>
  </w:num>
  <w:num w:numId="19">
    <w:abstractNumId w:val="2"/>
  </w:num>
  <w:num w:numId="20">
    <w:abstractNumId w:val="27"/>
  </w:num>
  <w:num w:numId="21">
    <w:abstractNumId w:val="24"/>
  </w:num>
  <w:num w:numId="22">
    <w:abstractNumId w:val="22"/>
  </w:num>
  <w:num w:numId="23">
    <w:abstractNumId w:val="8"/>
  </w:num>
  <w:num w:numId="24">
    <w:abstractNumId w:val="21"/>
  </w:num>
  <w:num w:numId="25">
    <w:abstractNumId w:val="3"/>
  </w:num>
  <w:num w:numId="26">
    <w:abstractNumId w:val="31"/>
  </w:num>
  <w:num w:numId="27">
    <w:abstractNumId w:val="12"/>
  </w:num>
  <w:num w:numId="28">
    <w:abstractNumId w:val="18"/>
  </w:num>
  <w:num w:numId="29">
    <w:abstractNumId w:val="28"/>
  </w:num>
  <w:num w:numId="30">
    <w:abstractNumId w:val="20"/>
  </w:num>
  <w:num w:numId="31">
    <w:abstractNumId w:val="5"/>
  </w:num>
  <w:num w:numId="32">
    <w:abstractNumId w:val="4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68A"/>
    <w:rsid w:val="0001273A"/>
    <w:rsid w:val="00012F7C"/>
    <w:rsid w:val="0002167B"/>
    <w:rsid w:val="00022B93"/>
    <w:rsid w:val="00031EE9"/>
    <w:rsid w:val="00040077"/>
    <w:rsid w:val="000430F4"/>
    <w:rsid w:val="0004607F"/>
    <w:rsid w:val="00076280"/>
    <w:rsid w:val="000D0D53"/>
    <w:rsid w:val="000D5318"/>
    <w:rsid w:val="000D6034"/>
    <w:rsid w:val="000E2C22"/>
    <w:rsid w:val="001133A4"/>
    <w:rsid w:val="001136C6"/>
    <w:rsid w:val="00131D30"/>
    <w:rsid w:val="00154FD8"/>
    <w:rsid w:val="00173750"/>
    <w:rsid w:val="00182684"/>
    <w:rsid w:val="00182A7A"/>
    <w:rsid w:val="001A2BD0"/>
    <w:rsid w:val="001B3CD2"/>
    <w:rsid w:val="001C0F77"/>
    <w:rsid w:val="001C5F72"/>
    <w:rsid w:val="001E6D74"/>
    <w:rsid w:val="001E6F11"/>
    <w:rsid w:val="001F1DFA"/>
    <w:rsid w:val="001F3941"/>
    <w:rsid w:val="002074EE"/>
    <w:rsid w:val="002077F3"/>
    <w:rsid w:val="00234584"/>
    <w:rsid w:val="00253EC8"/>
    <w:rsid w:val="00256D60"/>
    <w:rsid w:val="002667D7"/>
    <w:rsid w:val="00287B72"/>
    <w:rsid w:val="00290767"/>
    <w:rsid w:val="002920FF"/>
    <w:rsid w:val="002B164B"/>
    <w:rsid w:val="002C0B0A"/>
    <w:rsid w:val="002E3E8D"/>
    <w:rsid w:val="002F4949"/>
    <w:rsid w:val="00324438"/>
    <w:rsid w:val="0034202B"/>
    <w:rsid w:val="00343272"/>
    <w:rsid w:val="00343C69"/>
    <w:rsid w:val="00347CB6"/>
    <w:rsid w:val="00356E61"/>
    <w:rsid w:val="003A467D"/>
    <w:rsid w:val="003A758A"/>
    <w:rsid w:val="003C2E90"/>
    <w:rsid w:val="003D1539"/>
    <w:rsid w:val="003D3CFA"/>
    <w:rsid w:val="003E2223"/>
    <w:rsid w:val="003E42FE"/>
    <w:rsid w:val="00401019"/>
    <w:rsid w:val="00414E93"/>
    <w:rsid w:val="00430FC1"/>
    <w:rsid w:val="00440096"/>
    <w:rsid w:val="00444C7A"/>
    <w:rsid w:val="00486268"/>
    <w:rsid w:val="0049212E"/>
    <w:rsid w:val="004952F6"/>
    <w:rsid w:val="004A7337"/>
    <w:rsid w:val="004D0494"/>
    <w:rsid w:val="004D39DB"/>
    <w:rsid w:val="004E68D3"/>
    <w:rsid w:val="004F35D7"/>
    <w:rsid w:val="00500B62"/>
    <w:rsid w:val="00522587"/>
    <w:rsid w:val="0054324A"/>
    <w:rsid w:val="00545EA7"/>
    <w:rsid w:val="0055714D"/>
    <w:rsid w:val="005640B1"/>
    <w:rsid w:val="00580F79"/>
    <w:rsid w:val="0058224E"/>
    <w:rsid w:val="00582F99"/>
    <w:rsid w:val="00586DA3"/>
    <w:rsid w:val="005925A5"/>
    <w:rsid w:val="005A6FB3"/>
    <w:rsid w:val="005E5696"/>
    <w:rsid w:val="005F18C5"/>
    <w:rsid w:val="005F69C1"/>
    <w:rsid w:val="006106A3"/>
    <w:rsid w:val="00620997"/>
    <w:rsid w:val="00625214"/>
    <w:rsid w:val="00645A7C"/>
    <w:rsid w:val="00656E50"/>
    <w:rsid w:val="00662E15"/>
    <w:rsid w:val="0067768A"/>
    <w:rsid w:val="0068279F"/>
    <w:rsid w:val="00685D14"/>
    <w:rsid w:val="00690E8B"/>
    <w:rsid w:val="006B4BD4"/>
    <w:rsid w:val="006E4BBD"/>
    <w:rsid w:val="0072123F"/>
    <w:rsid w:val="00735D6C"/>
    <w:rsid w:val="00736FB1"/>
    <w:rsid w:val="00737AC2"/>
    <w:rsid w:val="00740354"/>
    <w:rsid w:val="00745721"/>
    <w:rsid w:val="0076430B"/>
    <w:rsid w:val="007700DB"/>
    <w:rsid w:val="00773652"/>
    <w:rsid w:val="00783ADF"/>
    <w:rsid w:val="00795B4D"/>
    <w:rsid w:val="007B38A8"/>
    <w:rsid w:val="007B68F8"/>
    <w:rsid w:val="007C2999"/>
    <w:rsid w:val="007D3FA0"/>
    <w:rsid w:val="007D40DC"/>
    <w:rsid w:val="007F1C3B"/>
    <w:rsid w:val="008558EC"/>
    <w:rsid w:val="00890C1C"/>
    <w:rsid w:val="008973F4"/>
    <w:rsid w:val="008A7B2C"/>
    <w:rsid w:val="008B2001"/>
    <w:rsid w:val="008C1898"/>
    <w:rsid w:val="008D3C54"/>
    <w:rsid w:val="008E654E"/>
    <w:rsid w:val="00901C55"/>
    <w:rsid w:val="00910848"/>
    <w:rsid w:val="009272EB"/>
    <w:rsid w:val="0095375A"/>
    <w:rsid w:val="00987AFA"/>
    <w:rsid w:val="009A0420"/>
    <w:rsid w:val="009E1152"/>
    <w:rsid w:val="009E1382"/>
    <w:rsid w:val="009E230D"/>
    <w:rsid w:val="009E4908"/>
    <w:rsid w:val="009E51D6"/>
    <w:rsid w:val="00A16055"/>
    <w:rsid w:val="00A34E31"/>
    <w:rsid w:val="00A40F0E"/>
    <w:rsid w:val="00A5433B"/>
    <w:rsid w:val="00A613B6"/>
    <w:rsid w:val="00A83A66"/>
    <w:rsid w:val="00A97199"/>
    <w:rsid w:val="00AD247F"/>
    <w:rsid w:val="00B1664F"/>
    <w:rsid w:val="00B51B43"/>
    <w:rsid w:val="00B51D77"/>
    <w:rsid w:val="00B84F41"/>
    <w:rsid w:val="00B90F5D"/>
    <w:rsid w:val="00BC0170"/>
    <w:rsid w:val="00BC1AD5"/>
    <w:rsid w:val="00BD7C46"/>
    <w:rsid w:val="00BE5EE7"/>
    <w:rsid w:val="00C11713"/>
    <w:rsid w:val="00C22E29"/>
    <w:rsid w:val="00C40216"/>
    <w:rsid w:val="00C4237E"/>
    <w:rsid w:val="00C52A73"/>
    <w:rsid w:val="00C71A0D"/>
    <w:rsid w:val="00C71E3D"/>
    <w:rsid w:val="00C7215C"/>
    <w:rsid w:val="00C775AB"/>
    <w:rsid w:val="00C81ED2"/>
    <w:rsid w:val="00CA13CB"/>
    <w:rsid w:val="00CA21C0"/>
    <w:rsid w:val="00CA609A"/>
    <w:rsid w:val="00CC75E5"/>
    <w:rsid w:val="00CF723F"/>
    <w:rsid w:val="00D00D90"/>
    <w:rsid w:val="00D04BD8"/>
    <w:rsid w:val="00D153CC"/>
    <w:rsid w:val="00D2063D"/>
    <w:rsid w:val="00D41025"/>
    <w:rsid w:val="00D542AD"/>
    <w:rsid w:val="00D555C1"/>
    <w:rsid w:val="00D57E97"/>
    <w:rsid w:val="00D63063"/>
    <w:rsid w:val="00D63946"/>
    <w:rsid w:val="00D80B23"/>
    <w:rsid w:val="00D82F14"/>
    <w:rsid w:val="00D94D00"/>
    <w:rsid w:val="00D96913"/>
    <w:rsid w:val="00DC40B7"/>
    <w:rsid w:val="00DC603F"/>
    <w:rsid w:val="00DC7475"/>
    <w:rsid w:val="00DD5BEC"/>
    <w:rsid w:val="00DE389E"/>
    <w:rsid w:val="00E07FD6"/>
    <w:rsid w:val="00E34624"/>
    <w:rsid w:val="00E53CB3"/>
    <w:rsid w:val="00E81C49"/>
    <w:rsid w:val="00E911EC"/>
    <w:rsid w:val="00E94D4B"/>
    <w:rsid w:val="00EB5FD5"/>
    <w:rsid w:val="00EB61D6"/>
    <w:rsid w:val="00EC16D4"/>
    <w:rsid w:val="00EC1760"/>
    <w:rsid w:val="00EE01D6"/>
    <w:rsid w:val="00EE1BA6"/>
    <w:rsid w:val="00EF2D59"/>
    <w:rsid w:val="00F0005B"/>
    <w:rsid w:val="00F05639"/>
    <w:rsid w:val="00F158D4"/>
    <w:rsid w:val="00F26E8D"/>
    <w:rsid w:val="00F443D8"/>
    <w:rsid w:val="00F678E5"/>
    <w:rsid w:val="00FA7F84"/>
    <w:rsid w:val="00FB5E16"/>
    <w:rsid w:val="00FD3A23"/>
    <w:rsid w:val="00FE276F"/>
    <w:rsid w:val="00FE3B4E"/>
    <w:rsid w:val="00FE4BDC"/>
    <w:rsid w:val="00FF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FA"/>
    <w:pPr>
      <w:spacing w:after="200" w:line="276" w:lineRule="auto"/>
    </w:pPr>
    <w:rPr>
      <w:rFonts w:cs="Calibri"/>
    </w:rPr>
  </w:style>
  <w:style w:type="paragraph" w:styleId="3">
    <w:name w:val="heading 3"/>
    <w:basedOn w:val="a"/>
    <w:next w:val="a"/>
    <w:link w:val="30"/>
    <w:uiPriority w:val="99"/>
    <w:qFormat/>
    <w:rsid w:val="0067768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7768A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67768A"/>
    <w:pPr>
      <w:ind w:left="720"/>
    </w:pPr>
  </w:style>
  <w:style w:type="paragraph" w:styleId="a4">
    <w:name w:val="Normal (Web)"/>
    <w:basedOn w:val="a"/>
    <w:uiPriority w:val="99"/>
    <w:rsid w:val="0067768A"/>
    <w:pPr>
      <w:spacing w:before="225" w:after="225" w:line="240" w:lineRule="auto"/>
      <w:jc w:val="both"/>
    </w:pPr>
    <w:rPr>
      <w:sz w:val="24"/>
      <w:szCs w:val="24"/>
    </w:rPr>
  </w:style>
  <w:style w:type="table" w:styleId="a5">
    <w:name w:val="Table Grid"/>
    <w:basedOn w:val="a1"/>
    <w:uiPriority w:val="99"/>
    <w:rsid w:val="006776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">
    <w:name w:val="Style24"/>
    <w:basedOn w:val="a"/>
    <w:uiPriority w:val="99"/>
    <w:rsid w:val="0067768A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hAnsi="Tahoma" w:cs="Tahoma"/>
      <w:sz w:val="24"/>
      <w:szCs w:val="24"/>
    </w:rPr>
  </w:style>
  <w:style w:type="character" w:customStyle="1" w:styleId="FontStyle207">
    <w:name w:val="Font Style207"/>
    <w:uiPriority w:val="99"/>
    <w:rsid w:val="0067768A"/>
    <w:rPr>
      <w:rFonts w:ascii="Century Schoolbook" w:hAnsi="Century Schoolbook" w:cs="Century Schoolbook"/>
      <w:sz w:val="18"/>
      <w:szCs w:val="18"/>
    </w:rPr>
  </w:style>
  <w:style w:type="character" w:customStyle="1" w:styleId="FontStyle19">
    <w:name w:val="Font Style19"/>
    <w:uiPriority w:val="99"/>
    <w:rsid w:val="0067768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67768A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hAnsi="Tahoma" w:cs="Tahoma"/>
      <w:sz w:val="24"/>
      <w:szCs w:val="24"/>
    </w:rPr>
  </w:style>
  <w:style w:type="character" w:customStyle="1" w:styleId="FontStyle202">
    <w:name w:val="Font Style202"/>
    <w:uiPriority w:val="99"/>
    <w:rsid w:val="0067768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4">
    <w:name w:val="Font Style254"/>
    <w:uiPriority w:val="99"/>
    <w:rsid w:val="0067768A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uiPriority w:val="99"/>
    <w:rsid w:val="0067768A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uiPriority w:val="99"/>
    <w:rsid w:val="0067768A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uiPriority w:val="99"/>
    <w:rsid w:val="0067768A"/>
    <w:rPr>
      <w:rFonts w:ascii="MS Reference Sans Serif" w:hAnsi="MS Reference Sans Serif" w:cs="MS Reference Sans Serif"/>
      <w:i/>
      <w:iCs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67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7768A"/>
  </w:style>
  <w:style w:type="paragraph" w:styleId="a8">
    <w:name w:val="footer"/>
    <w:basedOn w:val="a"/>
    <w:link w:val="a9"/>
    <w:uiPriority w:val="99"/>
    <w:rsid w:val="0067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7768A"/>
  </w:style>
  <w:style w:type="paragraph" w:styleId="aa">
    <w:name w:val="Balloon Text"/>
    <w:basedOn w:val="a"/>
    <w:link w:val="ab"/>
    <w:uiPriority w:val="99"/>
    <w:semiHidden/>
    <w:rsid w:val="0067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7768A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67768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7768A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67768A"/>
    <w:pPr>
      <w:widowControl w:val="0"/>
      <w:suppressAutoHyphens/>
      <w:autoSpaceDE w:val="0"/>
      <w:spacing w:after="0" w:line="259" w:lineRule="exact"/>
      <w:ind w:firstLine="384"/>
    </w:pPr>
    <w:rPr>
      <w:rFonts w:ascii="Tahoma" w:hAnsi="Tahoma" w:cs="Tahoma"/>
      <w:kern w:val="1"/>
      <w:sz w:val="24"/>
      <w:szCs w:val="24"/>
      <w:lang w:eastAsia="en-US"/>
    </w:rPr>
  </w:style>
  <w:style w:type="character" w:customStyle="1" w:styleId="FontStyle217">
    <w:name w:val="Font Style217"/>
    <w:basedOn w:val="a0"/>
    <w:uiPriority w:val="99"/>
    <w:rsid w:val="0067768A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67768A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67768A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ae">
    <w:name w:val="No Spacing"/>
    <w:uiPriority w:val="99"/>
    <w:qFormat/>
    <w:rsid w:val="0067768A"/>
    <w:rPr>
      <w:rFonts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67768A"/>
  </w:style>
  <w:style w:type="paragraph" w:customStyle="1" w:styleId="Default">
    <w:name w:val="Default"/>
    <w:uiPriority w:val="99"/>
    <w:rsid w:val="006776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ld">
    <w:name w:val="_Bold"/>
    <w:uiPriority w:val="99"/>
    <w:rsid w:val="0067768A"/>
    <w:rPr>
      <w:rFonts w:ascii="BalticaC" w:hAnsi="BalticaC" w:cs="BalticaC"/>
      <w:b/>
      <w:bCs/>
      <w:color w:val="000000"/>
      <w:w w:val="100"/>
    </w:rPr>
  </w:style>
  <w:style w:type="paragraph" w:customStyle="1" w:styleId="c4">
    <w:name w:val="c4"/>
    <w:basedOn w:val="a"/>
    <w:uiPriority w:val="99"/>
    <w:rsid w:val="0067768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7">
    <w:name w:val="c7"/>
    <w:basedOn w:val="a0"/>
    <w:uiPriority w:val="99"/>
    <w:rsid w:val="0067768A"/>
  </w:style>
  <w:style w:type="character" w:customStyle="1" w:styleId="c8">
    <w:name w:val="c8"/>
    <w:basedOn w:val="a0"/>
    <w:uiPriority w:val="99"/>
    <w:rsid w:val="0067768A"/>
  </w:style>
  <w:style w:type="paragraph" w:styleId="af">
    <w:name w:val="Title"/>
    <w:aliases w:val="Знак"/>
    <w:basedOn w:val="a"/>
    <w:link w:val="af0"/>
    <w:uiPriority w:val="99"/>
    <w:qFormat/>
    <w:rsid w:val="0067768A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aliases w:val="Знак Знак"/>
    <w:basedOn w:val="a0"/>
    <w:link w:val="af"/>
    <w:uiPriority w:val="99"/>
    <w:locked/>
    <w:rsid w:val="0067768A"/>
    <w:rPr>
      <w:rFonts w:ascii="Times New Roman" w:hAnsi="Times New Roman" w:cs="Times New Roman"/>
      <w:b/>
      <w:bCs/>
      <w:sz w:val="20"/>
      <w:szCs w:val="20"/>
    </w:rPr>
  </w:style>
  <w:style w:type="paragraph" w:customStyle="1" w:styleId="NoSpacing1">
    <w:name w:val="No Spacing1"/>
    <w:uiPriority w:val="99"/>
    <w:rsid w:val="002920FF"/>
    <w:rPr>
      <w:rFonts w:cs="Calibri"/>
      <w:lang w:eastAsia="en-US"/>
    </w:rPr>
  </w:style>
  <w:style w:type="character" w:styleId="af1">
    <w:name w:val="Strong"/>
    <w:basedOn w:val="a0"/>
    <w:uiPriority w:val="99"/>
    <w:qFormat/>
    <w:rsid w:val="00292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12</Pages>
  <Words>2449</Words>
  <Characters>17984</Characters>
  <Application>Microsoft Office Word</Application>
  <DocSecurity>0</DocSecurity>
  <Lines>149</Lines>
  <Paragraphs>40</Paragraphs>
  <ScaleCrop>false</ScaleCrop>
  <Company>Microsoft</Company>
  <LinksUpToDate>false</LinksUpToDate>
  <CharactersWithSpaces>20393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83</cp:revision>
  <cp:lastPrinted>2016-09-18T14:45:00Z</cp:lastPrinted>
  <dcterms:created xsi:type="dcterms:W3CDTF">2005-11-22T05:13:00Z</dcterms:created>
  <dcterms:modified xsi:type="dcterms:W3CDTF">2019-11-11T07:21:00Z</dcterms:modified>
</cp:coreProperties>
</file>