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1552A" w:rsidRPr="0091552A" w:rsidTr="009155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52A" w:rsidRPr="0091552A" w:rsidRDefault="0091552A" w:rsidP="0091552A">
            <w:pPr>
              <w:spacing w:after="0" w:line="240" w:lineRule="auto"/>
              <w:ind w:firstLine="709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9155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Утверждаю</w:t>
            </w:r>
            <w:r w:rsidRPr="0091552A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91552A" w:rsidRPr="0091552A" w:rsidRDefault="0091552A" w:rsidP="0091552A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9155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Заведующий  МБДОУ детский сад № 7 комбинированного вида Ст</w:t>
            </w:r>
            <w:proofErr w:type="gramStart"/>
            <w:r w:rsidRPr="009155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 w:rsidRPr="009155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тарощербиновская</w:t>
            </w:r>
            <w:r w:rsidRPr="0091552A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91552A" w:rsidRPr="0091552A" w:rsidRDefault="0091552A" w:rsidP="0091552A">
            <w:pPr>
              <w:spacing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proofErr w:type="spellStart"/>
            <w:r w:rsidRPr="009155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_____________Н.В.Шкляренко</w:t>
            </w:r>
            <w:proofErr w:type="spellEnd"/>
            <w:r w:rsidRPr="0091552A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91552A" w:rsidRPr="0091552A" w:rsidRDefault="0091552A" w:rsidP="0091552A">
            <w:pPr>
              <w:spacing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9155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«___»______________201___ г.</w:t>
            </w:r>
            <w:r w:rsidRPr="0091552A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91552A" w:rsidRPr="0091552A" w:rsidRDefault="0091552A" w:rsidP="009155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1552A" w:rsidRPr="0091552A" w:rsidTr="009155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52A" w:rsidRPr="0091552A" w:rsidRDefault="0091552A" w:rsidP="0091552A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9155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Согласовано</w:t>
            </w:r>
            <w:r w:rsidRPr="0091552A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91552A" w:rsidRPr="0091552A" w:rsidRDefault="0091552A" w:rsidP="0091552A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9155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Председатель ПК</w:t>
            </w:r>
            <w:r w:rsidRPr="0091552A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91552A" w:rsidRPr="0091552A" w:rsidRDefault="0091552A" w:rsidP="0091552A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9155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МБДОУ детский сад № 7 комбинированного вида ст</w:t>
            </w:r>
            <w:proofErr w:type="gramStart"/>
            <w:r w:rsidRPr="009155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 w:rsidRPr="009155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тарощербиновская</w:t>
            </w:r>
            <w:r w:rsidRPr="0091552A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91552A" w:rsidRPr="0091552A" w:rsidRDefault="0091552A" w:rsidP="0091552A">
            <w:pPr>
              <w:spacing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proofErr w:type="spellStart"/>
            <w:r w:rsidRPr="009155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____________Т.В.Горб</w:t>
            </w:r>
            <w:proofErr w:type="spellEnd"/>
            <w:r w:rsidRPr="0091552A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91552A" w:rsidRPr="0091552A" w:rsidRDefault="0091552A" w:rsidP="0091552A">
            <w:pPr>
              <w:spacing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9155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«_____»_______________201___г.</w:t>
            </w:r>
            <w:r w:rsidRPr="0091552A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91552A" w:rsidRPr="0091552A" w:rsidRDefault="0091552A" w:rsidP="009155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Положение о творческой группе педагогов</w:t>
      </w:r>
      <w:r w:rsidRPr="009155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91552A" w:rsidRPr="0091552A" w:rsidRDefault="0091552A" w:rsidP="0091552A">
      <w:pPr>
        <w:shd w:val="clear" w:color="auto" w:fill="FFFFFF"/>
        <w:spacing w:after="0" w:line="280" w:lineRule="exact"/>
        <w:ind w:firstLine="720"/>
        <w:jc w:val="center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Общие положения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1.1. Настоящее положение разработано для муниципального бюджетного дошкольного образовательного учреждения  детский сад № 7 комбинированного вида ст</w:t>
      </w:r>
      <w:proofErr w:type="gramStart"/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.С</w:t>
      </w:r>
      <w:proofErr w:type="gramEnd"/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тарощербиновская (далее – Учреждения) в соответствии с Законом РФ « Об образовании», Типовым положением о дошкольном образовательном учреждении, Уставом Учреждения.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  <w:tab w:val="left" w:pos="954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1.2. Творческая группа создаётся в ДОУ в целях содействия осуществлению самоуправленческих начал, развития творческой инициативы педагогического коллектива, разработки и внедрения инноваций в воспитательно-образовательный процесс.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  <w:tab w:val="left" w:pos="954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1.3. Творческая группа формируется на основе Положения о дошкольном образовательном учреждении и в соответствии с Уставом данного образовательного Учреждения.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1.4. В данное положение могут вноситься изменения и дополнения в соответствии с действующим законодательством.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1.5. Срок действия Положения: до замены новым.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72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b/>
          <w:color w:val="000000"/>
          <w:lang w:eastAsia="ru-RU"/>
        </w:rPr>
        <w:t>2. Основные задачи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  <w:tab w:val="left" w:pos="954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2.1. Творческая группа своей деятельностью решает следующие задачи: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  <w:tab w:val="left" w:pos="9540"/>
        </w:tabs>
        <w:spacing w:after="0" w:line="280" w:lineRule="exact"/>
        <w:ind w:firstLine="126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Helvetica"/>
          <w:color w:val="000000"/>
          <w:lang w:eastAsia="ru-RU"/>
        </w:rPr>
        <w:sym w:font="Symbol" w:char="00B7"/>
      </w:r>
      <w:r w:rsidRPr="0091552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создание в ДОУ микроклимата творческого сотрудничества;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  <w:tab w:val="left" w:pos="9540"/>
        </w:tabs>
        <w:spacing w:after="0" w:line="280" w:lineRule="exact"/>
        <w:ind w:firstLine="126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Helvetica"/>
          <w:color w:val="000000"/>
          <w:lang w:eastAsia="ru-RU"/>
        </w:rPr>
        <w:sym w:font="Symbol" w:char="00B7"/>
      </w:r>
      <w:r w:rsidRPr="0091552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разработка творческих проектов;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  <w:tab w:val="left" w:pos="9540"/>
        </w:tabs>
        <w:spacing w:after="0" w:line="280" w:lineRule="exact"/>
        <w:ind w:firstLine="126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Helvetica"/>
          <w:color w:val="000000"/>
          <w:lang w:eastAsia="ru-RU"/>
        </w:rPr>
        <w:sym w:font="Symbol" w:char="00B7"/>
      </w:r>
      <w:r w:rsidRPr="0091552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развитие опытно-экспериментальной работы.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72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b/>
          <w:color w:val="000000"/>
          <w:lang w:eastAsia="ru-RU"/>
        </w:rPr>
        <w:t>3. Функции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  <w:tab w:val="left" w:pos="954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3.1. Творческая группа определяет направления взаимодействия Учреждения с другими муниципальными и общественными организациями.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  <w:tab w:val="left" w:pos="954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3.2. Организует выявление, изучение и использование передового педагогического опыта (в масштабах всего учреждения).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  <w:tab w:val="left" w:pos="954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3.3. Глубоко работает над методическим обеспечением заявленной темы или проблемы.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  <w:tab w:val="left" w:pos="954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3.4. Обобщает наработанный материал и готовит его к использованию всеми педагогами ДОУ.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72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b/>
          <w:color w:val="000000"/>
          <w:lang w:eastAsia="ru-RU"/>
        </w:rPr>
        <w:t>4. Состав и порядок формирования творческой группы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4.1. Творческая группа формируется на учебный год решением педагогического совета.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4.2. При необходимости может формироваться одновременно несколько творческих гру</w:t>
      </w:r>
      <w:proofErr w:type="gramStart"/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пп в пр</w:t>
      </w:r>
      <w:proofErr w:type="gramEnd"/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оцессе учебного года (кратковременных) для решения конкретных проблем (например, для участия в конкурсе и т.д.).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4.3. В состав творческой группы могут входить: заведующий ДОУ, старший воспитатель, педагог-психолог, муз</w:t>
      </w:r>
      <w:proofErr w:type="gramStart"/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уководитель, инструктор по физической культуре, логопед, воспитатели высшей, первой категорий.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4.4. Все члены творческой группы одновременно являются членами педагогического совета.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4.5. Руководителем творческой группы может быть заведующий ДОУ, старший воспитатель или любой член творческой группы (наиболее компетентный в данной области) в зависимости от решаемой проблемы.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4.6. Количественный и персональный состав творческой группы утверждается решением педагогического совета или приказом заведующего ДОУ.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4.7. Заседания творческой группы проводятся не реже 1 раза в квартал, а заседания кратковременных творческих групп – по мере необходимости.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72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b/>
          <w:color w:val="000000"/>
          <w:lang w:eastAsia="ru-RU"/>
        </w:rPr>
        <w:t>5. Взаимоотношения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5.1. Творческая группа работает в тесной связи с администрацией и общественными организациями в соответствии с действующим законодательством.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5.2. В заседаниях творческой группы могут принимать участие (без права решающего голоса) лица, не являющиеся членами творческой группы.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72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b/>
          <w:color w:val="000000"/>
          <w:lang w:eastAsia="ru-RU"/>
        </w:rPr>
        <w:t>6. Организация работы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6.1. Творческая группа работает по плану, принятому творческой группой и утверждённому заведующим ДОУ.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6.2. Доклады и выступления на заседаниях творческой группы протоколируются лишь при рассмотрении вопросов, касающихся выдвижения кандидатов на участие в различных конкурсах.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 других случаях регистрируются решения творческой группы и разработанные материалы.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91552A" w:rsidRPr="0091552A" w:rsidRDefault="0091552A" w:rsidP="0091552A">
      <w:pPr>
        <w:shd w:val="clear" w:color="auto" w:fill="FFFFFF"/>
        <w:tabs>
          <w:tab w:val="left" w:pos="6720"/>
        </w:tabs>
        <w:spacing w:after="0" w:line="280" w:lineRule="exact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91552A">
        <w:rPr>
          <w:rFonts w:ascii="Times New Roman" w:eastAsia="Times New Roman" w:hAnsi="Times New Roman" w:cs="Times New Roman"/>
          <w:color w:val="000000"/>
          <w:lang w:eastAsia="ru-RU"/>
        </w:rPr>
        <w:t>6.3. Протоколы подписываются руководителем творческой группы.</w:t>
      </w:r>
      <w:r w:rsidRPr="0091552A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537C4" w:rsidRDefault="00B537C4"/>
    <w:sectPr w:rsidR="00B537C4" w:rsidSect="00325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1552A"/>
    <w:rsid w:val="001C6D72"/>
    <w:rsid w:val="00325D14"/>
    <w:rsid w:val="00750F35"/>
    <w:rsid w:val="0091552A"/>
    <w:rsid w:val="00B5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552A"/>
    <w:rPr>
      <w:b/>
      <w:bCs/>
    </w:rPr>
  </w:style>
  <w:style w:type="paragraph" w:styleId="a4">
    <w:name w:val="Normal (Web)"/>
    <w:basedOn w:val="a"/>
    <w:uiPriority w:val="99"/>
    <w:unhideWhenUsed/>
    <w:rsid w:val="0091552A"/>
    <w:pPr>
      <w:spacing w:after="0" w:line="360" w:lineRule="auto"/>
    </w:pPr>
    <w:rPr>
      <w:rFonts w:ascii="Helvetica" w:eastAsia="Times New Roman" w:hAnsi="Helvetica" w:cs="Helvetica"/>
      <w:color w:val="005C1C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3" w:color="A7A190"/>
                            <w:left w:val="single" w:sz="6" w:space="13" w:color="A7A190"/>
                            <w:bottom w:val="single" w:sz="6" w:space="13" w:color="A7A190"/>
                            <w:right w:val="single" w:sz="6" w:space="13" w:color="A7A190"/>
                          </w:divBdr>
                          <w:divsChild>
                            <w:div w:id="1834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B5445"/>
                                <w:left w:val="single" w:sz="6" w:space="0" w:color="5B5445"/>
                                <w:bottom w:val="single" w:sz="6" w:space="0" w:color="5B5445"/>
                                <w:right w:val="single" w:sz="6" w:space="0" w:color="5B5445"/>
                              </w:divBdr>
                              <w:divsChild>
                                <w:div w:id="84077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2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1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8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10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3188</Characters>
  <Application>Microsoft Office Word</Application>
  <DocSecurity>0</DocSecurity>
  <Lines>26</Lines>
  <Paragraphs>7</Paragraphs>
  <ScaleCrop>false</ScaleCrop>
  <Company>Grizli777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2017-05-10T08:26:00Z</dcterms:created>
  <dcterms:modified xsi:type="dcterms:W3CDTF">2017-05-10T08:27:00Z</dcterms:modified>
</cp:coreProperties>
</file>