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99" w:rsidRDefault="00E21AAA">
      <w:pPr>
        <w:pStyle w:val="ConsPlusTitle"/>
        <w:ind w:firstLine="540"/>
        <w:jc w:val="both"/>
        <w:outlineLvl w:val="0"/>
      </w:pPr>
      <w:r>
        <w:t>Статья 56. Целевое обучение</w:t>
      </w:r>
    </w:p>
    <w:p w:rsidR="005B0E99" w:rsidRDefault="005B0E99">
      <w:pPr>
        <w:pStyle w:val="ConsPlusNormal"/>
        <w:ind w:firstLine="540"/>
        <w:jc w:val="both"/>
      </w:pPr>
    </w:p>
    <w:p w:rsidR="005B0E99" w:rsidRDefault="00E21AAA">
      <w:pPr>
        <w:pStyle w:val="ConsPlusNormal"/>
        <w:ind w:firstLine="540"/>
        <w:jc w:val="both"/>
      </w:pPr>
      <w:r>
        <w:t xml:space="preserve">(в ред. Федерального </w:t>
      </w:r>
      <w:hyperlink r:id="rId4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5B0E99" w:rsidRDefault="005B0E99">
      <w:pPr>
        <w:pStyle w:val="ConsPlusNormal"/>
        <w:jc w:val="both"/>
      </w:pPr>
    </w:p>
    <w:p w:rsidR="005B0E99" w:rsidRDefault="00E21AAA">
      <w:pPr>
        <w:pStyle w:val="ConsPlusNormal"/>
        <w:ind w:firstLine="540"/>
        <w:jc w:val="both"/>
      </w:pPr>
      <w: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</w:t>
      </w:r>
      <w:r>
        <w:t>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2. Заказчиком целевого</w:t>
      </w:r>
      <w:r>
        <w:t xml:space="preserve"> обучения не могут выступать лица, указанные в </w:t>
      </w:r>
      <w:hyperlink r:id="rId5" w:tooltip="Федеральный закон от 04.06.2018 N 127-ФЗ (ред. от 08.08.2024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</w:t>
      </w:r>
      <w:r>
        <w:t>иненных Штатов Америки и иных иностранных государств", а также лица, признанные в соответствии с законодательством Российской Федерации иностранными агентами.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3. Существенными условиями договора о целевом обучении являются: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1) обязательства заказчика целев</w:t>
      </w:r>
      <w:r>
        <w:t>ого обучения:</w:t>
      </w:r>
    </w:p>
    <w:p w:rsidR="005B0E99" w:rsidRDefault="00E21AAA">
      <w:pPr>
        <w:pStyle w:val="ConsPlusNormal"/>
        <w:spacing w:before="240"/>
        <w:ind w:firstLine="540"/>
        <w:jc w:val="both"/>
      </w:pPr>
      <w:bookmarkStart w:id="0" w:name="P8"/>
      <w:bookmarkEnd w:id="0"/>
      <w:r>
        <w:t>а) по организации предоставления и (или) предоставл</w:t>
      </w:r>
      <w:bookmarkStart w:id="1" w:name="_GoBack"/>
      <w:bookmarkEnd w:id="1"/>
      <w:r>
        <w:t>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</w:t>
      </w:r>
      <w:r>
        <w:t>ования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:rsidR="005B0E99" w:rsidRDefault="00E21AAA">
      <w:pPr>
        <w:pStyle w:val="ConsPlusNormal"/>
        <w:spacing w:before="240"/>
        <w:ind w:firstLine="540"/>
        <w:jc w:val="both"/>
      </w:pPr>
      <w:bookmarkStart w:id="2" w:name="P9"/>
      <w:bookmarkEnd w:id="2"/>
      <w:r>
        <w:t>б) по трудоустройству гражданина, заключивш</w:t>
      </w:r>
      <w:r>
        <w:t>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</w:t>
      </w:r>
      <w:r>
        <w:t>ком целевого обучения является федеральный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</w:t>
      </w:r>
      <w:r>
        <w:t xml:space="preserve">м обучении, включена в сводный реестр организаций оборонно-промышленного комплекса, формируемый в соответствии с </w:t>
      </w:r>
      <w:hyperlink r:id="rId6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</w:t>
      </w:r>
      <w:r>
        <w:t>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</w:t>
      </w:r>
      <w:r>
        <w:t>чении, а также о субъекте Российской Федерации, на территории которого такое юридическое лицо расположено;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а) по освоению основной образовательной программы, указанной в договоре о целев</w:t>
      </w:r>
      <w:r>
        <w:t>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б) по осуществлению трудовой деятельности в месте, определенном договором о целевом обучении, в течение не менее трех ле</w:t>
      </w:r>
      <w:r>
        <w:t>т и не более пяти лет в соответствии с полученной квалификацией с учетом трудоустройства в срок, установленный таким договором.</w:t>
      </w:r>
    </w:p>
    <w:p w:rsidR="005B0E99" w:rsidRDefault="00E21AAA">
      <w:pPr>
        <w:pStyle w:val="ConsPlusNormal"/>
        <w:spacing w:before="240"/>
        <w:ind w:firstLine="540"/>
        <w:jc w:val="both"/>
      </w:pPr>
      <w:bookmarkStart w:id="3" w:name="P13"/>
      <w:bookmarkEnd w:id="3"/>
      <w:r>
        <w:lastRenderedPageBreak/>
        <w:t>4. Договором о целевом обучении могут предусматриваться условия: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1) о прохождении гражданином практической подготовки у заказчик</w:t>
      </w:r>
      <w:r>
        <w:t>а целевого обучения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</w:t>
      </w:r>
      <w:r>
        <w:t>ен гражданин в соответствии с договором о целевом обучении (наставником);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</w:t>
      </w:r>
      <w:r>
        <w:t>ржки при невыполнении гражданином этих требований.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5. Сторонами договора о целевом обучении, предусматривающего условия, указанные в </w:t>
      </w:r>
      <w:hyperlink w:anchor="P13" w:tooltip="4. Договором о целевом обучении могут предусматриваться условия:">
        <w:r>
          <w:rPr>
            <w:color w:val="0000FF"/>
          </w:rPr>
          <w:t>части 4</w:t>
        </w:r>
      </w:hyperlink>
      <w:r>
        <w:t xml:space="preserve"> настоящей статьи, н</w:t>
      </w:r>
      <w:r>
        <w:t>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</w:t>
      </w:r>
      <w:r>
        <w:t>м обучении предусматривает обязательства: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1) организации, осуществляющей образовательную деятельность: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а) по организации практической подготовки гражданина в местах, определенных договором о целевом обучении;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б) по предоставлению заказчику целевого обучени</w:t>
      </w:r>
      <w:r>
        <w:t>я по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2) заказчика целевого обучения или организации, в которую будет трудоустроен гражданин в соответствии </w:t>
      </w:r>
      <w:r>
        <w:t>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</w:t>
      </w:r>
      <w:r>
        <w:t>опровождения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3) заказчика целевого обучения по информированию гражданина, с которым заключен дог</w:t>
      </w:r>
      <w:r>
        <w:t>овор о целевом обучении, о сокращении мер поддержки при невыполнении им требований заказчика целевого обучения к успеваемости.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6. В случае, если заказчик целевого обучения также оплачивает обучение гражданина по образовательной программе среднего профессио</w:t>
      </w:r>
      <w:r>
        <w:t xml:space="preserve">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</w:t>
      </w:r>
      <w:hyperlink r:id="rId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статьей 54</w:t>
        </w:r>
      </w:hyperlink>
      <w:r>
        <w:t xml:space="preserve"> настоящего Федерального закона.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7. Заказчик целевого обучения</w:t>
      </w:r>
      <w:r>
        <w:t xml:space="preserve"> размещает на Единой цифровой </w:t>
      </w:r>
      <w:hyperlink r:id="rId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</w:t>
      </w:r>
      <w:hyperlink r:id="rId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предложения</w:t>
        </w:r>
      </w:hyperlink>
      <w:r>
        <w:t xml:space="preserve"> о заключении договора или договоров о целевом обучении, которые должны содержать: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</w:t>
      </w:r>
      <w:r>
        <w:t xml:space="preserve">бучении, о месте осуществления трудовой деятельности с учетом требований, установленных </w:t>
      </w:r>
      <w:hyperlink w:anchor="P9" w:tooltip="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">
        <w:r>
          <w:rPr>
            <w:color w:val="0000FF"/>
          </w:rPr>
          <w:t>подпунктом "б" пункта 1 части 3</w:t>
        </w:r>
      </w:hyperlink>
      <w:r>
        <w:t xml:space="preserve"> настоящей статьи;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обучение в каждой и</w:t>
      </w:r>
      <w:r>
        <w:t>з указанных организаций;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3) сведения о мерах поддержки, указанных в </w:t>
      </w:r>
      <w:hyperlink w:anchor="P8" w:tooltip="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">
        <w:r>
          <w:rPr>
            <w:color w:val="0000FF"/>
          </w:rP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выплатах, установленных </w:t>
      </w:r>
      <w:r>
        <w:t>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</w:t>
      </w:r>
      <w:r>
        <w:t>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</w:t>
      </w:r>
      <w:r>
        <w:t xml:space="preserve"> иными нормативными правовыми актами, содержащими нормы трудового права.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</w:t>
      </w:r>
      <w:r>
        <w:t>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</w:t>
      </w:r>
      <w:r>
        <w:t>вания к уровню образования;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5)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</w:t>
      </w:r>
      <w:r>
        <w:t>азчиком целевого обучения мер поддержки при невыполнении гражданином этих требований;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6) контакты лиц, определенных заказчиком целевого обучения ответственными за организацию заключения договоров о целевом обучении.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8. Информация, содержащая предложения о </w:t>
      </w:r>
      <w:r>
        <w:t xml:space="preserve">заключении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 </w:t>
      </w:r>
      <w:hyperlink r:id="rId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>, доступ к к</w:t>
      </w:r>
      <w:r>
        <w:t>оторой ограничен федеральным законом.</w:t>
      </w:r>
    </w:p>
    <w:p w:rsidR="005B0E99" w:rsidRDefault="00E21AAA">
      <w:pPr>
        <w:pStyle w:val="ConsPlusNormal"/>
        <w:spacing w:before="240"/>
        <w:ind w:firstLine="540"/>
        <w:jc w:val="both"/>
      </w:pPr>
      <w:bookmarkStart w:id="4" w:name="P31"/>
      <w:bookmarkEnd w:id="4"/>
      <w:r>
        <w:t xml:space="preserve">9. Гражданин, желающий заключить договор о целевом обучении, может подать </w:t>
      </w:r>
      <w:hyperlink r:id="rId1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заявку</w:t>
        </w:r>
      </w:hyperlink>
      <w:r>
        <w:t xml:space="preserve"> при прие</w:t>
      </w:r>
      <w:r>
        <w:t>ме на обучение или непосредственно во время обучения по образовательной программе среднего профессионального или высшего образования.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10. Заявка, указанная в </w:t>
      </w:r>
      <w:hyperlink w:anchor="P31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при приеме на обучение подается в бумажном или электронном виде, во время </w:t>
      </w:r>
      <w:r>
        <w:t>обучения заявка подается в бумажном виде.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11. При подаче заявки, указанной в </w:t>
      </w:r>
      <w:hyperlink w:anchor="P31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</w:t>
      </w:r>
      <w:r>
        <w:t>го обучения на Единой цифровой платформе в сфере занятости и трудовых отношений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</w:t>
      </w:r>
      <w:r>
        <w:t xml:space="preserve"> целевое обучение. В электронном виде указанная в части 9 настоящей статьи заявка подается посредством федеральной государственной информационной </w:t>
      </w:r>
      <w:hyperlink r:id="rId12" w:tooltip="Постановление Правительства РФ от 24.10.2011 N 861 (ред. от 07.04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(далее - единый портал государственных и муниципальных услуг) одновременно с подачей заявления о приеме на обучение. Гражданин представляет сведения, подтверждающие </w:t>
      </w:r>
      <w:r>
        <w:t>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12. При приеме на обучение договор о целевом обучении заключается после издания распорядительного акта о приеме граждан</w:t>
      </w:r>
      <w:r>
        <w:t>ина на обучение, но не позднее начала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</w:t>
      </w:r>
      <w:r>
        <w:t xml:space="preserve">рые приняты на обучение в соответствии с порядком приема, предусмотренным </w:t>
      </w:r>
      <w:hyperlink r:id="rId13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Договор о целевом обучении с гражданином, поступающим на обучение по образовательной программе высшего </w:t>
      </w:r>
      <w:r>
        <w:t xml:space="preserve">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r:id="rId14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статьей 71.1</w:t>
        </w:r>
      </w:hyperlink>
      <w:r>
        <w:t xml:space="preserve"> настоящего</w:t>
      </w:r>
      <w:r>
        <w:t xml:space="preserve"> Федерального закона.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</w:t>
      </w:r>
      <w:r>
        <w:t>ения к гражданам, с которыми может быть заключен договор о целевом обучении.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</w:t>
      </w:r>
      <w:r>
        <w:t>обучении только с одним заказчиком целевого обучения.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</w:t>
      </w:r>
      <w:r>
        <w:t xml:space="preserve">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</w:t>
      </w:r>
      <w:hyperlink r:id="rId15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платы</w:t>
        </w:r>
      </w:hyperlink>
      <w:r>
        <w:t xml:space="preserve"> в субъекте Российской Федер</w:t>
      </w:r>
      <w:r>
        <w:t>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 В случа</w:t>
      </w:r>
      <w:r>
        <w:t xml:space="preserve">е </w:t>
      </w:r>
      <w:proofErr w:type="spellStart"/>
      <w:r>
        <w:t>непредоставления</w:t>
      </w:r>
      <w:proofErr w:type="spellEnd"/>
      <w:r>
        <w:t xml:space="preserve"> гражданину мер поддержки, предусмотренных договором о целевом обучении, гражданин вправе досрочно расторгнуть договор о целевом обучении.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16. В случае неисполнения гражданином, заключившим договор о целевом обучении, предусмотренных дого</w:t>
      </w:r>
      <w:r>
        <w:t>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</w:t>
      </w:r>
      <w:r>
        <w:t>жданин обязан возместить заказчику целевого обучения расходы, связанные с предоставлением мер поддержки.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17. </w:t>
      </w:r>
      <w:hyperlink r:id="rId16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Положение</w:t>
        </w:r>
      </w:hyperlink>
      <w:r>
        <w:t xml:space="preserve"> о целево</w:t>
      </w:r>
      <w:r>
        <w:t>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определения и изменен</w:t>
      </w:r>
      <w:r>
        <w:t>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Единой цифровой платформе в сфере занятости</w:t>
      </w:r>
      <w:r>
        <w:t xml:space="preserve">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расходов и их возмещения, </w:t>
      </w:r>
      <w:hyperlink r:id="rId17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типовая форма</w:t>
        </w:r>
      </w:hyperlink>
      <w:r>
        <w:t xml:space="preserve">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 размеще</w:t>
      </w:r>
      <w:r>
        <w:t>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</w:t>
      </w:r>
      <w:r>
        <w:t xml:space="preserve"> государственных и муниципальных услуг устанавливаются Правительством Российской Федерации.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</w:t>
      </w:r>
      <w:r>
        <w:t>ой Федерации, орган местного самоуправления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</w:t>
      </w:r>
      <w:r>
        <w:t xml:space="preserve"> после завершения обучения, определяются в порядке, установленном федеральными законами о видах государственной службы или законодательством о муниципальной службе.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19. Обязанность заказчика целевого обучения размещать на Единой цифровой </w:t>
      </w:r>
      <w:hyperlink r:id="rId1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</w:t>
      </w:r>
      <w:r>
        <w:t xml:space="preserve">аи, если заказчиками целевого обучения являются органы, указанные в </w:t>
      </w:r>
      <w:hyperlink r:id="rId19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подведомственные им организации.</w:t>
      </w:r>
    </w:p>
    <w:p w:rsidR="005B0E99" w:rsidRDefault="00E21AAA">
      <w:pPr>
        <w:pStyle w:val="ConsPlusNormal"/>
        <w:jc w:val="both"/>
      </w:pPr>
      <w:r>
        <w:t xml:space="preserve">(часть 19 в ред. Федерального </w:t>
      </w:r>
      <w:hyperlink r:id="rId20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28-ФЗ)</w:t>
      </w:r>
    </w:p>
    <w:p w:rsidR="005B0E99" w:rsidRDefault="005B0E99">
      <w:pPr>
        <w:pStyle w:val="ConsPlusNormal"/>
        <w:ind w:firstLine="540"/>
        <w:jc w:val="both"/>
      </w:pPr>
    </w:p>
    <w:p w:rsidR="005B0E99" w:rsidRDefault="00E21AAA">
      <w:pPr>
        <w:pStyle w:val="ConsPlusTitle"/>
        <w:ind w:firstLine="540"/>
        <w:jc w:val="both"/>
        <w:outlineLvl w:val="0"/>
      </w:pPr>
      <w:r>
        <w:t>Статья 57. Изменение образовательных отношений</w:t>
      </w:r>
    </w:p>
    <w:p w:rsidR="005B0E99" w:rsidRDefault="005B0E99">
      <w:pPr>
        <w:pStyle w:val="ConsPlusNormal"/>
        <w:ind w:firstLine="540"/>
        <w:jc w:val="both"/>
      </w:pPr>
    </w:p>
    <w:p w:rsidR="005B0E99" w:rsidRDefault="00E21AAA">
      <w:pPr>
        <w:pStyle w:val="ConsPlusNormal"/>
        <w:ind w:firstLine="540"/>
        <w:jc w:val="both"/>
      </w:pPr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</w:t>
      </w:r>
      <w:r>
        <w:t xml:space="preserve"> прав и обязанностей обучающегося и организации, осуществляющей образовательную деятельность.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2. Образовательные отношения могут быть изменены как по инициативе обучающегося (родителей </w:t>
      </w:r>
      <w:hyperlink r:id="rId2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обучающегося) по его заявлению в письмен</w:t>
      </w:r>
      <w:r>
        <w:t>ной форме, так и по инициативе организации, осуществляющей образовательную деятельность.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</w:t>
      </w:r>
      <w:r>
        <w:t xml:space="preserve">ой организации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</w:t>
      </w:r>
      <w:r>
        <w:t>договор.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</w:t>
      </w:r>
      <w:r>
        <w:t>в нем даты.</w:t>
      </w:r>
    </w:p>
    <w:p w:rsidR="005B0E99" w:rsidRDefault="005B0E99">
      <w:pPr>
        <w:pStyle w:val="ConsPlusNormal"/>
        <w:ind w:firstLine="540"/>
        <w:jc w:val="both"/>
      </w:pPr>
    </w:p>
    <w:p w:rsidR="005B0E99" w:rsidRDefault="00E21AAA">
      <w:pPr>
        <w:pStyle w:val="ConsPlusTitle"/>
        <w:ind w:firstLine="540"/>
        <w:jc w:val="both"/>
        <w:outlineLvl w:val="0"/>
      </w:pPr>
      <w:r>
        <w:t>Статья 58. Промежуточная аттестация обучающихся</w:t>
      </w:r>
    </w:p>
    <w:p w:rsidR="005B0E99" w:rsidRDefault="005B0E99">
      <w:pPr>
        <w:pStyle w:val="ConsPlusNormal"/>
        <w:ind w:firstLine="540"/>
        <w:jc w:val="both"/>
      </w:pPr>
    </w:p>
    <w:p w:rsidR="005B0E99" w:rsidRDefault="00E21AAA">
      <w:pPr>
        <w:pStyle w:val="ConsPlusNormal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</w:t>
      </w:r>
      <w:r>
        <w:t>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</w:t>
      </w:r>
      <w:r>
        <w:t xml:space="preserve">дулям)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4. Образовательные организации, родите</w:t>
      </w:r>
      <w:r>
        <w:t>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</w:t>
      </w:r>
      <w:r>
        <w:t>оевременностью ее ликвидации.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</w:t>
      </w:r>
      <w:r>
        <w:t>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6. Для проведен</w:t>
      </w:r>
      <w:r>
        <w:t>ия промежуточной аттестации во второй раз образовательной организацией создается комиссия.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7. Не допускается взимание платы с обучающихся за прохождение промежуточной аттестации.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8. Обучающиеся, не прошедшие промежуточной аттестации по уважительным причина</w:t>
      </w:r>
      <w:r>
        <w:t>м или имеющие академическую задолженность, переводятся в следующий класс или на следующий курс условно.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9. Обучающиеся в образовательной организации по образовательным </w:t>
      </w:r>
      <w:hyperlink r:id="rId2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программам</w:t>
        </w:r>
      </w:hyperlink>
      <w:r>
        <w:t xml:space="preserve">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</w:t>
      </w:r>
      <w:r>
        <w:t>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 xml:space="preserve">10. Обучающиеся по образовательным программам </w:t>
      </w:r>
      <w:r>
        <w:t>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5B0E99" w:rsidRDefault="00E21AAA">
      <w:pPr>
        <w:pStyle w:val="ConsPlusNormal"/>
        <w:spacing w:before="240"/>
        <w:ind w:firstLine="540"/>
        <w:jc w:val="both"/>
      </w:pPr>
      <w:r>
        <w:t>11. Обучающиеся по основны</w:t>
      </w:r>
      <w:r>
        <w:t>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</w:t>
      </w:r>
      <w:r>
        <w:t xml:space="preserve"> плана.</w:t>
      </w:r>
    </w:p>
    <w:p w:rsidR="005B0E99" w:rsidRDefault="005B0E9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B0E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E99" w:rsidRDefault="005B0E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E99" w:rsidRDefault="005B0E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0E99" w:rsidRDefault="00E21AA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B0E99" w:rsidRDefault="00E21AAA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особенностях итоговой аттестации в организациях, осуществляющих образовательную деятельность, расположенных на территориях ДНР, ЛНР, Запорожской и Херсонской областей, см. </w:t>
            </w:r>
            <w:hyperlink r:id="rId23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17.02.2023 N 19-ФЗ.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0E99" w:rsidRDefault="005B0E99">
            <w:pPr>
              <w:pStyle w:val="ConsPlusNormal"/>
            </w:pPr>
          </w:p>
        </w:tc>
      </w:tr>
    </w:tbl>
    <w:p w:rsidR="005B0E99" w:rsidRDefault="00E21AAA">
      <w:pPr>
        <w:pStyle w:val="ConsPlusNormal"/>
      </w:pPr>
      <w:hyperlink r:id="rId24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i/>
            <w:color w:val="0000FF"/>
          </w:rPr>
          <w:br/>
          <w:t>гл. 6, Федеральный закон от 29.12.2012 N 273-ФЗ (ред. от 28.02.2025) "Об образовании в Российской Федерации"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5B0E9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99"/>
    <w:rsid w:val="005B0E99"/>
    <w:rsid w:val="00E2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41189-34F3-40DD-8D95-9241BC48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5&amp;date=15.05.2025&amp;dst=100165&amp;field=134" TargetMode="External"/><Relationship Id="rId13" Type="http://schemas.openxmlformats.org/officeDocument/2006/relationships/hyperlink" Target="https://login.consultant.ru/link/?req=doc&amp;base=LAW&amp;n=495182&amp;date=15.05.2025&amp;dst=791&amp;field=134" TargetMode="External"/><Relationship Id="rId18" Type="http://schemas.openxmlformats.org/officeDocument/2006/relationships/hyperlink" Target="https://login.consultant.ru/link/?req=doc&amp;base=LAW&amp;n=482895&amp;date=15.05.2025&amp;dst=100165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9661&amp;date=15.05.2025&amp;dst=100004&amp;field=134" TargetMode="External"/><Relationship Id="rId7" Type="http://schemas.openxmlformats.org/officeDocument/2006/relationships/hyperlink" Target="https://login.consultant.ru/link/?req=doc&amp;base=LAW&amp;n=495182&amp;date=15.05.2025&amp;dst=100741&amp;field=134" TargetMode="External"/><Relationship Id="rId12" Type="http://schemas.openxmlformats.org/officeDocument/2006/relationships/hyperlink" Target="https://login.consultant.ru/link/?req=doc&amp;base=LAW&amp;n=502786&amp;date=15.05.2025&amp;dst=100173&amp;field=134" TargetMode="External"/><Relationship Id="rId17" Type="http://schemas.openxmlformats.org/officeDocument/2006/relationships/hyperlink" Target="https://login.consultant.ru/link/?req=doc&amp;base=LAW&amp;n=502792&amp;date=15.05.2025&amp;dst=100435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792&amp;date=15.05.2025&amp;dst=100021&amp;field=134" TargetMode="External"/><Relationship Id="rId20" Type="http://schemas.openxmlformats.org/officeDocument/2006/relationships/hyperlink" Target="https://login.consultant.ru/link/?req=doc&amp;base=LAW&amp;n=499990&amp;date=15.05.2025&amp;dst=10001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337&amp;date=15.05.2025&amp;dst=100211&amp;field=134" TargetMode="External"/><Relationship Id="rId11" Type="http://schemas.openxmlformats.org/officeDocument/2006/relationships/hyperlink" Target="https://login.consultant.ru/link/?req=doc&amp;base=LAW&amp;n=502792&amp;date=15.05.2025&amp;dst=100679&amp;field=134" TargetMode="External"/><Relationship Id="rId24" Type="http://schemas.openxmlformats.org/officeDocument/2006/relationships/hyperlink" Target="https://login.consultant.ru/link/?req=doc&amp;base=LAW&amp;n=495182&amp;date=15.05.2025&amp;dst=917&amp;field=134" TargetMode="External"/><Relationship Id="rId5" Type="http://schemas.openxmlformats.org/officeDocument/2006/relationships/hyperlink" Target="https://login.consultant.ru/link/?req=doc&amp;base=LAW&amp;n=482771&amp;date=15.05.2025&amp;dst=100010&amp;field=134" TargetMode="External"/><Relationship Id="rId15" Type="http://schemas.openxmlformats.org/officeDocument/2006/relationships/hyperlink" Target="https://login.consultant.ru/link/?req=doc&amp;base=LAW&amp;n=460474&amp;date=15.05.2025&amp;dst=100001&amp;field=134" TargetMode="External"/><Relationship Id="rId23" Type="http://schemas.openxmlformats.org/officeDocument/2006/relationships/hyperlink" Target="https://login.consultant.ru/link/?req=doc&amp;base=LAW&amp;n=439909&amp;date=15.05.2025&amp;dst=100075&amp;field=134" TargetMode="External"/><Relationship Id="rId10" Type="http://schemas.openxmlformats.org/officeDocument/2006/relationships/hyperlink" Target="https://login.consultant.ru/link/?req=doc&amp;base=LAW&amp;n=93980&amp;date=15.05.2025&amp;dst=100001&amp;field=134" TargetMode="External"/><Relationship Id="rId19" Type="http://schemas.openxmlformats.org/officeDocument/2006/relationships/hyperlink" Target="https://login.consultant.ru/link/?req=doc&amp;base=LAW&amp;n=495182&amp;date=15.05.2025&amp;dst=39&amp;field=134" TargetMode="External"/><Relationship Id="rId4" Type="http://schemas.openxmlformats.org/officeDocument/2006/relationships/hyperlink" Target="https://login.consultant.ru/link/?req=doc&amp;base=LAW&amp;n=444703&amp;date=15.05.2025&amp;dst=100016&amp;field=134" TargetMode="External"/><Relationship Id="rId9" Type="http://schemas.openxmlformats.org/officeDocument/2006/relationships/hyperlink" Target="https://login.consultant.ru/link/?req=doc&amp;base=LAW&amp;n=502792&amp;date=15.05.2025&amp;dst=100619&amp;field=134" TargetMode="External"/><Relationship Id="rId14" Type="http://schemas.openxmlformats.org/officeDocument/2006/relationships/hyperlink" Target="https://login.consultant.ru/link/?req=doc&amp;base=LAW&amp;n=495182&amp;date=15.05.2025&amp;dst=174&amp;field=134" TargetMode="External"/><Relationship Id="rId22" Type="http://schemas.openxmlformats.org/officeDocument/2006/relationships/hyperlink" Target="https://login.consultant.ru/link/?req=doc&amp;base=LAW&amp;n=142304&amp;date=15.05.2025&amp;dst=1004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4094</Words>
  <Characters>23339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
(ред. от 28.02.2025)
"Об образовании в Российской Федерации"
(с изм. и доп., вступ. в силу с 01.04.2025)</vt:lpstr>
    </vt:vector>
  </TitlesOfParts>
  <Company>КонсультантПлюс Версия 4024.00.50</Company>
  <LinksUpToDate>false</LinksUpToDate>
  <CharactersWithSpaces>27379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28.02.2025)
"Об образовании в Российской Федерации"
(с изм. и доп., вступ. в силу с 01.04.2025)</dc:title>
  <dc:creator>Пользователь</dc:creator>
  <cp:lastModifiedBy>Пользователь</cp:lastModifiedBy>
  <cp:revision>2</cp:revision>
  <dcterms:created xsi:type="dcterms:W3CDTF">2025-05-15T14:08:00Z</dcterms:created>
  <dcterms:modified xsi:type="dcterms:W3CDTF">2025-05-15T14:08:00Z</dcterms:modified>
</cp:coreProperties>
</file>