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25" w:rsidRPr="00C36424" w:rsidRDefault="00FA3A25" w:rsidP="00FA3A2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r w:rsidRPr="00C36424">
        <w:rPr>
          <w:rFonts w:ascii="inherit" w:eastAsia="Times New Roman" w:hAnsi="inherit" w:cs="Arial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Уважаемые участники</w:t>
      </w:r>
    </w:p>
    <w:p w:rsidR="00FA3A25" w:rsidRPr="00C36424" w:rsidRDefault="00FA3A25" w:rsidP="00FA3A2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r w:rsidRPr="00C36424">
        <w:rPr>
          <w:rFonts w:ascii="inherit" w:eastAsia="Times New Roman" w:hAnsi="inherit" w:cs="Arial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образовательных отношений!</w:t>
      </w:r>
    </w:p>
    <w:p w:rsidR="00FA3A25" w:rsidRPr="00C36424" w:rsidRDefault="00FA3A25" w:rsidP="00FA3A25">
      <w:pPr>
        <w:shd w:val="clear" w:color="auto" w:fill="FFFFFF"/>
        <w:spacing w:after="180" w:line="240" w:lineRule="auto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r w:rsidRPr="00C36424">
        <w:rPr>
          <w:rFonts w:ascii="inherit" w:eastAsia="Times New Roman" w:hAnsi="inherit" w:cs="Arial"/>
          <w:sz w:val="27"/>
          <w:szCs w:val="27"/>
          <w:lang w:eastAsia="ru-RU"/>
        </w:rPr>
        <w:t>В соответствии с письмом Федеральной службы по надзору в сфере защиты прав потребителей и благополучия человека от 04.03.2019 г. № 01/3220-2019-27 Филиал Федерального бюджетного учреждения здравоохранения «Центр гигиены и эпидемиологии в Ростовской области» в городе Зернограде проводит тематическое консультирование с 04.03.2019г. по 18.03.2019г. по мерам профилактики кори: по телефонам: 8(863</w:t>
      </w:r>
      <w:bookmarkStart w:id="0" w:name="_GoBack"/>
      <w:bookmarkEnd w:id="0"/>
      <w:r w:rsidRPr="00C36424">
        <w:rPr>
          <w:rFonts w:ascii="inherit" w:eastAsia="Times New Roman" w:hAnsi="inherit" w:cs="Arial"/>
          <w:sz w:val="27"/>
          <w:szCs w:val="27"/>
          <w:lang w:eastAsia="ru-RU"/>
        </w:rPr>
        <w:t>59)41-3-16 (приёмная главного врача), 8(86359)43-5-49, а также на личном приёме по адресу: Россия, 347740, Ростовская область, Зерноградский район, г. Зерноград, ул. Советская, дом № 30.</w:t>
      </w:r>
    </w:p>
    <w:p w:rsidR="00FA3A25" w:rsidRPr="00FA3A25" w:rsidRDefault="00FA3A25" w:rsidP="00FA3A2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ru-RU"/>
        </w:rPr>
      </w:pPr>
      <w:r w:rsidRPr="00FA3A25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ЧТО НУЖНО ЗНАТЬ О КОРИ?</w:t>
      </w:r>
    </w:p>
    <w:p w:rsidR="00FA3A25" w:rsidRPr="00FA3A25" w:rsidRDefault="00FA3A25" w:rsidP="00FA3A25">
      <w:pPr>
        <w:shd w:val="clear" w:color="auto" w:fill="FFFFFF"/>
        <w:spacing w:after="180" w:line="240" w:lineRule="auto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ru-RU"/>
        </w:rPr>
      </w:pPr>
      <w:r w:rsidRPr="00FA3A25">
        <w:rPr>
          <w:rFonts w:ascii="inherit" w:eastAsia="Times New Roman" w:hAnsi="inherit" w:cs="Arial"/>
          <w:color w:val="666666"/>
          <w:sz w:val="27"/>
          <w:szCs w:val="27"/>
          <w:lang w:eastAsia="ru-RU"/>
        </w:rPr>
        <w:t> </w:t>
      </w:r>
    </w:p>
    <w:tbl>
      <w:tblPr>
        <w:tblW w:w="10068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0"/>
        <w:gridCol w:w="4868"/>
      </w:tblGrid>
      <w:tr w:rsidR="00FA3A25" w:rsidRPr="00FA3A25" w:rsidTr="00C36424">
        <w:trPr>
          <w:trHeight w:val="3203"/>
          <w:tblCellSpacing w:w="15" w:type="dxa"/>
        </w:trPr>
        <w:tc>
          <w:tcPr>
            <w:tcW w:w="6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A3A25" w:rsidRPr="00C36424" w:rsidRDefault="00FA3A25" w:rsidP="00C36424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36424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Корь – это наиболее заразное из инфекционных заболеваний</w:t>
            </w:r>
            <w:r w:rsidRPr="00C3642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 </w:t>
            </w:r>
            <w:r w:rsidRPr="00C3642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Если не болевший корью или не привитый человек общается с больным, то вероятность заражения приближается к 100%. Возбудитель болезни – вирус.</w:t>
            </w:r>
          </w:p>
          <w:p w:rsidR="00FA3A25" w:rsidRPr="00FA3A25" w:rsidRDefault="00FA3A25" w:rsidP="00C3642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AAAAAA"/>
                <w:sz w:val="21"/>
                <w:szCs w:val="21"/>
                <w:lang w:eastAsia="ru-RU"/>
              </w:rPr>
            </w:pPr>
            <w:r w:rsidRPr="00C36424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Источник инфекции – больной человек</w:t>
            </w:r>
            <w:r w:rsidRPr="00C3642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который выделяет вирус во внешнюю среду при чихании, кашле, разговоре с последних 2 дней инкубационного периода и до 4-го дня после появления сыпи. Внутри помещений мелкие капельки отделяемого слизистых оболочек могут с током воздуха разноситься на большие расстояния.</w:t>
            </w:r>
          </w:p>
        </w:tc>
        <w:tc>
          <w:tcPr>
            <w:tcW w:w="37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A3A25" w:rsidRPr="00FA3A25" w:rsidRDefault="00FA3A25" w:rsidP="00FA3A25">
            <w:pPr>
              <w:spacing w:after="0" w:line="240" w:lineRule="auto"/>
              <w:rPr>
                <w:rFonts w:ascii="inherit" w:eastAsia="Times New Roman" w:hAnsi="inherit" w:cs="Times New Roman"/>
                <w:color w:val="AAAAAA"/>
                <w:sz w:val="21"/>
                <w:szCs w:val="21"/>
                <w:lang w:eastAsia="ru-RU"/>
              </w:rPr>
            </w:pPr>
            <w:r w:rsidRPr="00FA3A25">
              <w:rPr>
                <w:rFonts w:ascii="inherit" w:eastAsia="Times New Roman" w:hAnsi="inherit" w:cs="Times New Roman"/>
                <w:color w:val="AAAAAA"/>
                <w:sz w:val="21"/>
                <w:szCs w:val="21"/>
                <w:lang w:eastAsia="ru-RU"/>
              </w:rPr>
              <w:t> </w:t>
            </w:r>
            <w:r w:rsidRPr="00FA3A25">
              <w:rPr>
                <w:rFonts w:ascii="inherit" w:eastAsia="Times New Roman" w:hAnsi="inherit" w:cs="Times New Roman"/>
                <w:noProof/>
                <w:color w:val="1E73BE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 wp14:anchorId="60188E6F" wp14:editId="291D19A8">
                  <wp:extent cx="2857500" cy="2143125"/>
                  <wp:effectExtent l="0" t="0" r="0" b="9525"/>
                  <wp:docPr id="1" name="Рисунок 1" descr="http://zernedu.ru/wp-content/uploads/2019/03/kjjjjjjjj-300x225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ernedu.ru/wp-content/uploads/2019/03/kjjjjjjjj-300x225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A25" w:rsidRPr="00C36424" w:rsidRDefault="00FA3A25" w:rsidP="00C36424">
      <w:pPr>
        <w:shd w:val="clear" w:color="auto" w:fill="FFFFFF"/>
        <w:spacing w:after="180" w:line="240" w:lineRule="auto"/>
        <w:jc w:val="both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r w:rsidRPr="00C36424">
        <w:rPr>
          <w:rFonts w:ascii="inherit" w:eastAsia="Times New Roman" w:hAnsi="inherit" w:cs="Arial"/>
          <w:sz w:val="27"/>
          <w:szCs w:val="27"/>
          <w:lang w:eastAsia="ru-RU"/>
        </w:rPr>
        <w:t>Чаще болеют дети дошкольного возраста, поэтому корь принято относить к «детским» инфекциям. Однако, люди, не болевшие корью и не привитые против нее, остаются высоко восприимчивыми к ней в течение всей жизни и могут заболеть в любом возрасте.</w:t>
      </w:r>
    </w:p>
    <w:p w:rsidR="00FA3A25" w:rsidRPr="00C36424" w:rsidRDefault="00FA3A25" w:rsidP="00C3642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r w:rsidRPr="00C36424">
        <w:rPr>
          <w:rFonts w:ascii="inherit" w:eastAsia="Times New Roman" w:hAnsi="inherit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Как правило, у взрослых это заболевание протекает намного тяжелее, чем у детей.</w:t>
      </w:r>
    </w:p>
    <w:tbl>
      <w:tblPr>
        <w:tblW w:w="8855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3608"/>
      </w:tblGrid>
      <w:tr w:rsidR="00FA3A25" w:rsidRPr="00FA3A25" w:rsidTr="00C36424">
        <w:trPr>
          <w:trHeight w:val="4029"/>
          <w:tblCellSpacing w:w="15" w:type="dxa"/>
        </w:trPr>
        <w:tc>
          <w:tcPr>
            <w:tcW w:w="60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A3A25" w:rsidRPr="00FA3A25" w:rsidRDefault="00FA3A25" w:rsidP="00C36424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AAAAAA"/>
                <w:sz w:val="21"/>
                <w:szCs w:val="21"/>
                <w:lang w:eastAsia="ru-RU"/>
              </w:rPr>
            </w:pPr>
            <w:r w:rsidRPr="00C3642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Инкубационный период длится 9-11 дней. Сначала повышается температура до 38-39°С и более, снижается аппетит, нарушается сон; появляются насморк, чихание, покраснение конъюнктив, слезотечение и светобоязнь, сухой грубый «лающий» кашель. Затем на фоне усиления всех симптомов болезни начинает поэтапно распространяться сыпь – первые элементы отмечаются за ушами, на лице, потом на шее и верхней части груди, на туловище, руках ногах.</w:t>
            </w:r>
          </w:p>
        </w:tc>
        <w:tc>
          <w:tcPr>
            <w:tcW w:w="27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A3A25" w:rsidRPr="00FA3A25" w:rsidRDefault="00FA3A25" w:rsidP="00FA3A25">
            <w:pPr>
              <w:spacing w:after="0" w:line="240" w:lineRule="auto"/>
              <w:rPr>
                <w:rFonts w:ascii="inherit" w:eastAsia="Times New Roman" w:hAnsi="inherit" w:cs="Times New Roman"/>
                <w:color w:val="AAAAAA"/>
                <w:sz w:val="21"/>
                <w:szCs w:val="21"/>
                <w:lang w:eastAsia="ru-RU"/>
              </w:rPr>
            </w:pPr>
            <w:r w:rsidRPr="00FA3A25">
              <w:rPr>
                <w:rFonts w:ascii="inherit" w:eastAsia="Times New Roman" w:hAnsi="inherit" w:cs="Times New Roman"/>
                <w:color w:val="AAAAAA"/>
                <w:sz w:val="21"/>
                <w:szCs w:val="21"/>
                <w:lang w:eastAsia="ru-RU"/>
              </w:rPr>
              <w:t> </w:t>
            </w:r>
            <w:r w:rsidRPr="00FA3A25">
              <w:rPr>
                <w:rFonts w:ascii="inherit" w:eastAsia="Times New Roman" w:hAnsi="inherit" w:cs="Times New Roman"/>
                <w:noProof/>
                <w:color w:val="1E73BE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 wp14:anchorId="5C6E19FF" wp14:editId="06E82EEC">
                  <wp:extent cx="2047875" cy="2857500"/>
                  <wp:effectExtent l="0" t="0" r="9525" b="0"/>
                  <wp:docPr id="2" name="Рисунок 2" descr="http://zernedu.ru/wp-content/uploads/2019/03/y-215x300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ernedu.ru/wp-content/uploads/2019/03/y-215x300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A25" w:rsidRPr="00FA3A25" w:rsidRDefault="00FA3A25" w:rsidP="00C3642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ru-RU"/>
        </w:rPr>
      </w:pPr>
      <w:r w:rsidRPr="00FA3A25">
        <w:rPr>
          <w:rFonts w:ascii="inherit" w:eastAsia="Times New Roman" w:hAnsi="inherit" w:cs="Arial"/>
          <w:b/>
          <w:bCs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lastRenderedPageBreak/>
        <w:t>Корь опасна своими осложнениями</w:t>
      </w:r>
      <w:r w:rsidRPr="00FA3A25">
        <w:rPr>
          <w:rFonts w:ascii="inherit" w:eastAsia="Times New Roman" w:hAnsi="inherit" w:cs="Arial"/>
          <w:color w:val="666666"/>
          <w:sz w:val="27"/>
          <w:szCs w:val="27"/>
          <w:lang w:eastAsia="ru-RU"/>
        </w:rPr>
        <w:t xml:space="preserve">, среди которых ларингиты и </w:t>
      </w:r>
      <w:proofErr w:type="spellStart"/>
      <w:r w:rsidRPr="00FA3A25">
        <w:rPr>
          <w:rFonts w:ascii="inherit" w:eastAsia="Times New Roman" w:hAnsi="inherit" w:cs="Arial"/>
          <w:color w:val="666666"/>
          <w:sz w:val="27"/>
          <w:szCs w:val="27"/>
          <w:lang w:eastAsia="ru-RU"/>
        </w:rPr>
        <w:t>трахеобронхиты</w:t>
      </w:r>
      <w:proofErr w:type="spellEnd"/>
      <w:r w:rsidRPr="00FA3A25">
        <w:rPr>
          <w:rFonts w:ascii="inherit" w:eastAsia="Times New Roman" w:hAnsi="inherit" w:cs="Arial"/>
          <w:color w:val="666666"/>
          <w:sz w:val="27"/>
          <w:szCs w:val="27"/>
          <w:lang w:eastAsia="ru-RU"/>
        </w:rPr>
        <w:t>, воспаление лёгких, воспаление среднего уха. Кроме того, как осложнения кори возможны круп, энцефалит, миокардит.</w:t>
      </w:r>
    </w:p>
    <w:p w:rsidR="00FA3A25" w:rsidRPr="00FA3A25" w:rsidRDefault="00FA3A25" w:rsidP="00C3642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ru-RU"/>
        </w:rPr>
      </w:pPr>
      <w:r w:rsidRPr="00FA3A25">
        <w:rPr>
          <w:rFonts w:ascii="inherit" w:eastAsia="Times New Roman" w:hAnsi="inherit" w:cs="Arial"/>
          <w:b/>
          <w:bCs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Корь опасна для беременных</w:t>
      </w:r>
      <w:r w:rsidRPr="00FA3A25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.</w:t>
      </w:r>
      <w:r w:rsidRPr="00FA3A25">
        <w:rPr>
          <w:rFonts w:ascii="inherit" w:eastAsia="Times New Roman" w:hAnsi="inherit" w:cs="Arial"/>
          <w:color w:val="666666"/>
          <w:sz w:val="27"/>
          <w:szCs w:val="27"/>
          <w:lang w:eastAsia="ru-RU"/>
        </w:rPr>
        <w:t> При заражении беременной женщины корью на ранних сроках беременности, в 20% случаев происходит самопроизвольный аборт или возникают пороки развития плода.</w:t>
      </w:r>
    </w:p>
    <w:tbl>
      <w:tblPr>
        <w:tblW w:w="10230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4541"/>
      </w:tblGrid>
      <w:tr w:rsidR="00FA3A25" w:rsidRPr="00FA3A25" w:rsidTr="00C36424">
        <w:trPr>
          <w:tblCellSpacing w:w="15" w:type="dxa"/>
        </w:trPr>
        <w:tc>
          <w:tcPr>
            <w:tcW w:w="5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A3A25" w:rsidRPr="00FA3A25" w:rsidRDefault="00FA3A25" w:rsidP="00FA3A25">
            <w:pPr>
              <w:spacing w:after="0" w:line="240" w:lineRule="auto"/>
              <w:rPr>
                <w:rFonts w:ascii="inherit" w:eastAsia="Times New Roman" w:hAnsi="inherit" w:cs="Times New Roman"/>
                <w:color w:val="AAAAAA"/>
                <w:sz w:val="21"/>
                <w:szCs w:val="21"/>
                <w:lang w:eastAsia="ru-RU"/>
              </w:rPr>
            </w:pPr>
            <w:r w:rsidRPr="00FA3A25">
              <w:rPr>
                <w:rFonts w:ascii="inherit" w:eastAsia="Times New Roman" w:hAnsi="inherit" w:cs="Times New Roman"/>
                <w:color w:val="AAAAAA"/>
                <w:sz w:val="21"/>
                <w:szCs w:val="21"/>
                <w:lang w:eastAsia="ru-RU"/>
              </w:rPr>
              <w:t> </w:t>
            </w:r>
            <w:r w:rsidRPr="00FA3A25">
              <w:rPr>
                <w:rFonts w:ascii="inherit" w:eastAsia="Times New Roman" w:hAnsi="inherit" w:cs="Times New Roman"/>
                <w:noProof/>
                <w:color w:val="1E73BE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 wp14:anchorId="145CBAB3" wp14:editId="447329E3">
                  <wp:extent cx="2857500" cy="2143125"/>
                  <wp:effectExtent l="0" t="0" r="0" b="9525"/>
                  <wp:docPr id="3" name="Рисунок 3" descr="http://zernedu.ru/wp-content/uploads/2019/03/srsee-300x225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ernedu.ru/wp-content/uploads/2019/03/srsee-300x225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A3A25" w:rsidRPr="00FA3A25" w:rsidRDefault="00FA3A25" w:rsidP="00C36424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AAAAAA"/>
                <w:sz w:val="21"/>
                <w:szCs w:val="21"/>
                <w:lang w:eastAsia="ru-RU"/>
              </w:rPr>
            </w:pPr>
            <w:r w:rsidRPr="00C36424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Профилактические мероприятия.</w:t>
            </w:r>
            <w:r w:rsidRPr="00C3642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Единственной мерой эффективной и длительной защиты от кори является вакцинация, которая проводится во всех странах мира с использованием живых вакцин, содержащих ослабленный вирус кори. Национальным календарем профилактических прививок Российской Федерации предусмотрено, что в плановом порядке прививки против кори проводят детям, не болевшим корью, в 12 месяцев и в 6 лет, перед поступлением в школу.</w:t>
            </w:r>
          </w:p>
        </w:tc>
      </w:tr>
    </w:tbl>
    <w:p w:rsidR="00FA3A25" w:rsidRPr="00C36424" w:rsidRDefault="00FA3A25" w:rsidP="00C36424">
      <w:pPr>
        <w:shd w:val="clear" w:color="auto" w:fill="FFFFFF"/>
        <w:spacing w:after="180" w:line="240" w:lineRule="auto"/>
        <w:jc w:val="both"/>
        <w:textAlignment w:val="baseline"/>
        <w:rPr>
          <w:rFonts w:ascii="inherit" w:eastAsia="Times New Roman" w:hAnsi="inherit" w:cs="Arial"/>
          <w:sz w:val="27"/>
          <w:szCs w:val="27"/>
          <w:lang w:eastAsia="ru-RU"/>
        </w:rPr>
      </w:pPr>
      <w:r w:rsidRPr="00C36424">
        <w:rPr>
          <w:rFonts w:ascii="inherit" w:eastAsia="Times New Roman" w:hAnsi="inherit" w:cs="Arial"/>
          <w:sz w:val="27"/>
          <w:szCs w:val="27"/>
          <w:lang w:eastAsia="ru-RU"/>
        </w:rPr>
        <w:t>Её цель – защита детей, у которых по той или иной причине иммунитет не сформировался. Лица в возрасте 15-35 лет включительно, не имеющие сведений о прививках против кори и не болевшие корью должны иметь две прививки с интервалом между прививками не менее 3-х месяцев.</w:t>
      </w:r>
    </w:p>
    <w:p w:rsidR="00FA3A25" w:rsidRPr="00FA3A25" w:rsidRDefault="00FA3A25" w:rsidP="00FA3A2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ru-RU"/>
        </w:rPr>
      </w:pPr>
      <w:r w:rsidRPr="00FA3A25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 </w:t>
      </w:r>
    </w:p>
    <w:p w:rsidR="00FC73EE" w:rsidRDefault="00C36424"/>
    <w:sectPr w:rsidR="00FC73EE" w:rsidSect="00C36424">
      <w:pgSz w:w="11906" w:h="16838"/>
      <w:pgMar w:top="1134" w:right="42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B5"/>
    <w:rsid w:val="0035764C"/>
    <w:rsid w:val="007059B5"/>
    <w:rsid w:val="00A204B7"/>
    <w:rsid w:val="00C36424"/>
    <w:rsid w:val="00F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79FE5-CC0E-4CCA-8ADC-982D3AD6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4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6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63830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5715992">
              <w:marLeft w:val="0"/>
              <w:marRight w:val="0"/>
              <w:marTop w:val="600"/>
              <w:marBottom w:val="0"/>
              <w:divBdr>
                <w:top w:val="single" w:sz="6" w:space="15" w:color="auto"/>
                <w:left w:val="none" w:sz="0" w:space="0" w:color="auto"/>
                <w:bottom w:val="none" w:sz="0" w:space="15" w:color="auto"/>
                <w:right w:val="none" w:sz="0" w:space="0" w:color="auto"/>
              </w:divBdr>
              <w:divsChild>
                <w:div w:id="1535538695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9885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0893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5024367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7449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rnedu.ru/wp-content/uploads/2019/03/srsee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ernedu.ru/wp-content/uploads/2019/03/y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zernedu.ru/wp-content/uploads/2019/03/kjjjjjjjj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2555</Characters>
  <Application>Microsoft Office Word</Application>
  <DocSecurity>0</DocSecurity>
  <Lines>21</Lines>
  <Paragraphs>5</Paragraphs>
  <ScaleCrop>false</ScaleCrop>
  <Company>Home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Учитель</cp:lastModifiedBy>
  <cp:revision>5</cp:revision>
  <dcterms:created xsi:type="dcterms:W3CDTF">2019-03-11T14:58:00Z</dcterms:created>
  <dcterms:modified xsi:type="dcterms:W3CDTF">2019-03-12T07:08:00Z</dcterms:modified>
</cp:coreProperties>
</file>