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D56A86" w:rsidRPr="00D56A86" w:rsidTr="0028167F">
        <w:trPr>
          <w:trHeight w:val="1832"/>
        </w:trPr>
        <w:tc>
          <w:tcPr>
            <w:tcW w:w="3121" w:type="dxa"/>
            <w:shd w:val="clear" w:color="auto" w:fill="auto"/>
          </w:tcPr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  <w:b/>
              </w:rPr>
              <w:t xml:space="preserve">ПРИНЯТО 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 xml:space="preserve">Педагогическим советом МБОУ Конзаводской СОШ Зерноградского района 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10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>Протокол от «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D56A86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 xml:space="preserve">января </w:t>
            </w:r>
            <w:r w:rsidRPr="00D56A86">
              <w:rPr>
                <w:rFonts w:ascii="Times New Roman" w:eastAsia="Times New Roman" w:hAnsi="Times New Roman" w:cs="Times New Roman"/>
              </w:rPr>
              <w:t>20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>26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bookmarkStart w:id="0" w:name="_GoBack"/>
            <w:bookmarkEnd w:id="0"/>
            <w:r w:rsidRPr="00D56A86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 xml:space="preserve"> 6</w:t>
            </w:r>
            <w:r w:rsidRPr="00D56A8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56" w:type="dxa"/>
            <w:shd w:val="clear" w:color="auto" w:fill="auto"/>
          </w:tcPr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44" w:type="dxa"/>
            <w:shd w:val="clear" w:color="auto" w:fill="auto"/>
          </w:tcPr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  <w:b/>
              </w:rPr>
              <w:t>УТВЕРЖДЕНО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 w:line="278" w:lineRule="auto"/>
              <w:ind w:right="269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 xml:space="preserve">приказом МБОУ Конзаводской СОШ Зерноградского района 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>от «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D56A86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>января 2026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D56A86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D56A86">
              <w:rPr>
                <w:rFonts w:ascii="Times New Roman" w:eastAsia="Times New Roman" w:hAnsi="Times New Roman" w:cs="Times New Roman"/>
                <w:u w:val="single" w:color="000000"/>
              </w:rPr>
              <w:t>12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>Директор _</w:t>
            </w:r>
            <w:r w:rsidRPr="00D56A86">
              <w:rPr>
                <w:rFonts w:ascii="Times New Roman" w:eastAsia="Times New Roman" w:hAnsi="Times New Roman" w:cs="Times New Roman"/>
              </w:rPr>
              <w:t>______О.П. Демьяненко</w:t>
            </w:r>
          </w:p>
          <w:p w:rsidR="00D56A86" w:rsidRPr="00D56A86" w:rsidRDefault="00D56A86" w:rsidP="00D56A86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D56A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left="487" w:right="3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D56A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Положение 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left="487" w:right="3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D56A8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 школьном методическом объединении 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</w:t>
      </w:r>
      <w:r w:rsidRPr="00D56A86">
        <w:rPr>
          <w:rFonts w:ascii="Times New Roman" w:eastAsia="Times New Roman" w:hAnsi="Times New Roman" w:cs="Times New Roman"/>
          <w:b/>
          <w:spacing w:val="-28"/>
          <w:sz w:val="28"/>
          <w:szCs w:val="28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>Конзаводской средней общеобразовательной</w:t>
      </w:r>
      <w:r w:rsidRPr="00D56A86">
        <w:rPr>
          <w:rFonts w:ascii="Times New Roman" w:eastAsia="Times New Roman" w:hAnsi="Times New Roman" w:cs="Times New Roman"/>
          <w:b/>
          <w:spacing w:val="-21"/>
          <w:sz w:val="28"/>
          <w:szCs w:val="28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 xml:space="preserve">Зерноградского района имени Героя Российской Федерации </w:t>
      </w:r>
      <w:r w:rsidRPr="00D56A86">
        <w:rPr>
          <w:rFonts w:ascii="Times New Roman" w:eastAsia="Times New Roman" w:hAnsi="Times New Roman" w:cs="Times New Roman"/>
          <w:b/>
          <w:sz w:val="28"/>
          <w:szCs w:val="28"/>
        </w:rPr>
        <w:t>Зозули А.С.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56A86" w:rsidRPr="00D56A86" w:rsidSect="00D56A86">
          <w:footerReference w:type="default" r:id="rId5"/>
          <w:pgSz w:w="12240" w:h="15840"/>
          <w:pgMar w:top="1134" w:right="850" w:bottom="1134" w:left="1701" w:header="0" w:footer="1776" w:gutter="0"/>
          <w:pgNumType w:start="1"/>
          <w:cols w:space="720"/>
          <w:docGrid w:linePitch="299"/>
        </w:sect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</w:t>
      </w:r>
      <w:r w:rsidRPr="00D56A8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г. № 273–ФЗ (ст.28.) «Об образовании в Российской Федерации», Уставом муниципального бюджетного общеобразовательного учреждения Конзаводской средней общеобразовательной школы Зерноградского района имени Героя Российской Федерации Зозули А.С. (далее – школа) и регулирует деятельность методических объединений учителей-предметников школы.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7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учителей-предметников (далее - МО), является основным структурным элементом методической службы школы, осуществляющим организацию и ведение научно-методической деятельности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 предмету (предметной области) или виду деятельности.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35"/>
          <w:tab w:val="left" w:pos="2272"/>
          <w:tab w:val="left" w:pos="2626"/>
          <w:tab w:val="left" w:pos="3039"/>
          <w:tab w:val="left" w:pos="3171"/>
          <w:tab w:val="left" w:pos="4124"/>
          <w:tab w:val="left" w:pos="4245"/>
          <w:tab w:val="left" w:pos="4626"/>
          <w:tab w:val="left" w:pos="4960"/>
          <w:tab w:val="left" w:pos="5848"/>
          <w:tab w:val="left" w:pos="6301"/>
          <w:tab w:val="left" w:pos="6618"/>
          <w:tab w:val="left" w:pos="7076"/>
          <w:tab w:val="left" w:pos="7121"/>
          <w:tab w:val="left" w:pos="7317"/>
          <w:tab w:val="left" w:pos="8055"/>
          <w:tab w:val="left" w:pos="8507"/>
          <w:tab w:val="left" w:pos="8655"/>
          <w:tab w:val="left" w:pos="9536"/>
          <w:tab w:val="left" w:pos="1015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учителей, работающих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специальности,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учителей, работающих по одному циклу предметов (гуманитарный, естественно –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математический,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предметов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художественно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эстетического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цикла, технологический,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начальных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др.),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создаются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методические объединения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учителей совершенствующие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>свое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методическое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мастерство,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организующие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взаимопомощь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обеспечения современных требований к обучению и воспитанию молодёжи, объединяющие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творческие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инициативы,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разрабатывающие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современные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к обучению и воспитанию молодёжи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57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Количество методических объединений и их численность определяется, исходя из необходимости комплексного решения поставленных перед школой задач, и утверждается приказом директора школы.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5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МО создаются, реорганизуются и ликвидируются Приказом директора школы.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 своей деятельности МО руководствуется федеральным, региональным и местным законодательством об образовании, Уставом и локальными нормативными актами школы, приказами и распоряжениями директора.</w:t>
      </w:r>
    </w:p>
    <w:p w:rsidR="00D56A86" w:rsidRPr="00D56A86" w:rsidRDefault="00D56A86" w:rsidP="00D56A86">
      <w:pPr>
        <w:widowControl w:val="0"/>
        <w:tabs>
          <w:tab w:val="left" w:pos="148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48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1749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D56A86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ФУНКЦИИ</w:t>
      </w:r>
      <w:r w:rsidRPr="00D56A8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ОБЪЕДИНЕНИЯ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D56A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Pr="00D56A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4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D56A8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4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научно-методической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4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D56A86" w:rsidRPr="00D56A86" w:rsidRDefault="00D56A86" w:rsidP="00D56A86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left="4198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469"/>
        </w:tabs>
        <w:autoSpaceDE w:val="0"/>
        <w:autoSpaceDN w:val="0"/>
        <w:spacing w:after="0" w:line="240" w:lineRule="auto"/>
        <w:ind w:left="4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D56A8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ОБЪЕДИНЕНИЯ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39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Осуществление: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  <w:tab w:val="left" w:pos="3337"/>
          <w:tab w:val="left" w:pos="6453"/>
          <w:tab w:val="left" w:pos="8644"/>
          <w:tab w:val="left" w:pos="9280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изучения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нормативно-правовой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документации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ab/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научно-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методической литературы по профилю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выбора учебников, отбора содержания, экспертизы рабочих программ и учебных планов членов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передового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опыта;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руководства и контроля проектной и исследовательской деятельностью учащихся по предмету (предметной области) или виду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контроля и анализа результатов учебной деятельности по предмету (предметной области) или виду деятельности;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выработки единых требований к оценке результатов освоения программы на основе образовательных стандартов;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системы промежуточной аттестации учащихся по предмету (предметной области);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ознакомления с методическими разработками по предмету (предметной области), анализа методов преподавания.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планирования и анализа результатов профессионального самообразования, переподготовки и повышения квалификации педагогов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взаимопосещение уроков по определенной тематике с последующей рефлексией и анализом;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открытых уроков по определенной теме с целью ознакомления с методическими разработками сложных тем предмета;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предметных недель, школьных этапов предметных олимпиад и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конкурсов;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предмету (предметной области) или виду деятельности.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Совершенствование: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методики проведения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различных </w:t>
      </w:r>
      <w:r w:rsidRPr="00D56A86">
        <w:rPr>
          <w:rFonts w:ascii="Times New Roman" w:eastAsia="Times New Roman" w:hAnsi="Times New Roman" w:cs="Times New Roman"/>
          <w:spacing w:val="44"/>
          <w:sz w:val="24"/>
          <w:szCs w:val="24"/>
        </w:rPr>
        <w:t>видов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занятий </w:t>
      </w:r>
      <w:r w:rsidRPr="00D56A8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и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учебно-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материально-технического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обеспечения.</w:t>
      </w:r>
    </w:p>
    <w:p w:rsidR="00D56A86" w:rsidRPr="00D56A86" w:rsidRDefault="00D56A86" w:rsidP="00D56A86">
      <w:pPr>
        <w:widowControl w:val="0"/>
        <w:tabs>
          <w:tab w:val="left" w:pos="168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68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901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  <w:r w:rsidRPr="00D56A8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ОБЪЕДИНЕНИЯ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методическое объединение имеет право: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Обращаться: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 администрации и коллегиальным органам управления школы и получать информацию по результатам рассмотрения обращений;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 администрации с ходатайством о поощрении и наложении взысканий на членов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 администрации с предложениями о распределении учебной нагрузки, распределении дополнительных обязанностей, установлении компенсационных и стимулирующих выплат;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 администрации за консультациями по вопросам нормативно- правового обеспечения деятельности 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 администрации с предложениями об улучшении организации учебного процесса;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аттестационную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56A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6A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D56A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организации и содержанию аттестации педагогических работников.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в: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843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оценке возможности организации углубленного изучения предмета (введения профильного обучения);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843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компетенции;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843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подготовке предложений и рекомендаций на получение квалификационной категории учителями 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Рекомендовать: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квалификации;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конкурсах.</w:t>
      </w:r>
    </w:p>
    <w:p w:rsidR="00D56A86" w:rsidRPr="00D56A86" w:rsidRDefault="00D56A86" w:rsidP="00D56A86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7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901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ОТВЕТСТВЕННОСТЬ</w:t>
      </w:r>
      <w:r w:rsidRPr="00D56A86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ОБЪЕДИНЕНИЯ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несёт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за: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 локальным актам школы;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рекомендаций;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1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D56A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D56A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56A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6A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D56A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(предметной</w:t>
      </w:r>
      <w:r w:rsidRPr="00D56A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области)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lastRenderedPageBreak/>
        <w:t>бездействие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обращений.</w:t>
      </w:r>
    </w:p>
    <w:p w:rsidR="00D56A86" w:rsidRPr="00D56A86" w:rsidRDefault="00D56A86" w:rsidP="00D56A86">
      <w:pPr>
        <w:widowControl w:val="0"/>
        <w:tabs>
          <w:tab w:val="left" w:pos="1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901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D56A86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D56A8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z w:val="24"/>
          <w:szCs w:val="24"/>
        </w:rPr>
        <w:t>МЕТОДИЧЕСКОГО</w:t>
      </w:r>
      <w:r w:rsidRPr="00D56A86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ОБЪЕДИНЕНИЯ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При необходимости Методическое объединение по согласованию с директором школы может привлекать для своей работы любых специалистов.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84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работает по плану, утверждённому директором школы.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9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 проводятся по мере необходимости, но не реже одного раза в четверть.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Кворумом для принятия решений является присутствие на заседании МО более половины его членов.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Решения принимаются простым большинством голосов членов МО, присутствующих на заседании. В случае равенства голосов решающим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является голос руководителя 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7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Непосредственное руководство деятельностью МО осуществляет его руководитель, который: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Pr="00D56A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документацию;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координирует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2"/>
          <w:numId w:val="3"/>
        </w:numPr>
        <w:tabs>
          <w:tab w:val="left" w:pos="17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82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Исполнение обязанностей руководителя МО осуществляется на основании Приказа директора школы в соответствии с должностной инструкцией руководителя МО.</w:t>
      </w:r>
    </w:p>
    <w:p w:rsidR="00D56A86" w:rsidRPr="00D56A86" w:rsidRDefault="00D56A86" w:rsidP="00D56A86">
      <w:pPr>
        <w:widowControl w:val="0"/>
        <w:tabs>
          <w:tab w:val="left" w:pos="18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tabs>
          <w:tab w:val="left" w:pos="18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ДЕЛОПРОИЗВОДСТВО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D56A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соответствии с Инструкцией по делопроизводству в школе.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хранятся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папке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МО.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951"/>
          <w:tab w:val="left" w:pos="2748"/>
          <w:tab w:val="left" w:pos="4902"/>
          <w:tab w:val="left" w:pos="6857"/>
          <w:tab w:val="left" w:pos="8053"/>
          <w:tab w:val="left" w:pos="85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осуществления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качественной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методическом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объединении должны быть следующие документы:</w:t>
      </w:r>
    </w:p>
    <w:p w:rsidR="00D56A86" w:rsidRPr="00D56A86" w:rsidRDefault="00D56A86" w:rsidP="00D56A86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D56A8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открытии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МО;</w:t>
      </w:r>
    </w:p>
    <w:p w:rsidR="00D56A86" w:rsidRPr="00D56A86" w:rsidRDefault="00D56A86" w:rsidP="00D56A86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назначении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D56A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прошедший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звания, домашний телефон);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темах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МО;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Перспективный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Перспективный</w:t>
      </w:r>
      <w:r w:rsidRPr="00D56A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D56A8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внеклассных мероприятий по предмету;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(методической)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недели;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  <w:tab w:val="left" w:pos="2183"/>
          <w:tab w:val="left" w:pos="2675"/>
          <w:tab w:val="left" w:pos="3910"/>
          <w:tab w:val="left" w:pos="5546"/>
          <w:tab w:val="left" w:pos="5905"/>
          <w:tab w:val="left" w:pos="64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>об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учебных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программах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>их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учебно-методическом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обеспечении по предмету;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  <w:tab w:val="left" w:pos="2201"/>
          <w:tab w:val="left" w:pos="4753"/>
          <w:tab w:val="left" w:pos="6263"/>
          <w:tab w:val="left" w:pos="888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Результаты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внутришкольного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ab/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(информационные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аналитические справки, диагностики);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D56A8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D56A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D56A86" w:rsidRPr="00D56A86" w:rsidRDefault="00D56A86" w:rsidP="00D56A86">
      <w:pPr>
        <w:widowControl w:val="0"/>
        <w:numPr>
          <w:ilvl w:val="0"/>
          <w:numId w:val="1"/>
        </w:numPr>
        <w:tabs>
          <w:tab w:val="left" w:pos="430"/>
          <w:tab w:val="left" w:pos="1580"/>
          <w:tab w:val="left" w:pos="2280"/>
          <w:tab w:val="left" w:pos="2819"/>
          <w:tab w:val="left" w:pos="3898"/>
          <w:tab w:val="left" w:pos="5392"/>
          <w:tab w:val="left" w:pos="5792"/>
          <w:tab w:val="left" w:pos="7079"/>
          <w:tab w:val="left" w:pos="7724"/>
          <w:tab w:val="left" w:pos="82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Отчеты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>МО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итогам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ab/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полугодия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учебный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4"/>
          <w:sz w:val="24"/>
          <w:szCs w:val="24"/>
        </w:rPr>
        <w:t>год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57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D56A86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56A8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делопроизводство</w:t>
      </w:r>
      <w:r w:rsidRPr="00D56A8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возлагается</w:t>
      </w:r>
      <w:r w:rsidRPr="00D56A86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6A86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руководителя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A86" w:rsidRPr="00D56A86" w:rsidRDefault="00D56A86" w:rsidP="00D56A8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</w:rPr>
        <w:t>Заключительные</w:t>
      </w:r>
      <w:r w:rsidRPr="00D56A86">
        <w:rPr>
          <w:rFonts w:ascii="Times New Roman" w:eastAsia="Times New Roman" w:hAnsi="Times New Roman" w:cs="Times New Roman"/>
          <w:b/>
          <w:caps/>
          <w:spacing w:val="11"/>
          <w:sz w:val="24"/>
          <w:szCs w:val="24"/>
        </w:rPr>
        <w:t xml:space="preserve"> </w:t>
      </w:r>
      <w:r w:rsidRPr="00D56A86"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</w:rPr>
        <w:t>положения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64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Настоящее Положение о методическом объединении является локальным 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общеобразовательной организации.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D56A86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5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объединении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D56A86" w:rsidRPr="00D56A86" w:rsidRDefault="00D56A86" w:rsidP="00D56A86">
      <w:pPr>
        <w:widowControl w:val="0"/>
        <w:numPr>
          <w:ilvl w:val="1"/>
          <w:numId w:val="3"/>
        </w:numPr>
        <w:tabs>
          <w:tab w:val="left" w:pos="15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A86">
        <w:rPr>
          <w:rFonts w:ascii="Times New Roman" w:eastAsia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56A86" w:rsidRPr="00D56A86" w:rsidRDefault="00D56A86" w:rsidP="00D56A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A0D0A" w:rsidRDefault="008A0D0A"/>
    <w:sectPr w:rsidR="008A0D0A">
      <w:footerReference w:type="default" r:id="rId6"/>
      <w:pgSz w:w="11920" w:h="16850"/>
      <w:pgMar w:top="10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DF" w:rsidRDefault="00D56A8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DDF" w:rsidRDefault="00D56A8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73A511" wp14:editId="0990700B">
              <wp:simplePos x="0" y="0"/>
              <wp:positionH relativeFrom="page">
                <wp:posOffset>4080383</wp:posOffset>
              </wp:positionH>
              <wp:positionV relativeFrom="page">
                <wp:posOffset>8943373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DDF" w:rsidRDefault="00D56A8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3A5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1.3pt;margin-top:704.2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z0pdNOEAAAANAQAADwAAAGRycy9kb3ducmV2LnhtbEyPwU7DMBBE70j8g7VI&#10;3KhNCCaEOBUqqjigHlpA4ujGJo6I7ch2U/fv2Z7guDNPszPNMtuRzDrEwTsBtwsGRLvOq8H1Aj7e&#10;1zcVkJikU3L0Tgs46QjL9vKikbXyR7fV8y71BENcrKUAk9JUUxo7o62MCz9ph963D1YmPENPVZBH&#10;DLcjLRjj1MrB4QcjJ70yuvvZHayAz9W0fstfRm7me/X6UjxsT6HLQlxf5ecnIEnn9AfDuT5WhxY7&#10;7f3BqUhGAbwsOKJolKwqgSDCeYXS/izdPTKgbUP/r2h/AQAA//8DAFBLAQItABQABgAIAAAAIQC2&#10;gziS/gAAAOEBAAATAAAAAAAAAAAAAAAAAAAAAABbQ29udGVudF9UeXBlc10ueG1sUEsBAi0AFAAG&#10;AAgAAAAhADj9If/WAAAAlAEAAAsAAAAAAAAAAAAAAAAALwEAAF9yZWxzLy5yZWxzUEsBAi0AFAAG&#10;AAgAAAAhAMnBf5KmAQAAPgMAAA4AAAAAAAAAAAAAAAAALgIAAGRycy9lMm9Eb2MueG1sUEsBAi0A&#10;FAAGAAgAAAAhAM9KXTThAAAADQEAAA8AAAAAAAAAAAAAAAAAAAQAAGRycy9kb3ducmV2LnhtbFBL&#10;BQYAAAAABAAEAPMAAAAOBQAAAAA=&#10;" filled="f" stroked="f">
              <v:path arrowok="t"/>
              <v:textbox inset="0,0,0,0">
                <w:txbxContent>
                  <w:p w:rsidR="00632DDF" w:rsidRDefault="00D56A8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BF6"/>
    <w:multiLevelType w:val="multilevel"/>
    <w:tmpl w:val="5A0264B8"/>
    <w:lvl w:ilvl="0">
      <w:start w:val="1"/>
      <w:numFmt w:val="decimal"/>
      <w:lvlText w:val="%1."/>
      <w:lvlJc w:val="left"/>
      <w:pPr>
        <w:ind w:left="4198" w:hanging="36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E555FC1"/>
    <w:multiLevelType w:val="hybridMultilevel"/>
    <w:tmpl w:val="8EA023B0"/>
    <w:lvl w:ilvl="0" w:tplc="58E82CFC">
      <w:numFmt w:val="bullet"/>
      <w:lvlText w:val="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E3BAE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2" w:tplc="F1225E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32E84256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3C40EDDA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65BC365A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85AC795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7" w:tplc="588E920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28E06B2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06661D3"/>
    <w:multiLevelType w:val="hybridMultilevel"/>
    <w:tmpl w:val="4406F9DA"/>
    <w:lvl w:ilvl="0" w:tplc="C4F69C08">
      <w:numFmt w:val="bullet"/>
      <w:lvlText w:val=""/>
      <w:lvlJc w:val="left"/>
      <w:pPr>
        <w:ind w:left="16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EE114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4524D47A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3" w:tplc="01D8F65E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plc="0230515E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5" w:tplc="11C28EC6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6" w:tplc="D166E55E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C34A8B2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 w:tplc="FFE6A91C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40"/>
    <w:rsid w:val="00274840"/>
    <w:rsid w:val="008A0D0A"/>
    <w:rsid w:val="00D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BE88"/>
  <w15:chartTrackingRefBased/>
  <w15:docId w15:val="{42626FB1-D13D-4F3E-9D9A-28A1BB7D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6A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2026-01-14T11:45:00Z</dcterms:created>
  <dcterms:modified xsi:type="dcterms:W3CDTF">2026-01-14T11:49:00Z</dcterms:modified>
</cp:coreProperties>
</file>