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F85" w:rsidRDefault="002F7F85">
      <w:pPr>
        <w:pStyle w:val="10"/>
        <w:tabs>
          <w:tab w:val="left" w:pos="8325"/>
        </w:tabs>
        <w:spacing w:after="0" w:line="240" w:lineRule="auto"/>
      </w:pPr>
    </w:p>
    <w:p w:rsidR="001718BF" w:rsidRPr="001718BF" w:rsidRDefault="001718BF" w:rsidP="001718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bookmarkStart w:id="0" w:name="byrqtkmtgin0" w:colFirst="0" w:colLast="0"/>
      <w:bookmarkEnd w:id="0"/>
      <w:r w:rsidRPr="001718BF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Муниципальное бюджетное общеобразовательное учреждение </w:t>
      </w:r>
    </w:p>
    <w:p w:rsidR="001718BF" w:rsidRPr="001718BF" w:rsidRDefault="001718BF" w:rsidP="001718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1718BF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Конзаводская средняя общеобразовательная школа Зерноградского района </w:t>
      </w:r>
    </w:p>
    <w:p w:rsidR="001718BF" w:rsidRPr="001718BF" w:rsidRDefault="001718BF" w:rsidP="001718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1718BF">
        <w:rPr>
          <w:rFonts w:ascii="Times New Roman" w:eastAsia="Times New Roman" w:hAnsi="Times New Roman" w:cs="Times New Roman"/>
          <w:b/>
          <w:sz w:val="28"/>
          <w:lang w:eastAsia="en-US"/>
        </w:rPr>
        <w:t>имени Героя Российской Федерации Зозули А.С.</w:t>
      </w:r>
    </w:p>
    <w:p w:rsidR="001718BF" w:rsidRPr="001718BF" w:rsidRDefault="001718BF" w:rsidP="001718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401AB8" w:rsidRPr="00401AB8" w:rsidRDefault="00401AB8" w:rsidP="00401AB8">
      <w:pPr>
        <w:pStyle w:val="10"/>
        <w:spacing w:after="0"/>
      </w:pPr>
    </w:p>
    <w:p w:rsidR="00401AB8" w:rsidRDefault="00401AB8" w:rsidP="00401AB8">
      <w:pPr>
        <w:pStyle w:val="10"/>
        <w:spacing w:after="0"/>
        <w:ind w:left="120"/>
      </w:pPr>
    </w:p>
    <w:p w:rsidR="00401AB8" w:rsidRDefault="00401AB8" w:rsidP="00401AB8">
      <w:pPr>
        <w:pStyle w:val="10"/>
        <w:spacing w:after="0"/>
        <w:ind w:left="120"/>
      </w:pPr>
    </w:p>
    <w:p w:rsidR="00401AB8" w:rsidRDefault="001718BF" w:rsidP="00401AB8">
      <w:pPr>
        <w:pStyle w:val="10"/>
        <w:spacing w:after="0"/>
        <w:ind w:left="120"/>
      </w:pPr>
      <w:r w:rsidRPr="001718BF">
        <w:rPr>
          <w:rFonts w:cs="Times New Roman"/>
          <w:noProof/>
        </w:rPr>
        <w:drawing>
          <wp:inline distT="0" distB="0" distL="0" distR="0" wp14:anchorId="41C5D0B4" wp14:editId="5CE45464">
            <wp:extent cx="6848475" cy="1722120"/>
            <wp:effectExtent l="0" t="0" r="0" b="0"/>
            <wp:docPr id="11" name="Рисунок 1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233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F85" w:rsidRPr="00401AB8" w:rsidRDefault="00401AB8" w:rsidP="00401AB8">
      <w:pPr>
        <w:pStyle w:val="10"/>
        <w:spacing w:after="0"/>
        <w:ind w:left="120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P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>
      <w:pPr>
        <w:pStyle w:val="10"/>
        <w:widowControl w:val="0"/>
        <w:spacing w:before="1" w:after="0" w:line="319" w:lineRule="auto"/>
        <w:ind w:left="1052" w:right="9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2F7F85" w:rsidRDefault="00401AB8">
      <w:pPr>
        <w:pStyle w:val="10"/>
        <w:widowControl w:val="0"/>
        <w:spacing w:after="0" w:line="319" w:lineRule="auto"/>
        <w:ind w:left="1160" w:right="8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курса внеурочной деятельности</w:t>
      </w:r>
    </w:p>
    <w:p w:rsidR="002F7F85" w:rsidRDefault="00401AB8">
      <w:pPr>
        <w:pStyle w:val="10"/>
        <w:widowControl w:val="0"/>
        <w:spacing w:before="2" w:after="0" w:line="322" w:lineRule="auto"/>
        <w:ind w:left="1165" w:right="8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«Основы функциональной, правовой и финансовой грамотности»</w:t>
      </w:r>
    </w:p>
    <w:p w:rsidR="002F7F85" w:rsidRPr="00401AB8" w:rsidRDefault="00401AB8" w:rsidP="00723504">
      <w:pPr>
        <w:pStyle w:val="10"/>
        <w:widowControl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3 класса </w:t>
      </w: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P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23504" w:rsidRDefault="00723504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23504" w:rsidRDefault="00723504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23504" w:rsidRDefault="00401AB8" w:rsidP="00401AB8">
      <w:pPr>
        <w:pStyle w:val="10"/>
        <w:widowControl w:val="0"/>
        <w:spacing w:before="9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х. Чернышевка</w:t>
      </w:r>
    </w:p>
    <w:p w:rsidR="002F7F85" w:rsidRPr="00401AB8" w:rsidRDefault="00401AB8" w:rsidP="00401AB8">
      <w:pPr>
        <w:pStyle w:val="10"/>
        <w:widowControl w:val="0"/>
        <w:spacing w:before="9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2350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72350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уч. год</w:t>
      </w: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18BF" w:rsidRDefault="001718BF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18BF" w:rsidRDefault="001718BF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18BF" w:rsidRDefault="001718BF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:rsidR="00723504" w:rsidRDefault="00723504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 w:rsidP="00401AB8">
      <w:pPr>
        <w:pStyle w:val="10"/>
        <w:widowControl w:val="0"/>
        <w:spacing w:before="67" w:after="0" w:line="240" w:lineRule="auto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F7F85" w:rsidRDefault="002F7F85">
      <w:pPr>
        <w:pStyle w:val="10"/>
        <w:widowControl w:val="0"/>
        <w:spacing w:before="67" w:after="0" w:line="240" w:lineRule="auto"/>
        <w:ind w:left="64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>
      <w:pPr>
        <w:pStyle w:val="10"/>
        <w:widowControl w:val="0"/>
        <w:tabs>
          <w:tab w:val="left" w:pos="366"/>
        </w:tabs>
        <w:spacing w:after="0" w:line="240" w:lineRule="auto"/>
        <w:ind w:left="226" w:right="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составлена на основе федерального государственного образовательного стандарта начального общего образования 2021 года (ФГОС НОО), а также федеральной образовательной программы начального общего   образования (ФОП   НОО).   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«Функциональная грамотность» составлена на основе авторского курса программы «Функциональная грамотность» для 1-4 классов (авторы-составители М.В. Буряк, С.А. Шейкина). 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«Функциональная грамотность» учитывает возрастные, общеучебные и психологические особенности младшего школьника. 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программы: создание условий для развития функциональной грамотности. </w:t>
      </w:r>
    </w:p>
    <w:p w:rsidR="002F7F85" w:rsidRDefault="00401AB8">
      <w:pPr>
        <w:pStyle w:val="1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2F7F85" w:rsidRDefault="00401AB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c6frb2dv6ht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2F7F85" w:rsidRDefault="00401AB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Цель изучения блока «Глобальная компетентность»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:rsidR="002F7F85" w:rsidRDefault="00401AB8">
      <w:pPr>
        <w:pStyle w:val="10"/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Цель изучения блока «Креативное мышление» 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2F7F85" w:rsidRDefault="00401AB8">
      <w:pPr>
        <w:pStyle w:val="10"/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мира, тех изменений, которые вносит в него деятельность человека, и для принятия соответствующих решений. </w:t>
      </w:r>
    </w:p>
    <w:p w:rsidR="002F7F85" w:rsidRDefault="00401AB8">
      <w:pPr>
        <w:pStyle w:val="1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курса внеурочной деятельности «Функциональ</w:t>
      </w:r>
      <w:r w:rsidR="00774DEF">
        <w:rPr>
          <w:rFonts w:ascii="Times New Roman" w:eastAsia="Times New Roman" w:hAnsi="Times New Roman" w:cs="Times New Roman"/>
          <w:sz w:val="28"/>
          <w:szCs w:val="28"/>
        </w:rPr>
        <w:t>ная грамотность» рассчитана на 34 часа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предполагает проведение 1 занятия в неделю. </w:t>
      </w:r>
    </w:p>
    <w:p w:rsidR="002F7F85" w:rsidRDefault="002F7F8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 организации занятий:</w:t>
      </w:r>
    </w:p>
    <w:p w:rsidR="002F7F85" w:rsidRDefault="00401AB8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Предметные недели;</w:t>
      </w:r>
    </w:p>
    <w:p w:rsidR="002F7F85" w:rsidRDefault="00401AB8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Библиотечные уроки;</w:t>
      </w:r>
    </w:p>
    <w:p w:rsidR="002F7F85" w:rsidRDefault="00401AB8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Деловые беседы;</w:t>
      </w:r>
    </w:p>
    <w:p w:rsidR="002F7F85" w:rsidRDefault="00401AB8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ind w:left="284" w:right="450" w:hanging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 научно-исследовательских дискуссиях;</w:t>
      </w:r>
    </w:p>
    <w:p w:rsidR="002F7F85" w:rsidRDefault="00401AB8">
      <w:pPr>
        <w:pStyle w:val="10"/>
        <w:numPr>
          <w:ilvl w:val="0"/>
          <w:numId w:val="1"/>
        </w:numPr>
        <w:shd w:val="clear" w:color="auto" w:fill="FFFFFF"/>
        <w:spacing w:after="0" w:line="240" w:lineRule="auto"/>
        <w:ind w:right="450" w:hanging="7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Практические упражнения</w:t>
      </w:r>
    </w:p>
    <w:p w:rsidR="002F7F85" w:rsidRDefault="00401AB8">
      <w:pPr>
        <w:pStyle w:val="10"/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2F7F85" w:rsidRDefault="002F7F85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программы </w:t>
      </w:r>
    </w:p>
    <w:p w:rsidR="002F7F85" w:rsidRDefault="00401AB8" w:rsidP="00401AB8">
      <w:pPr>
        <w:pStyle w:val="10"/>
        <w:spacing w:after="0" w:line="240" w:lineRule="auto"/>
        <w:ind w:right="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p w:rsidR="002F7F85" w:rsidRDefault="002F7F85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читательской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основной темы в фольклорном произведении. Пословицы, поговорки как источник информации. Сопоставление содержания текстов разговорного стиля. Личная ситуация в текстах. Работа с текстом: как выделить главную мысль текста или его частей?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Типы текстов: описание, повествование, рассуждение. Работа над различными типами текстов.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естественнонаучной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и как живет рядом с нами. Свет, тепло, влага в жизни растений. Нужны ли комнатные растения в доме. Чужестранные пришельцы на подоконнике - что мы о них знаем. Почему надо беречь и охранять растения. Растения Красной книги. Грибы -удивительное царство. Грибы ядовитые и съедобные. Где растут лишайники, о чем они могут рассказать. Многообразие животных родного края. Какие рыбы встречаются в водоемах края. Аквариумные рыбы - что мы знаем о них. Почему лягушка - земноводное животное. Как дышит, чем питается лягушка. Почему надо охранять земноводных. Древние ящеры и современные ящерицы. Почему птицы - пернатые. Перелетные, зимующие и кочующие птицы края. Как помочь птицам зимой. Охрана и привлечение птиц. Млекопитающие родного края. Домашние животные. Кормление и уход за ними.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dd5we9fg198j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Кто и как живет в почве? Что надо знать о бактериях. Почему надо поддерживать чистоту в доме и соблюдать правила личной гигиены. Зависимость человека от природы. Пищевые, лекарственные, ядовитые растения. Культурные растения. Охота в истории людей. Природа - источник сил, вдохновения и оздоровления. Отрицательное воздействие человека на природу. Человек - звено в цепи взаимосвязей в природе. Почему надо соблюдать правила поведения в природе. Что охраняют в заповедниках и заказниках Самарской области. Охранять природу - значит охранять здоровье.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Выясняем, что такое экология. Экология - наука о связях между живыми существами и окружающей их средой, между человеком и природой. Организм и окружающая среда. Простейшая квалификация экологических связей.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«Основы математической грамотности» «Удивительный мир чисел».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История развития математики. Из истории чисел и цифр. Интересные приёмы устного счёта. Виды цифр. Римская нумерация. Римские цифры от 1 до 50. Единицы времени: час, минута, сутки, месяц. Работа с часами (циферблат с римскими цифрами), с календарем (запись даты рождения с использованием римских цифр в обозначении месяца, запись знаменательных дат). Решение математических ребусов. Монеты в 1 р., 2 р., 5 р., 10 р, 1 к., 5 к.,10 к. Купюры в 10 р., 50 р. Размен монет и купюр. Оплата проезда.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«Мир занимательных задач».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«шагов» (алгоритм) решения задач. Выбор необходимой информации, содержащей в тексте задачи, на рисунке или в таблице, для ответа на заданные вопросы. Ориентировка в тексте задачи, выделение условия и вопроса, данных и искомых чисел (величин). Задачи с некорректными данными, с избыточным составом условия. Задачи на оперирование понятиями «все», «некоторые», «отдельные».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на установления сходства и соответствия. Задачи на установление временных, пространственных и функциональных отношений.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на комбинированные действия. Задачи на активный перебор вариантов отношений. Выбор наиболее эффективных способов решения.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Первые шаги в геометрии. Простейшие геометрические фигуры.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финансовой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такое экономическое развитие. Акционерное общество, как оно создаётся. Акции. Ценные бумаги. Понятие «кризиса». Почему происходит кризис в экономике Роль правительства в экономике; Банки. Ценные бумаги. Виды вкладов. Виды ценных бумаг (общие черты и отличия). История вкладов. Функции сберегательной книжки. Что такое «налоги». Кто собирает налоги. Куда идут налоги. Виды налогов. Торговля между странами. Ввоз и вывоз товаров. Таможня. Экспорт. Импорт.</w:t>
      </w:r>
    </w:p>
    <w:p w:rsidR="00401AB8" w:rsidRDefault="00401AB8">
      <w:pPr>
        <w:pStyle w:val="1"/>
        <w:spacing w:before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</w:rPr>
      </w:pPr>
    </w:p>
    <w:p w:rsidR="002F7F85" w:rsidRDefault="00401AB8">
      <w:pPr>
        <w:pStyle w:val="1"/>
        <w:spacing w:before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Планируемые результаты</w:t>
      </w:r>
    </w:p>
    <w:p w:rsidR="002F7F85" w:rsidRDefault="002F7F85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обеспечивает достижение следующих личностных, метапредметных результатов.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результаты изучения курса: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осознавать личную ответственность за свои поступки;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уметь сотрудничать со взрослыми и сверстниками в различных ситуациях.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6700464</wp:posOffset>
            </wp:positionH>
            <wp:positionV relativeFrom="paragraph">
              <wp:posOffset>1034773</wp:posOffset>
            </wp:positionV>
            <wp:extent cx="62460" cy="13879"/>
            <wp:effectExtent l="0" t="0" r="0" b="0"/>
            <wp:wrapSquare wrapText="bothSides" distT="0" distB="0" distL="114300" distR="114300"/>
            <wp:docPr id="1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60" cy="13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Метапредметные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 изучения курса: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Познавательные: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осваивать способы решения проблем творческого и поискового характера: работа над проектами и исследованиями;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использовать различные способы поиска, сбора, обработки, анализа и представления информации;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912596</wp:posOffset>
            </wp:positionH>
            <wp:positionV relativeFrom="paragraph">
              <wp:posOffset>10409</wp:posOffset>
            </wp:positionV>
            <wp:extent cx="6940" cy="6940"/>
            <wp:effectExtent l="0" t="0" r="0" b="0"/>
            <wp:wrapSquare wrapText="bothSides" distT="0" distB="0" distL="114300" distR="114300"/>
            <wp:docPr id="3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40" cy="6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401AB8">
      <w:pPr>
        <w:pStyle w:val="10"/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использовать знаково-символические средства, в том числе моделирование;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ориентироваться в своей системе знаний: отличать новое от уже известного;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делать предварительный отбор источников информации: ориентироваться в потоке информации;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перерабатывать полученную информацию: сравнивать и группировать объекты;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преобразовывать информацию из одной формы в другую.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Регулятивные: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проявлять познавательную и творческую инициативу;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принимать и сохранять учебную цель и задачу, планировать ее реализацию;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контролировать и оценивать свои действия, вносить соответствующие коррективы в их выполнение;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уметь отличать правильно выполненное задание от неверного;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629" cy="74628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29" cy="74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- оценивать правильность выполнения действий: самооценка и взаимооценка, знакомство с критериями оценивания.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Коммуникативные: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слушать и понимать речь других;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совместно договариваться о правилах работы в группе;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495" cy="11784"/>
            <wp:effectExtent l="0" t="0" r="0" b="0"/>
            <wp:docPr id="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95" cy="11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учиться выполнять различные роли в группе (лидера, исполнителя, критика).</w:t>
      </w:r>
    </w:p>
    <w:p w:rsidR="002F7F85" w:rsidRDefault="00401AB8">
      <w:pPr>
        <w:pStyle w:val="10"/>
        <w:spacing w:before="240" w:after="0" w:line="240" w:lineRule="auto"/>
        <w:ind w:right="1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«Читательская грамотность»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находить необходимую информацию в прочитанных текстах;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умение задавать вопросы по содержанию прочитанных текстов;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-умение составлять речевое высказывание в устной и письменной форме в соответствии с поставленной учебной задачей.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724307</wp:posOffset>
            </wp:positionH>
            <wp:positionV relativeFrom="paragraph">
              <wp:posOffset>18477</wp:posOffset>
            </wp:positionV>
            <wp:extent cx="3695" cy="7391"/>
            <wp:effectExtent l="0" t="0" r="0" b="0"/>
            <wp:wrapSquare wrapText="bothSides" distT="0" distB="0" distL="114300" distR="114300"/>
            <wp:docPr id="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7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«Естественно-научная грамотность»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способность понимать основные; особенности естествознания как формы человеческого познания.</w:t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7523918</wp:posOffset>
            </wp:positionH>
            <wp:positionV relativeFrom="page">
              <wp:posOffset>9696837</wp:posOffset>
            </wp:positionV>
            <wp:extent cx="7391" cy="59126"/>
            <wp:effectExtent l="0" t="0" r="0" b="0"/>
            <wp:wrapSquare wrapText="bothSides" distT="0" distB="0" distL="114300" distR="11430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591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631921</wp:posOffset>
            </wp:positionH>
            <wp:positionV relativeFrom="page">
              <wp:posOffset>9885305</wp:posOffset>
            </wp:positionV>
            <wp:extent cx="3695" cy="3695"/>
            <wp:effectExtent l="0" t="0" r="0" b="0"/>
            <wp:wrapSquare wrapText="bothSides" distT="0" distB="0" distL="114300" distR="114300"/>
            <wp:docPr id="9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639310</wp:posOffset>
            </wp:positionH>
            <wp:positionV relativeFrom="page">
              <wp:posOffset>9885305</wp:posOffset>
            </wp:positionV>
            <wp:extent cx="7391" cy="11086"/>
            <wp:effectExtent l="0" t="0" r="0" b="0"/>
            <wp:wrapSquare wrapText="bothSides" distT="0" distB="0" distL="114300" distR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631921</wp:posOffset>
            </wp:positionH>
            <wp:positionV relativeFrom="page">
              <wp:posOffset>9892696</wp:posOffset>
            </wp:positionV>
            <wp:extent cx="3695" cy="3695"/>
            <wp:effectExtent l="0" t="0" r="0" b="0"/>
            <wp:wrapSquare wrapText="bothSides" distT="0" distB="0" distL="114300" distR="114300"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624529</wp:posOffset>
            </wp:positionH>
            <wp:positionV relativeFrom="page">
              <wp:posOffset>9925955</wp:posOffset>
            </wp:positionV>
            <wp:extent cx="7391" cy="11086"/>
            <wp:effectExtent l="0" t="0" r="0" b="0"/>
            <wp:wrapSquare wrapText="bothSides" distT="0" distB="0" distL="114300" distR="114300"/>
            <wp:docPr id="8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«Математическая грамотность»: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формулировать, применять и интерпретировать математику в разнообразных контекстах;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проводить математические рассуждения;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4" w:name="_wza0kfvqlpyk" w:colFirst="0" w:colLast="0"/>
      <w:bookmarkEnd w:id="4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«Финансовая грамотность»: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понимание и правильное использование финансовых терминов;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представление о семейных расходах и доходах;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умение проводить простейшие расчеты семейного бюджета;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представление о различных видах семейных доходов;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представление о различных видах семейных расходов;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представление о способах экономии семейного бюджета.</w:t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«Глобальная компетентность»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задавать вопросы, анализировать информацию, объяснять явления и вырабатывать собственную позицию;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способность находить, анализировать и критически оценивать сообщения СМИ;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понимать и ценить различные точки зрения и мировоззрения;</w:t>
      </w:r>
    </w:p>
    <w:p w:rsidR="002F7F85" w:rsidRDefault="00401AB8">
      <w:pPr>
        <w:pStyle w:val="10"/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«Креативное мышление»: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генерировать новые идеи на основе существующей информации, например, текста или изображения;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практика в творчестве, создавая, например, продолжение или альтернативное окончание любимой сказки;</w:t>
      </w:r>
    </w:p>
    <w:p w:rsidR="00401AB8" w:rsidRPr="00401AB8" w:rsidRDefault="00401AB8" w:rsidP="00401AB8">
      <w:pPr>
        <w:pStyle w:val="10"/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стимулирование развития воображения и фантазии, творческую активность детей</w:t>
      </w:r>
    </w:p>
    <w:p w:rsidR="002F7F85" w:rsidRDefault="002F7F85">
      <w:pPr>
        <w:pStyle w:val="10"/>
        <w:spacing w:line="240" w:lineRule="auto"/>
        <w:ind w:right="52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2F7F85" w:rsidRDefault="00401AB8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 класс (3</w:t>
      </w:r>
      <w:r w:rsidR="00774DE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ч)</w:t>
      </w:r>
    </w:p>
    <w:tbl>
      <w:tblPr>
        <w:tblStyle w:val="aa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559"/>
        <w:gridCol w:w="1134"/>
        <w:gridCol w:w="2694"/>
        <w:gridCol w:w="2409"/>
        <w:gridCol w:w="2268"/>
      </w:tblGrid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Раздел 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ind w:right="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внеурочной деятельности</w:t>
            </w:r>
          </w:p>
        </w:tc>
        <w:tc>
          <w:tcPr>
            <w:tcW w:w="2268" w:type="dxa"/>
          </w:tcPr>
          <w:p w:rsidR="002F7F85" w:rsidRDefault="00401AB8">
            <w:pPr>
              <w:pStyle w:val="10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Цифровые образовательные ресурсы</w:t>
            </w: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Читательская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дождевого червяка.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Кальций.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Сколько весит облако?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Хлеб, всему голова.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мел.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мыло.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История свечи.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18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9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Естественно-научная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Дождевые черви.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Полезный кальций.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облака.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хлеб и дрожжи.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Интересное вещество мел.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интересно мыло и как оно «работает»?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свечи.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Волшебный Магнит.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0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1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 w:rsidTr="00401AB8">
        <w:trPr>
          <w:trHeight w:val="2400"/>
        </w:trPr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«бюджет»?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Семейный бюджет.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Откуда в семье берутся деньги? Зарплата.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Пенсия и социальные пособия.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Наследство, вклад выигрыш.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что тратятся семейные деньги? Виды расходов.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сэкономить семейные деньги?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упражнения.</w:t>
            </w: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2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3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ческая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Расходы и доходы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бюджета.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 семейный бюджет.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семейный доход.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Пенсии и пособия.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случайные (нерегулярные) доходы.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расходы.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на обязательные платежи.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сэкономленные деньги.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Библиотечные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4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5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Глобальная компетентность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«Говорим на одном языке».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«Выбрасываем продукты или голодаем?»</w:t>
            </w: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6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7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Креативное мышление</w:t>
            </w:r>
          </w:p>
        </w:tc>
        <w:tc>
          <w:tcPr>
            <w:tcW w:w="1134" w:type="dxa"/>
          </w:tcPr>
          <w:p w:rsidR="002F7F85" w:rsidRDefault="00774DEF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2F7F85" w:rsidRDefault="00401AB8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со словом «почта».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 по картинкам.</w:t>
            </w: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8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426F51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9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 w:rsidTr="00401AB8">
        <w:trPr>
          <w:trHeight w:val="453"/>
        </w:trPr>
        <w:tc>
          <w:tcPr>
            <w:tcW w:w="704" w:type="dxa"/>
          </w:tcPr>
          <w:p w:rsidR="002F7F85" w:rsidRPr="00401AB8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2F7F85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2F7F85" w:rsidRDefault="002F7F85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7F6E3F" w:rsidP="00774DEF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774D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ind w:right="2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Поурочное планирование (3 класс)</w:t>
      </w:r>
    </w:p>
    <w:tbl>
      <w:tblPr>
        <w:tblStyle w:val="ab"/>
        <w:tblW w:w="10500" w:type="dxa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9"/>
        <w:gridCol w:w="4607"/>
        <w:gridCol w:w="1210"/>
        <w:gridCol w:w="2050"/>
        <w:gridCol w:w="1843"/>
        <w:gridCol w:w="21"/>
      </w:tblGrid>
      <w:tr w:rsidR="002F7F85" w:rsidTr="007F6E3F">
        <w:tc>
          <w:tcPr>
            <w:tcW w:w="769" w:type="dxa"/>
            <w:vMerge w:val="restart"/>
          </w:tcPr>
          <w:p w:rsidR="002F7F85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07" w:type="dxa"/>
            <w:vMerge w:val="restart"/>
          </w:tcPr>
          <w:p w:rsidR="002F7F85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210" w:type="dxa"/>
            <w:vMerge w:val="restart"/>
          </w:tcPr>
          <w:p w:rsidR="002F7F85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3914" w:type="dxa"/>
            <w:gridSpan w:val="3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2F7F85" w:rsidTr="007F6E3F">
        <w:tc>
          <w:tcPr>
            <w:tcW w:w="769" w:type="dxa"/>
            <w:vMerge/>
          </w:tcPr>
          <w:p w:rsidR="002F7F85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7" w:type="dxa"/>
            <w:vMerge/>
          </w:tcPr>
          <w:p w:rsidR="002F7F85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vMerge/>
          </w:tcPr>
          <w:p w:rsidR="002F7F85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864" w:type="dxa"/>
            <w:gridSpan w:val="2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Читательская грамотность</w:t>
            </w: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дождевого червяка.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Кальций.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Сколько весит облако?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Хлеб, всему голова.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мел.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мыло.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История свечи.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Естественно-научная грамотность</w:t>
            </w: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Дождевые черви.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Полезный кальций.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облака.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хлеб и дрожжи.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Интересное вещество мел.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интересно мыло и как оно «работает»?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свечи.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Волшебный Магнит.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Глобальная компетентность</w:t>
            </w: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«Говорим на одном языке».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«Выбрасываем продукты или голодаем?»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Финансовая грамотность</w:t>
            </w: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«бюджет»?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Семейный бюджет.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Откуда в семье берутся деньги? Зарплата.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Пенсия и социальные пособия.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Наследство, вклад выигрыш.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что тратятся семейные деньги? Виды расходов.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сэкономить семейные деньги?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Креативное мышление</w:t>
            </w: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со словом «почта».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 по картинкам.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c>
          <w:tcPr>
            <w:tcW w:w="10500" w:type="dxa"/>
            <w:gridSpan w:val="6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Математическая грамотность</w:t>
            </w: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и доходы бюджета.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 семейный бюджет.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семейный доход.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Пенсии и пособия.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F6E3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74DE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случайные (нерегулярные) доходы.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расходы.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7F6E3F">
        <w:trPr>
          <w:gridAfter w:val="1"/>
          <w:wAfter w:w="21" w:type="dxa"/>
        </w:trPr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на обязательные платежи.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7F6E3F">
              <w:rPr>
                <w:rFonts w:ascii="Times New Roman" w:eastAsia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DEF" w:rsidTr="007F6E3F">
        <w:trPr>
          <w:gridAfter w:val="1"/>
          <w:wAfter w:w="21" w:type="dxa"/>
        </w:trPr>
        <w:tc>
          <w:tcPr>
            <w:tcW w:w="769" w:type="dxa"/>
          </w:tcPr>
          <w:p w:rsidR="00774DEF" w:rsidRDefault="00774DEF" w:rsidP="00774DEF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</w:tcPr>
          <w:p w:rsidR="00774DEF" w:rsidRDefault="00774DEF" w:rsidP="00774DEF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на обязательные платежи. </w:t>
            </w:r>
          </w:p>
        </w:tc>
        <w:tc>
          <w:tcPr>
            <w:tcW w:w="1210" w:type="dxa"/>
          </w:tcPr>
          <w:p w:rsidR="00774DEF" w:rsidRDefault="00774DEF" w:rsidP="00774DEF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1843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DEF" w:rsidTr="007F6E3F">
        <w:trPr>
          <w:gridAfter w:val="1"/>
          <w:wAfter w:w="21" w:type="dxa"/>
        </w:trPr>
        <w:tc>
          <w:tcPr>
            <w:tcW w:w="769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7" w:type="dxa"/>
          </w:tcPr>
          <w:p w:rsidR="00774DEF" w:rsidRDefault="00774DEF" w:rsidP="00774DEF">
            <w:pPr>
              <w:pStyle w:val="10"/>
              <w:ind w:right="22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10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2050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74DEF" w:rsidRDefault="00774DEF" w:rsidP="00774DEF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F7F85" w:rsidRDefault="002F7F85">
      <w:pPr>
        <w:pStyle w:val="10"/>
        <w:tabs>
          <w:tab w:val="left" w:pos="6240"/>
        </w:tabs>
        <w:spacing w:after="0" w:line="240" w:lineRule="auto"/>
        <w:ind w:left="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380F" w:rsidRPr="00401AB8" w:rsidRDefault="0000380F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P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F7F85" w:rsidSect="002F7F85">
      <w:footerReference w:type="default" r:id="rId30"/>
      <w:pgSz w:w="11906" w:h="16838"/>
      <w:pgMar w:top="567" w:right="567" w:bottom="567" w:left="56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F51" w:rsidRDefault="00426F51" w:rsidP="002F7F85">
      <w:pPr>
        <w:spacing w:after="0" w:line="240" w:lineRule="auto"/>
      </w:pPr>
      <w:r>
        <w:separator/>
      </w:r>
    </w:p>
  </w:endnote>
  <w:endnote w:type="continuationSeparator" w:id="0">
    <w:p w:rsidR="00426F51" w:rsidRDefault="00426F51" w:rsidP="002F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F85" w:rsidRDefault="002F7F85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401AB8">
      <w:rPr>
        <w:color w:val="000000"/>
      </w:rPr>
      <w:instrText>PAGE</w:instrText>
    </w:r>
    <w:r>
      <w:rPr>
        <w:color w:val="000000"/>
      </w:rPr>
      <w:fldChar w:fldCharType="separate"/>
    </w:r>
    <w:r w:rsidR="001718BF">
      <w:rPr>
        <w:noProof/>
        <w:color w:val="000000"/>
      </w:rPr>
      <w:t>2</w:t>
    </w:r>
    <w:r>
      <w:rPr>
        <w:color w:val="000000"/>
      </w:rPr>
      <w:fldChar w:fldCharType="end"/>
    </w:r>
  </w:p>
  <w:p w:rsidR="002F7F85" w:rsidRDefault="002F7F85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F51" w:rsidRDefault="00426F51" w:rsidP="002F7F85">
      <w:pPr>
        <w:spacing w:after="0" w:line="240" w:lineRule="auto"/>
      </w:pPr>
      <w:r>
        <w:separator/>
      </w:r>
    </w:p>
  </w:footnote>
  <w:footnote w:type="continuationSeparator" w:id="0">
    <w:p w:rsidR="00426F51" w:rsidRDefault="00426F51" w:rsidP="002F7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3E39"/>
    <w:multiLevelType w:val="multilevel"/>
    <w:tmpl w:val="AA82A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5057F"/>
    <w:multiLevelType w:val="multilevel"/>
    <w:tmpl w:val="68EA5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AB3035E"/>
    <w:multiLevelType w:val="multilevel"/>
    <w:tmpl w:val="DBF01444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62FDC"/>
    <w:multiLevelType w:val="multilevel"/>
    <w:tmpl w:val="822E8B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14917"/>
    <w:multiLevelType w:val="multilevel"/>
    <w:tmpl w:val="5F7ED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55D9C"/>
    <w:multiLevelType w:val="multilevel"/>
    <w:tmpl w:val="C83093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7F85"/>
    <w:rsid w:val="0000380F"/>
    <w:rsid w:val="001718BF"/>
    <w:rsid w:val="0019301B"/>
    <w:rsid w:val="002E16E1"/>
    <w:rsid w:val="002F7F85"/>
    <w:rsid w:val="00401AB8"/>
    <w:rsid w:val="00426F51"/>
    <w:rsid w:val="00525870"/>
    <w:rsid w:val="005E1936"/>
    <w:rsid w:val="005F197E"/>
    <w:rsid w:val="006F22C1"/>
    <w:rsid w:val="00723504"/>
    <w:rsid w:val="00774DEF"/>
    <w:rsid w:val="007F6E3F"/>
    <w:rsid w:val="009D7971"/>
    <w:rsid w:val="00CA0DD5"/>
    <w:rsid w:val="00DF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10D93"/>
  <w15:docId w15:val="{16345C02-DB7D-44EF-A049-9B3F76A7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2F7F85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10"/>
    <w:next w:val="10"/>
    <w:rsid w:val="002F7F85"/>
    <w:pPr>
      <w:keepNext/>
      <w:keepLines/>
      <w:spacing w:before="200" w:after="0" w:line="259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10"/>
    <w:next w:val="10"/>
    <w:rsid w:val="002F7F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2F7F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F7F8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2F7F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F7F85"/>
  </w:style>
  <w:style w:type="table" w:customStyle="1" w:styleId="TableNormal">
    <w:name w:val="TableNormal"/>
    <w:rsid w:val="002F7F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F7F8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2F7F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F7F8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0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1AB8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7235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lyl.su/qWM3" TargetMode="External"/><Relationship Id="rId26" Type="http://schemas.openxmlformats.org/officeDocument/2006/relationships/hyperlink" Target="https://lyl.su/qWM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olok-sch3.edumsko.ru/activity/innovate/ground/127/posts/post/9890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volok-sch3.edumsko.ru/activity/innovate/ground/127/posts/post/9890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lyl.su/qWM3" TargetMode="External"/><Relationship Id="rId29" Type="http://schemas.openxmlformats.org/officeDocument/2006/relationships/hyperlink" Target="https://volok-sch3.edumsko.ru/activity/innovate/ground/127/posts/post/98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lyl.su/qWM3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s://volok-sch3.edumsko.ru/activity/innovate/ground/127/posts/post/9890" TargetMode="External"/><Relationship Id="rId28" Type="http://schemas.openxmlformats.org/officeDocument/2006/relationships/hyperlink" Target="https://lyl.su/qWM3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volok-sch3.edumsko.ru/activity/innovate/ground/127/posts/post/989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lyl.su/qWM3" TargetMode="External"/><Relationship Id="rId27" Type="http://schemas.openxmlformats.org/officeDocument/2006/relationships/hyperlink" Target="https://volok-sch3.edumsko.ru/activity/innovate/ground/127/posts/post/9890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2715</Words>
  <Characters>15476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dcterms:created xsi:type="dcterms:W3CDTF">2025-09-01T19:21:00Z</dcterms:created>
  <dcterms:modified xsi:type="dcterms:W3CDTF">2026-10-06T11:59:00Z</dcterms:modified>
</cp:coreProperties>
</file>