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5"/>
        <w:gridCol w:w="4144"/>
        <w:gridCol w:w="3685"/>
      </w:tblGrid>
      <w:tr w:rsidR="003407E6" w14:paraId="4A137575" w14:textId="77777777" w:rsidTr="000C0D45">
        <w:tc>
          <w:tcPr>
            <w:tcW w:w="2485" w:type="dxa"/>
            <w:vMerge w:val="restart"/>
          </w:tcPr>
          <w:p w14:paraId="190CE90E" w14:textId="55A34DA9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Учебный предмет</w:t>
            </w:r>
          </w:p>
        </w:tc>
        <w:tc>
          <w:tcPr>
            <w:tcW w:w="7829" w:type="dxa"/>
            <w:gridSpan w:val="2"/>
            <w:vAlign w:val="center"/>
          </w:tcPr>
          <w:p w14:paraId="2D204568" w14:textId="1CF54519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Средства обучения и воспитания, которыми разрешено пользоваться на</w:t>
            </w: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 xml:space="preserve"> </w:t>
            </w: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экзамене</w:t>
            </w:r>
          </w:p>
        </w:tc>
      </w:tr>
      <w:tr w:rsidR="003407E6" w14:paraId="6B6BDB24" w14:textId="77777777" w:rsidTr="000C0D45">
        <w:tc>
          <w:tcPr>
            <w:tcW w:w="2485" w:type="dxa"/>
            <w:vMerge/>
          </w:tcPr>
          <w:p w14:paraId="47BF4B01" w14:textId="77777777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62C2EF86" w14:textId="1CB9DCF6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Форма ГИА</w:t>
            </w:r>
          </w:p>
        </w:tc>
      </w:tr>
      <w:tr w:rsidR="003407E6" w14:paraId="783F2B22" w14:textId="77777777" w:rsidTr="000C0D45">
        <w:tc>
          <w:tcPr>
            <w:tcW w:w="2485" w:type="dxa"/>
            <w:vMerge/>
          </w:tcPr>
          <w:p w14:paraId="089B25E9" w14:textId="77777777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430A108B" w14:textId="18980E20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ОГЭ</w:t>
            </w:r>
          </w:p>
        </w:tc>
        <w:tc>
          <w:tcPr>
            <w:tcW w:w="3685" w:type="dxa"/>
            <w:vAlign w:val="center"/>
          </w:tcPr>
          <w:p w14:paraId="74298779" w14:textId="28E0010B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ГВЭ-9</w:t>
            </w:r>
          </w:p>
        </w:tc>
      </w:tr>
      <w:tr w:rsidR="003407E6" w14:paraId="106421B2" w14:textId="77777777" w:rsidTr="000C0D45">
        <w:tc>
          <w:tcPr>
            <w:tcW w:w="2485" w:type="dxa"/>
          </w:tcPr>
          <w:p w14:paraId="40F01C18" w14:textId="3F85796E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Русский язык</w:t>
            </w:r>
          </w:p>
        </w:tc>
        <w:tc>
          <w:tcPr>
            <w:tcW w:w="4144" w:type="dxa"/>
          </w:tcPr>
          <w:p w14:paraId="56728FCC" w14:textId="057E945A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орфографический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словарь</w:t>
            </w:r>
          </w:p>
        </w:tc>
        <w:tc>
          <w:tcPr>
            <w:tcW w:w="3685" w:type="dxa"/>
          </w:tcPr>
          <w:p w14:paraId="04035F1A" w14:textId="07430350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орфографический и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толковый словари</w:t>
            </w:r>
          </w:p>
        </w:tc>
      </w:tr>
      <w:tr w:rsidR="003407E6" w14:paraId="18421238" w14:textId="77777777" w:rsidTr="000C0D45">
        <w:tc>
          <w:tcPr>
            <w:tcW w:w="2485" w:type="dxa"/>
          </w:tcPr>
          <w:p w14:paraId="394D8EC1" w14:textId="5314C83B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Математика</w:t>
            </w:r>
          </w:p>
        </w:tc>
        <w:tc>
          <w:tcPr>
            <w:tcW w:w="7829" w:type="dxa"/>
            <w:gridSpan w:val="2"/>
          </w:tcPr>
          <w:p w14:paraId="5B319586" w14:textId="13A97F4C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линейка, справочные материалы, содержащие основные формулы курса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математики образовательной программы основного общего образования</w:t>
            </w:r>
          </w:p>
        </w:tc>
      </w:tr>
      <w:tr w:rsidR="003407E6" w14:paraId="55B167C4" w14:textId="77777777" w:rsidTr="000C0D45">
        <w:tc>
          <w:tcPr>
            <w:tcW w:w="2485" w:type="dxa"/>
          </w:tcPr>
          <w:p w14:paraId="5649D15D" w14:textId="4341CB03" w:rsidR="003407E6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Физика</w:t>
            </w:r>
          </w:p>
        </w:tc>
        <w:tc>
          <w:tcPr>
            <w:tcW w:w="4144" w:type="dxa"/>
          </w:tcPr>
          <w:p w14:paraId="68F1B87F" w14:textId="7F743A40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лабораторное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оборудование</w:t>
            </w:r>
          </w:p>
        </w:tc>
        <w:tc>
          <w:tcPr>
            <w:tcW w:w="3685" w:type="dxa"/>
          </w:tcPr>
          <w:p w14:paraId="1C3FC691" w14:textId="7454D2EF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proofErr w:type="gramStart"/>
            <w:r w:rsidRPr="00F73092">
              <w:rPr>
                <w:rFonts w:asciiTheme="majorHAnsi" w:hAnsiTheme="majorHAnsi"/>
                <w:color w:val="0F243E" w:themeColor="text2" w:themeShade="80"/>
              </w:rPr>
              <w:t xml:space="preserve">калькулятор; 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</w:t>
            </w:r>
            <w:proofErr w:type="gramEnd"/>
          </w:p>
        </w:tc>
      </w:tr>
      <w:tr w:rsidR="003407E6" w14:paraId="51A76B9C" w14:textId="77777777" w:rsidTr="000C0D45">
        <w:tc>
          <w:tcPr>
            <w:tcW w:w="2485" w:type="dxa"/>
          </w:tcPr>
          <w:p w14:paraId="57D9CF8C" w14:textId="3619A0F9" w:rsidR="003407E6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Химия</w:t>
            </w:r>
          </w:p>
        </w:tc>
        <w:tc>
          <w:tcPr>
            <w:tcW w:w="4144" w:type="dxa"/>
          </w:tcPr>
          <w:p w14:paraId="59FC0FCA" w14:textId="78193A56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лабораторное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оборудование;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Периодическая система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химических элементов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Д.И. Менделеева;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таблица растворимости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солей, кислот 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оснований в воде;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электрохимический ряд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напряжений металлов</w:t>
            </w:r>
          </w:p>
        </w:tc>
        <w:tc>
          <w:tcPr>
            <w:tcW w:w="3685" w:type="dxa"/>
          </w:tcPr>
          <w:p w14:paraId="35F6A1BC" w14:textId="27302060" w:rsidR="003407E6" w:rsidRDefault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Периодическая система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химических элементов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Д.И. Менделеева;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таблица растворимости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солей, кислот 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оснований в воде;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электрохимический ряд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напряжений металлов</w:t>
            </w:r>
          </w:p>
        </w:tc>
      </w:tr>
      <w:tr w:rsidR="00F73092" w14:paraId="3119FFDC" w14:textId="77777777" w:rsidTr="000C0D45">
        <w:tc>
          <w:tcPr>
            <w:tcW w:w="2485" w:type="dxa"/>
          </w:tcPr>
          <w:p w14:paraId="61EA78AF" w14:textId="6175B9D4" w:rsidR="00F73092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Информатика и ИКТ</w:t>
            </w:r>
          </w:p>
        </w:tc>
        <w:tc>
          <w:tcPr>
            <w:tcW w:w="7829" w:type="dxa"/>
            <w:gridSpan w:val="2"/>
          </w:tcPr>
          <w:p w14:paraId="4C714968" w14:textId="0F2F2F88" w:rsidR="00F73092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компьютерная техника, не имеющая доступ к информационно-телекоммуникационной сети «Интернет»</w:t>
            </w:r>
          </w:p>
        </w:tc>
      </w:tr>
      <w:tr w:rsidR="00F73092" w14:paraId="02DFFE8A" w14:textId="77777777" w:rsidTr="000C0D45">
        <w:tc>
          <w:tcPr>
            <w:tcW w:w="2485" w:type="dxa"/>
          </w:tcPr>
          <w:p w14:paraId="66E828EA" w14:textId="2272F992" w:rsidR="00F73092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Биология</w:t>
            </w:r>
          </w:p>
        </w:tc>
        <w:tc>
          <w:tcPr>
            <w:tcW w:w="4144" w:type="dxa"/>
          </w:tcPr>
          <w:p w14:paraId="73767564" w14:textId="5FC2FE15" w:rsidR="00F73092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</w:t>
            </w:r>
          </w:p>
        </w:tc>
        <w:tc>
          <w:tcPr>
            <w:tcW w:w="3685" w:type="dxa"/>
          </w:tcPr>
          <w:p w14:paraId="22827C1C" w14:textId="674503D4" w:rsidR="00F73092" w:rsidRDefault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</w:t>
            </w:r>
          </w:p>
        </w:tc>
      </w:tr>
      <w:tr w:rsidR="00F73092" w14:paraId="3124FBD5" w14:textId="77777777" w:rsidTr="000C0D45">
        <w:tc>
          <w:tcPr>
            <w:tcW w:w="2485" w:type="dxa"/>
          </w:tcPr>
          <w:p w14:paraId="79AA1926" w14:textId="1DF70A94" w:rsidR="00F73092" w:rsidRPr="000C0D45" w:rsidRDefault="00F73092" w:rsidP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География</w:t>
            </w:r>
          </w:p>
        </w:tc>
        <w:tc>
          <w:tcPr>
            <w:tcW w:w="4144" w:type="dxa"/>
          </w:tcPr>
          <w:p w14:paraId="0D93BFE4" w14:textId="095422A8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географические атласы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7-9 классов</w:t>
            </w:r>
          </w:p>
        </w:tc>
        <w:tc>
          <w:tcPr>
            <w:tcW w:w="3685" w:type="dxa"/>
          </w:tcPr>
          <w:p w14:paraId="783555AE" w14:textId="63CEC9C2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географические атласы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7-9 классов</w:t>
            </w:r>
          </w:p>
        </w:tc>
      </w:tr>
      <w:tr w:rsidR="00F73092" w14:paraId="2B1DD15A" w14:textId="77777777" w:rsidTr="000C0D45">
        <w:tc>
          <w:tcPr>
            <w:tcW w:w="2485" w:type="dxa"/>
          </w:tcPr>
          <w:p w14:paraId="217E83E9" w14:textId="089FD6D6" w:rsidR="00F73092" w:rsidRPr="000C0D45" w:rsidRDefault="000C0D45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Иностранные языки</w:t>
            </w:r>
          </w:p>
        </w:tc>
        <w:tc>
          <w:tcPr>
            <w:tcW w:w="4144" w:type="dxa"/>
          </w:tcPr>
          <w:p w14:paraId="0D974DB3" w14:textId="3120C69E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технические средства,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обеспечивающие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воспроизведение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аудиозаписей,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содержащихся на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электронных носителях,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выполнения заданий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раздела «Аудирование»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КИМ ОГЭ;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компьютерная техника,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не имеющая доступ к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информационно-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телекоммуникационной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сети «Интернет»;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proofErr w:type="spellStart"/>
            <w:r w:rsidRPr="000C0D45">
              <w:rPr>
                <w:rFonts w:asciiTheme="majorHAnsi" w:hAnsiTheme="majorHAnsi"/>
                <w:color w:val="0F243E" w:themeColor="text2" w:themeShade="80"/>
              </w:rPr>
              <w:t>аудиогарнитура</w:t>
            </w:r>
            <w:proofErr w:type="spellEnd"/>
            <w:r w:rsidRPr="000C0D45">
              <w:rPr>
                <w:rFonts w:asciiTheme="majorHAnsi" w:hAnsiTheme="majorHAnsi"/>
                <w:color w:val="0F243E" w:themeColor="text2" w:themeShade="80"/>
              </w:rPr>
              <w:t xml:space="preserve"> для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выполнения заданий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раздела «Говорение»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</w:p>
        </w:tc>
        <w:tc>
          <w:tcPr>
            <w:tcW w:w="3685" w:type="dxa"/>
          </w:tcPr>
          <w:p w14:paraId="008C8D85" w14:textId="26E81956" w:rsidR="00F73092" w:rsidRDefault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не используются</w:t>
            </w:r>
          </w:p>
        </w:tc>
      </w:tr>
      <w:tr w:rsidR="00F73092" w14:paraId="560CC6FE" w14:textId="77777777" w:rsidTr="000C0D45">
        <w:tc>
          <w:tcPr>
            <w:tcW w:w="2485" w:type="dxa"/>
          </w:tcPr>
          <w:p w14:paraId="465082AE" w14:textId="09B844A4" w:rsidR="00F73092" w:rsidRPr="000C0D45" w:rsidRDefault="000C0D45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Литература</w:t>
            </w:r>
          </w:p>
        </w:tc>
        <w:tc>
          <w:tcPr>
            <w:tcW w:w="4144" w:type="dxa"/>
          </w:tcPr>
          <w:p w14:paraId="19B2154B" w14:textId="22EC6D6F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орфографический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словарь; полные тексты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художественных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произведений, а также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сборники лирики</w:t>
            </w:r>
          </w:p>
        </w:tc>
        <w:tc>
          <w:tcPr>
            <w:tcW w:w="3685" w:type="dxa"/>
          </w:tcPr>
          <w:p w14:paraId="5FE7AE0B" w14:textId="346889A4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тексты художественных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произведений, а также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сборники лирики</w:t>
            </w:r>
          </w:p>
        </w:tc>
      </w:tr>
    </w:tbl>
    <w:p w14:paraId="7B59CB5D" w14:textId="14395D21" w:rsidR="004A7D83" w:rsidRPr="005E7F24" w:rsidRDefault="000C0D45">
      <w:pPr>
        <w:rPr>
          <w:rFonts w:asciiTheme="majorHAnsi" w:hAnsiTheme="majorHAnsi"/>
          <w:color w:val="0F243E" w:themeColor="text2" w:themeShade="80"/>
        </w:rPr>
      </w:pPr>
      <w:r>
        <w:rPr>
          <w:rFonts w:asciiTheme="majorHAnsi" w:hAnsiTheme="majorHAnsi"/>
          <w:color w:val="0F243E" w:themeColor="text2" w:themeShade="80"/>
        </w:rPr>
        <w:t xml:space="preserve">  </w:t>
      </w:r>
    </w:p>
    <w:sectPr w:rsidR="004A7D83" w:rsidRPr="005E7F24" w:rsidSect="00207E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E3C"/>
    <w:rsid w:val="000C0D45"/>
    <w:rsid w:val="00207E47"/>
    <w:rsid w:val="003407E6"/>
    <w:rsid w:val="005E7F24"/>
    <w:rsid w:val="009A6933"/>
    <w:rsid w:val="00E5648F"/>
    <w:rsid w:val="00EB6E3C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2CC4"/>
  <w15:docId w15:val="{42D7D6DE-671B-4751-9294-B5776704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0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Татьяна Беднякова</cp:lastModifiedBy>
  <cp:revision>4</cp:revision>
  <dcterms:created xsi:type="dcterms:W3CDTF">2019-05-07T11:49:00Z</dcterms:created>
  <dcterms:modified xsi:type="dcterms:W3CDTF">2022-05-03T10:02:00Z</dcterms:modified>
</cp:coreProperties>
</file>