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B7" w:rsidRDefault="00F10CB7" w:rsidP="00F10C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Рекомендации для родителей подростков</w:t>
      </w:r>
    </w:p>
    <w:p w:rsidR="00F10CB7" w:rsidRDefault="00F10CB7" w:rsidP="00F10C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«Восемь правил общения с подростком»</w:t>
      </w:r>
      <w:bookmarkEnd w:id="0"/>
    </w:p>
    <w:p w:rsidR="00F10CB7" w:rsidRDefault="00F10CB7" w:rsidP="00F10C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0CB7" w:rsidRDefault="00F10CB7" w:rsidP="00F10C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общаться с колючим и не желающим общаться подростком и не потерять его?</w:t>
      </w:r>
    </w:p>
    <w:p w:rsidR="00F10CB7" w:rsidRDefault="00F10CB7" w:rsidP="00F10C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Правило 1. Защищайте своего ребенка от всех тех людей, которые пытаются его воспитывать</w:t>
      </w:r>
      <w:r>
        <w:rPr>
          <w:rFonts w:ascii="Times New Roman" w:hAnsi="Times New Roman" w:cs="Times New Roman"/>
          <w:sz w:val="28"/>
          <w:szCs w:val="28"/>
        </w:rPr>
        <w:t xml:space="preserve">. У ребенка есть родители и это вы. Но, в связи с тем, что подросток ведет себя не всегда так, как хотелось бы взрослым (громко, шумно, ярко одевается и т.д.) родители получают комментарии третьих лиц: «скажите, чтобы ваш ребенок не орал так громко, не хамил и т.д.», все это слышит и наш подросток. В этот момент он ориентируется на родительское мнение, он смотрит на нашу реакцию. Взрослый не должен воспитывать своего ребенка в присутствии окружающих. </w:t>
      </w:r>
      <w:r w:rsidR="004D6F30">
        <w:rPr>
          <w:rFonts w:ascii="Times New Roman" w:hAnsi="Times New Roman" w:cs="Times New Roman"/>
          <w:sz w:val="28"/>
          <w:szCs w:val="28"/>
        </w:rPr>
        <w:t>Можно сказать,</w:t>
      </w:r>
      <w:r>
        <w:rPr>
          <w:rFonts w:ascii="Times New Roman" w:hAnsi="Times New Roman" w:cs="Times New Roman"/>
          <w:sz w:val="28"/>
          <w:szCs w:val="28"/>
        </w:rPr>
        <w:t xml:space="preserve"> третьим лицам: «Я Вас услышал». И обсудить сложившуюся ситуацию со своим ребенком дома. </w:t>
      </w:r>
    </w:p>
    <w:p w:rsidR="00F10CB7" w:rsidRDefault="00F10CB7" w:rsidP="00F10C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Правило 2. Внимательно слушайте все, о чем говорит ваш ребенок.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CB7" w:rsidRDefault="00F10CB7" w:rsidP="00F10C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подросток с вами разговаривает, не важно о чем, – это здорово, т.к. они чаще всего молчат. Говорящий ребенок – это безопасно. Если подросток с вами спорит – радуйтесь, значит ему не безразлично то, что вы говорите, что думаете.  Слушайте все, о чем он вам говорит.  Вспомните свои реакции, когда ваш маленький ребенок только начинал говорить, ведь вы радовались любому слову и звуку. Сейчас то же самое. Значит, он вас слышит. Понимаем, что подростку нужно время для нормального диалога, он будет разговаривать, как только проживет свой подростковый кризис.</w:t>
      </w:r>
    </w:p>
    <w:p w:rsidR="00F10CB7" w:rsidRDefault="00F10CB7" w:rsidP="00F10C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Правило 3. Меняем, если нас не устраивает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0CB7" w:rsidRDefault="00F10CB7" w:rsidP="00F10C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подростка спросить о том, все ли его устраивает в отношениях с родителями: «Почему ты не разговариваешь с ними, почему закрываешься в своей комнате?», то он скажет</w:t>
      </w:r>
      <w:r>
        <w:rPr>
          <w:rFonts w:ascii="Times New Roman" w:hAnsi="Times New Roman" w:cs="Times New Roman"/>
          <w:color w:val="ED1C24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«Да меня все устраивает».  Не устраивает в отношениях с подростком нас взрослых, поэтому меняемся мы сами.</w:t>
      </w:r>
    </w:p>
    <w:p w:rsidR="00F10CB7" w:rsidRDefault="00F10CB7" w:rsidP="00F10C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уборка дома, здесь существует следующее правило. С подростком надо договариваться. Если в семье раньше не было правил, то ситуация утопическая. Его устраивает все, и беспорядок. Он просто этого не видит.  Договаривайтесь!</w:t>
      </w:r>
    </w:p>
    <w:p w:rsidR="00F10CB7" w:rsidRDefault="00F10CB7" w:rsidP="00F10C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Правило 4. Перенастраиваемся на ребенка.</w:t>
      </w:r>
    </w:p>
    <w:p w:rsidR="00F10CB7" w:rsidRDefault="00F10CB7" w:rsidP="00F10C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помнить, что взрослые -</w:t>
      </w:r>
      <w:r>
        <w:rPr>
          <w:rFonts w:ascii="Times New Roman" w:hAnsi="Times New Roman" w:cs="Times New Roman"/>
          <w:color w:val="ED1C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с вами, мы можем обратиться за помощью, найти информацию и понять, что происходит с ребенком. У ребенка такой возможности нет. Вспоминайте своего ребенка до подросткового возраста, его интересы, увлечения, что ему нравилось. Как ни странно, у подростка очень прямая привязанность к еде. Для ребенка важно, как мы, взрослые, заботимся о нем с точки зрения питания. Вспомните, что нравится ему в пище. Для него это забота: «Смотри, я специально для тебя испекла блинчики». Не надо ждать яркой реакции радости, но подросток это услышал, он понял, что его любят, он важен.</w:t>
      </w:r>
    </w:p>
    <w:p w:rsidR="00F10CB7" w:rsidRDefault="00F10CB7" w:rsidP="00F10C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часто бывают озабочены тем, что подросток не вовремя возвращается домой, телефон отключает. Какая обычно бывает реакция 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родителей, когда он приходит домой: «Где ты болтался»? Как думаете, ему приятно возвращаться домой? </w:t>
      </w:r>
    </w:p>
    <w:p w:rsidR="00F10CB7" w:rsidRDefault="00F10CB7" w:rsidP="00F10C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первая фраза должна быть: «Я рада, что ты пришел, я переживала за тебя, хорошо, что ты живой». Все воспитательные моменты, почему он так сделал, отложите на потом, сначала безусловное принятие. Вначале слушаем то, что он говорит.</w:t>
      </w:r>
    </w:p>
    <w:p w:rsidR="00F10CB7" w:rsidRDefault="00F10CB7" w:rsidP="00F10C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Правило 5.  Были неправы - говорите об этом.</w:t>
      </w:r>
    </w:p>
    <w:p w:rsidR="00F10CB7" w:rsidRDefault="00F10CB7" w:rsidP="00F10C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подростков очень важно, чтобы тот, кто не прав, умел сказать об этом. Очень сложные отношения в этом возрасте с чувством справедливости. Но сказать в формате «извини, больше не буду, прости» не пройдет. Важно сказать не просто «извини», а в чем я был конкретно не прав, описать ситуацию: «Я был не прав в том, что накричал на тебя». Часто после наших эмоциональных реакций подростки замыкаются и не хотят с нами разговаривать. Используйте все ресурсы, если были не правы, можно написать об этом в мессенджерах, социальных сетях, отправить СМС. Если подросток не хочет говорить - пишите, если нет другой возможности.</w:t>
      </w:r>
    </w:p>
    <w:p w:rsidR="00F10CB7" w:rsidRDefault="00F10CB7" w:rsidP="00F10C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Правило 6.  Убедите своего ребенка в том, что он нужен.</w:t>
      </w:r>
    </w:p>
    <w:p w:rsidR="00F10CB7" w:rsidRDefault="00F10CB7" w:rsidP="00F10C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подростки задают вопрос: «Разве я нужен своим родителям, они все время меня критикуют или рассказывают о том, что было у них в моем возрасте». Наверняка сразу возникает удивление - «Как? Конечно</w:t>
      </w:r>
      <w:r>
        <w:rPr>
          <w:rFonts w:ascii="Times New Roman" w:hAnsi="Times New Roman" w:cs="Times New Roman"/>
          <w:color w:val="ED1C24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нужен, это же наш ребенок».  Можно спросить у подростка: «А как ты узнал, что не нужен?».  Если подросток думает, что он не нужен, у него не будет возникать желание возвращаться домой. Подростку очень важно понять, что несмотря на его вызывающий вид, несмотря все его демонстративное поведение, мы взрослые ему нужны</w:t>
      </w:r>
      <w:r>
        <w:rPr>
          <w:rFonts w:ascii="Times New Roman" w:hAnsi="Times New Roman" w:cs="Times New Roman"/>
          <w:color w:val="ED1C24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 он нам нужен.</w:t>
      </w:r>
    </w:p>
    <w:p w:rsidR="00F10CB7" w:rsidRDefault="00F10CB7" w:rsidP="00F10C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подросток негативно реагирует на тактильное прикосновение к нему, как будто ему больно. Это нормально. Это не значит, что он вас не любит и не ценит. У подростка происходит переосмысление границ, в том числе</w:t>
      </w:r>
      <w:r>
        <w:rPr>
          <w:rFonts w:ascii="Times New Roman" w:hAnsi="Times New Roman" w:cs="Times New Roman"/>
          <w:color w:val="ED1C24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своего тела. Дайте ему прийти в себя после перестройки тела.</w:t>
      </w:r>
    </w:p>
    <w:p w:rsidR="00F10CB7" w:rsidRDefault="00F10CB7" w:rsidP="00F10C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Природа сделала замечательную вещь: она дала подросткам иной запах, они пахнут не так, как маленькие дети. Это заложено природой для того, чтобы родители соблюдали дистанцию. Природа говорит, соблюдайте дистанцию и сохраните ощущение безопасности. Это нормально. </w:t>
      </w:r>
    </w:p>
    <w:p w:rsidR="00F10CB7" w:rsidRDefault="00F10CB7" w:rsidP="00F10CB7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Правило 7. Объясняем мотивы своих поступков по отношению к ребенку.</w:t>
      </w:r>
    </w:p>
    <w:p w:rsidR="00F10CB7" w:rsidRDefault="00F10CB7" w:rsidP="00F10C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иногда кажется, что подросток - это взрослый, который все понимает, все знает, и у него есть ответы на все вопросы. Но это ребенок, у которого своеобразное понимание ситуации, и он не всегда понимает, чего мы хотим. Элементарное наказание ребенка за какие-то моменты может вызвать непонимание. При этом ребенку как будто не интересно общаться со взрослыми, он отворачивается, и родители общаются с его затылком, т.к. прямой диалог - глаза в глаза - для подростка является некомфортным. Но он нас слышит, даже если в ушах наушники, не факт, что в данный момент там музыка.  Если сомневаетесь, что в наушниках он вас слышит, можно сказать: «Я понимаю, что тебе важна музыка или друзья, но давай ты одним ухом </w:t>
      </w:r>
      <w:r>
        <w:rPr>
          <w:rFonts w:ascii="Times New Roman" w:hAnsi="Times New Roman" w:cs="Times New Roman"/>
          <w:sz w:val="28"/>
          <w:szCs w:val="28"/>
        </w:rPr>
        <w:lastRenderedPageBreak/>
        <w:t>будешь слушать музыку или друзей, а второе ухо освободи для меня». Если это сказать неагрессивно, а спокойным тоном, будьте уверены, что подросток вас услышит.</w:t>
      </w:r>
    </w:p>
    <w:p w:rsidR="00F10CB7" w:rsidRDefault="00F10CB7" w:rsidP="00F10C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Правило 8. Восполняем свой ресурс.</w:t>
      </w:r>
    </w:p>
    <w:p w:rsidR="00F10CB7" w:rsidRDefault="00F10CB7" w:rsidP="00F10C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больше про взрослых. Взрослый, у которого нет сил, нет ресурса, который не знает, как себя вести с хамоватым и кричащим подростком, взрослый, который не знает, что делать - не сможет помочь своему ребенку. В качестве наглядности можно привести хорошее правило, которое существует для пассажиров авиалиний. Это правило о том, как нужно обращаться с кислородной маской. Вначале маску должен надеть на себя взрослый и только потом маску одевают ребенку. Правило 8 - то же самое. Если родитель не будет в ресурсе, он не сможет правильно реагировать на подростковое поведение. Иногда в семье взрослые, и мама, и папа (хоть возрастной уровень с подростком разный)</w:t>
      </w:r>
      <w:r>
        <w:rPr>
          <w:rFonts w:ascii="Times New Roman" w:hAnsi="Times New Roman" w:cs="Times New Roman"/>
          <w:color w:val="ED1C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ведут себя тоже, как подростки. Мамы плачут от бессилия, от незнания, что делать, обижаются и т.д. </w:t>
      </w:r>
    </w:p>
    <w:p w:rsidR="00F10CB7" w:rsidRDefault="00F10CB7" w:rsidP="00F10C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складывается конфликтная ситуация, что необходимо делать в этом случае родителю? Спросите себя: «Кто в этой ситуации взрослый»? Взрослые здесь мы, если мы не сможем быть взрослыми, то что делать нашему ребенку, ему никто не поможет.</w:t>
      </w:r>
    </w:p>
    <w:p w:rsidR="00F10CB7" w:rsidRDefault="00F10CB7" w:rsidP="00F10C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только мы понимаем, что мы в ситуации с подростком не взрослые, нам плохо, мы обижаемся на него, мы можем сделать следующее. Наверняка у вас дома есть банковская резинка. Как только мы понимаем, что нам плохо, мы берем банковскую резиночку и изо всей силы этой резиночкой себе по руке. Чувствительно! Сразу же внешний физиологический раздражитель приводит нас в состояние нормы - «Кто здесь взрослый? Я - взрослая мама, которая знает, как помочь своему ребенку». </w:t>
      </w:r>
    </w:p>
    <w:p w:rsidR="00F10CB7" w:rsidRDefault="00F10CB7" w:rsidP="00F10C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бывают ресурсы? Можно вспомнить все те увлечения, которые у вас были и есть: ходить в кино, читать, вязать, гулять, фитнес, книги, парикмахерская. И только потом, когда вы в ресурсе</w:t>
      </w:r>
      <w:r>
        <w:rPr>
          <w:rFonts w:ascii="Times New Roman" w:hAnsi="Times New Roman" w:cs="Times New Roman"/>
          <w:color w:val="ED1C24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срабатывает такая особенность - если мама или папа занимается этим и им нравится, подросток тоже может присоединиться к вам. </w:t>
      </w:r>
    </w:p>
    <w:p w:rsidR="00F10CB7" w:rsidRDefault="00F10CB7" w:rsidP="00F10C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восполняйте свой ресурс, потому что двум обиженным детям компромисс найти крайне трудно, они его не найдут, они обидятся и разбегутся в разные стороны.</w:t>
      </w:r>
    </w:p>
    <w:p w:rsidR="00F10CB7" w:rsidRDefault="00F10CB7" w:rsidP="00F10C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CB7" w:rsidRDefault="00F10CB7" w:rsidP="00F10C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основные правила безопасного общения, и они простые, но эти простые правила помогут вам сохранить ваши отношения и не «потерять» своего ребенка. </w:t>
      </w:r>
    </w:p>
    <w:p w:rsidR="00F10CB7" w:rsidRDefault="00F10CB7" w:rsidP="00F10C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0CB7" w:rsidRDefault="00F10CB7" w:rsidP="00F10CB7">
      <w:pPr>
        <w:spacing w:after="0" w:line="240" w:lineRule="auto"/>
        <w:ind w:left="36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материалам вебинара Горновой Т.С.)</w:t>
      </w:r>
    </w:p>
    <w:p w:rsidR="00F10CB7" w:rsidRDefault="00F10CB7" w:rsidP="00F10CB7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10CB7" w:rsidRDefault="00F10CB7" w:rsidP="00F10CB7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записи на психологическую консультацию -</w:t>
      </w:r>
    </w:p>
    <w:p w:rsidR="00F10CB7" w:rsidRDefault="00F10CB7" w:rsidP="00F10CB7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РО ЦППМ и СП (863) 2-51-14-10</w:t>
      </w:r>
    </w:p>
    <w:p w:rsidR="006E0A3B" w:rsidRDefault="006E0A3B"/>
    <w:sectPr w:rsidR="006E0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C91" w:rsidRDefault="00270C91" w:rsidP="00F10CB7">
      <w:pPr>
        <w:spacing w:after="0" w:line="240" w:lineRule="auto"/>
      </w:pPr>
      <w:r>
        <w:separator/>
      </w:r>
    </w:p>
  </w:endnote>
  <w:endnote w:type="continuationSeparator" w:id="0">
    <w:p w:rsidR="00270C91" w:rsidRDefault="00270C91" w:rsidP="00F1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C91" w:rsidRDefault="00270C91" w:rsidP="00F10CB7">
      <w:pPr>
        <w:spacing w:after="0" w:line="240" w:lineRule="auto"/>
      </w:pPr>
      <w:r>
        <w:separator/>
      </w:r>
    </w:p>
  </w:footnote>
  <w:footnote w:type="continuationSeparator" w:id="0">
    <w:p w:rsidR="00270C91" w:rsidRDefault="00270C91" w:rsidP="00F10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13E58"/>
    <w:multiLevelType w:val="hybridMultilevel"/>
    <w:tmpl w:val="F3521604"/>
    <w:lvl w:ilvl="0" w:tplc="0374EA5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FF88994">
      <w:start w:val="1"/>
      <w:numFmt w:val="bullet"/>
      <w:lvlText w:val="-"/>
      <w:lvlJc w:val="left"/>
      <w:pPr>
        <w:ind w:left="141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79657B0">
      <w:start w:val="1"/>
      <w:numFmt w:val="bullet"/>
      <w:lvlText w:val="▪"/>
      <w:lvlJc w:val="left"/>
      <w:pPr>
        <w:ind w:left="235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B8CC8FC">
      <w:start w:val="1"/>
      <w:numFmt w:val="bullet"/>
      <w:lvlText w:val="•"/>
      <w:lvlJc w:val="left"/>
      <w:pPr>
        <w:ind w:left="307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96573A">
      <w:start w:val="1"/>
      <w:numFmt w:val="bullet"/>
      <w:lvlText w:val="o"/>
      <w:lvlJc w:val="left"/>
      <w:pPr>
        <w:ind w:left="379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81A0C82">
      <w:start w:val="1"/>
      <w:numFmt w:val="bullet"/>
      <w:lvlText w:val="▪"/>
      <w:lvlJc w:val="left"/>
      <w:pPr>
        <w:ind w:left="451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3E8C612">
      <w:start w:val="1"/>
      <w:numFmt w:val="bullet"/>
      <w:lvlText w:val="•"/>
      <w:lvlJc w:val="left"/>
      <w:pPr>
        <w:ind w:left="523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8243512">
      <w:start w:val="1"/>
      <w:numFmt w:val="bullet"/>
      <w:lvlText w:val="o"/>
      <w:lvlJc w:val="left"/>
      <w:pPr>
        <w:ind w:left="595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0089366">
      <w:start w:val="1"/>
      <w:numFmt w:val="bullet"/>
      <w:lvlText w:val="▪"/>
      <w:lvlJc w:val="left"/>
      <w:pPr>
        <w:ind w:left="667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4E76766"/>
    <w:multiLevelType w:val="hybridMultilevel"/>
    <w:tmpl w:val="EDA6850E"/>
    <w:lvl w:ilvl="0" w:tplc="014ACDD6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D0EB860">
      <w:start w:val="1"/>
      <w:numFmt w:val="bullet"/>
      <w:lvlRestart w:val="0"/>
      <w:lvlText w:val="-"/>
      <w:lvlJc w:val="left"/>
      <w:pPr>
        <w:ind w:left="56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3587786">
      <w:start w:val="1"/>
      <w:numFmt w:val="bullet"/>
      <w:lvlText w:val="▪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9180994">
      <w:start w:val="1"/>
      <w:numFmt w:val="bullet"/>
      <w:lvlText w:val="•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09079DC">
      <w:start w:val="1"/>
      <w:numFmt w:val="bullet"/>
      <w:lvlText w:val="o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C360862">
      <w:start w:val="1"/>
      <w:numFmt w:val="bullet"/>
      <w:lvlText w:val="▪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230E22C">
      <w:start w:val="1"/>
      <w:numFmt w:val="bullet"/>
      <w:lvlText w:val="•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B5AC63C">
      <w:start w:val="1"/>
      <w:numFmt w:val="bullet"/>
      <w:lvlText w:val="o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8EE1DDA">
      <w:start w:val="1"/>
      <w:numFmt w:val="bullet"/>
      <w:lvlText w:val="▪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5531AE2"/>
    <w:multiLevelType w:val="hybridMultilevel"/>
    <w:tmpl w:val="E9D89FAE"/>
    <w:lvl w:ilvl="0" w:tplc="4DA2D694">
      <w:start w:val="1"/>
      <w:numFmt w:val="decimal"/>
      <w:lvlText w:val="%1."/>
      <w:lvlJc w:val="left"/>
      <w:pPr>
        <w:ind w:left="80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CAE5CEC">
      <w:start w:val="1"/>
      <w:numFmt w:val="lowerLetter"/>
      <w:lvlText w:val="%2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3E25632">
      <w:start w:val="1"/>
      <w:numFmt w:val="lowerRoman"/>
      <w:lvlText w:val="%3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856CCDE">
      <w:start w:val="1"/>
      <w:numFmt w:val="decimal"/>
      <w:lvlText w:val="%4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4F457C2">
      <w:start w:val="1"/>
      <w:numFmt w:val="lowerLetter"/>
      <w:lvlText w:val="%5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C02F906">
      <w:start w:val="1"/>
      <w:numFmt w:val="lowerRoman"/>
      <w:lvlText w:val="%6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7683678">
      <w:start w:val="1"/>
      <w:numFmt w:val="decimal"/>
      <w:lvlText w:val="%7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28461B8">
      <w:start w:val="1"/>
      <w:numFmt w:val="lowerLetter"/>
      <w:lvlText w:val="%8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ED61D32">
      <w:start w:val="1"/>
      <w:numFmt w:val="lowerRoman"/>
      <w:lvlText w:val="%9"/>
      <w:lvlJc w:val="left"/>
      <w:pPr>
        <w:ind w:left="668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60652C5"/>
    <w:multiLevelType w:val="hybridMultilevel"/>
    <w:tmpl w:val="4E4AF788"/>
    <w:lvl w:ilvl="0" w:tplc="847AD3F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356C67"/>
    <w:multiLevelType w:val="hybridMultilevel"/>
    <w:tmpl w:val="FD42672C"/>
    <w:lvl w:ilvl="0" w:tplc="84042192">
      <w:start w:val="1"/>
      <w:numFmt w:val="decimal"/>
      <w:lvlText w:val="%1."/>
      <w:lvlJc w:val="left"/>
      <w:pPr>
        <w:ind w:left="56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BE61B24">
      <w:start w:val="1"/>
      <w:numFmt w:val="lowerLetter"/>
      <w:lvlText w:val="%2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4CE9EB6">
      <w:start w:val="1"/>
      <w:numFmt w:val="lowerRoman"/>
      <w:lvlText w:val="%3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970237E">
      <w:start w:val="1"/>
      <w:numFmt w:val="decimal"/>
      <w:lvlText w:val="%4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72A51C">
      <w:start w:val="1"/>
      <w:numFmt w:val="lowerLetter"/>
      <w:lvlText w:val="%5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24EE00A">
      <w:start w:val="1"/>
      <w:numFmt w:val="lowerRoman"/>
      <w:lvlText w:val="%6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F90226A">
      <w:start w:val="1"/>
      <w:numFmt w:val="decimal"/>
      <w:lvlText w:val="%7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2EA5214">
      <w:start w:val="1"/>
      <w:numFmt w:val="lowerLetter"/>
      <w:lvlText w:val="%8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064C56C">
      <w:start w:val="1"/>
      <w:numFmt w:val="lowerRoman"/>
      <w:lvlText w:val="%9"/>
      <w:lvlJc w:val="left"/>
      <w:pPr>
        <w:ind w:left="668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42C66459"/>
    <w:multiLevelType w:val="hybridMultilevel"/>
    <w:tmpl w:val="071C1246"/>
    <w:lvl w:ilvl="0" w:tplc="584E18D4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4BE012E">
      <w:start w:val="1"/>
      <w:numFmt w:val="bullet"/>
      <w:lvlText w:val="o"/>
      <w:lvlJc w:val="left"/>
      <w:pPr>
        <w:ind w:left="99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B8068CE">
      <w:start w:val="1"/>
      <w:numFmt w:val="bullet"/>
      <w:lvlRestart w:val="0"/>
      <w:lvlText w:val="-"/>
      <w:lvlJc w:val="left"/>
      <w:pPr>
        <w:ind w:left="127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EE83CC6">
      <w:start w:val="1"/>
      <w:numFmt w:val="bullet"/>
      <w:lvlText w:val="•"/>
      <w:lvlJc w:val="left"/>
      <w:pPr>
        <w:ind w:left="235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C92B534">
      <w:start w:val="1"/>
      <w:numFmt w:val="bullet"/>
      <w:lvlText w:val="o"/>
      <w:lvlJc w:val="left"/>
      <w:pPr>
        <w:ind w:left="307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D289388">
      <w:start w:val="1"/>
      <w:numFmt w:val="bullet"/>
      <w:lvlText w:val="▪"/>
      <w:lvlJc w:val="left"/>
      <w:pPr>
        <w:ind w:left="379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7E6DE76">
      <w:start w:val="1"/>
      <w:numFmt w:val="bullet"/>
      <w:lvlText w:val="•"/>
      <w:lvlJc w:val="left"/>
      <w:pPr>
        <w:ind w:left="451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0840BBA">
      <w:start w:val="1"/>
      <w:numFmt w:val="bullet"/>
      <w:lvlText w:val="o"/>
      <w:lvlJc w:val="left"/>
      <w:pPr>
        <w:ind w:left="523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C98380C">
      <w:start w:val="1"/>
      <w:numFmt w:val="bullet"/>
      <w:lvlText w:val="▪"/>
      <w:lvlJc w:val="left"/>
      <w:pPr>
        <w:ind w:left="5954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3710B2F"/>
    <w:multiLevelType w:val="hybridMultilevel"/>
    <w:tmpl w:val="8A50B6E8"/>
    <w:lvl w:ilvl="0" w:tplc="6EE0F638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900A234">
      <w:start w:val="3"/>
      <w:numFmt w:val="decimal"/>
      <w:lvlRestart w:val="0"/>
      <w:lvlText w:val="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5B4ABE8">
      <w:start w:val="1"/>
      <w:numFmt w:val="lowerRoman"/>
      <w:lvlText w:val="%3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D2CE9A">
      <w:start w:val="1"/>
      <w:numFmt w:val="decimal"/>
      <w:lvlText w:val="%4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7866BB2">
      <w:start w:val="1"/>
      <w:numFmt w:val="lowerLetter"/>
      <w:lvlText w:val="%5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630B382">
      <w:start w:val="1"/>
      <w:numFmt w:val="lowerRoman"/>
      <w:lvlText w:val="%6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E6FBD0">
      <w:start w:val="1"/>
      <w:numFmt w:val="decimal"/>
      <w:lvlText w:val="%7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4A67C1E">
      <w:start w:val="1"/>
      <w:numFmt w:val="lowerLetter"/>
      <w:lvlText w:val="%8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BA6C1F6">
      <w:start w:val="1"/>
      <w:numFmt w:val="lowerRoman"/>
      <w:lvlText w:val="%9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4D836C36"/>
    <w:multiLevelType w:val="hybridMultilevel"/>
    <w:tmpl w:val="54D263E6"/>
    <w:lvl w:ilvl="0" w:tplc="FB1C0D16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C3CF3CE">
      <w:start w:val="1"/>
      <w:numFmt w:val="decimal"/>
      <w:lvlRestart w:val="0"/>
      <w:lvlText w:val="%2."/>
      <w:lvlJc w:val="left"/>
      <w:pPr>
        <w:ind w:left="720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FFC63AA">
      <w:start w:val="1"/>
      <w:numFmt w:val="lowerRoman"/>
      <w:lvlText w:val="%3"/>
      <w:lvlJc w:val="left"/>
      <w:pPr>
        <w:ind w:left="1646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55210A4">
      <w:start w:val="1"/>
      <w:numFmt w:val="decimal"/>
      <w:lvlText w:val="%4"/>
      <w:lvlJc w:val="left"/>
      <w:pPr>
        <w:ind w:left="2366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000225C">
      <w:start w:val="1"/>
      <w:numFmt w:val="lowerLetter"/>
      <w:lvlText w:val="%5"/>
      <w:lvlJc w:val="left"/>
      <w:pPr>
        <w:ind w:left="3086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E9C6774">
      <w:start w:val="1"/>
      <w:numFmt w:val="lowerRoman"/>
      <w:lvlText w:val="%6"/>
      <w:lvlJc w:val="left"/>
      <w:pPr>
        <w:ind w:left="3806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8A41630">
      <w:start w:val="1"/>
      <w:numFmt w:val="decimal"/>
      <w:lvlText w:val="%7"/>
      <w:lvlJc w:val="left"/>
      <w:pPr>
        <w:ind w:left="4526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AA69D18">
      <w:start w:val="1"/>
      <w:numFmt w:val="lowerLetter"/>
      <w:lvlText w:val="%8"/>
      <w:lvlJc w:val="left"/>
      <w:pPr>
        <w:ind w:left="5246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7788978">
      <w:start w:val="1"/>
      <w:numFmt w:val="lowerRoman"/>
      <w:lvlText w:val="%9"/>
      <w:lvlJc w:val="left"/>
      <w:pPr>
        <w:ind w:left="5966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590D7EE8"/>
    <w:multiLevelType w:val="hybridMultilevel"/>
    <w:tmpl w:val="9EFA8D80"/>
    <w:lvl w:ilvl="0" w:tplc="ED58C822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ECAC870">
      <w:start w:val="7"/>
      <w:numFmt w:val="decimal"/>
      <w:lvlRestart w:val="0"/>
      <w:lvlText w:val="%2."/>
      <w:lvlJc w:val="left"/>
      <w:pPr>
        <w:ind w:left="1068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BFC173E">
      <w:start w:val="1"/>
      <w:numFmt w:val="lowerRoman"/>
      <w:lvlText w:val="%3"/>
      <w:lvlJc w:val="left"/>
      <w:pPr>
        <w:ind w:left="1646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3DAA93C">
      <w:start w:val="1"/>
      <w:numFmt w:val="decimal"/>
      <w:lvlText w:val="%4"/>
      <w:lvlJc w:val="left"/>
      <w:pPr>
        <w:ind w:left="2366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AE63C2C">
      <w:start w:val="1"/>
      <w:numFmt w:val="lowerLetter"/>
      <w:lvlText w:val="%5"/>
      <w:lvlJc w:val="left"/>
      <w:pPr>
        <w:ind w:left="3086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F8221A4">
      <w:start w:val="1"/>
      <w:numFmt w:val="lowerRoman"/>
      <w:lvlText w:val="%6"/>
      <w:lvlJc w:val="left"/>
      <w:pPr>
        <w:ind w:left="3806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048F340">
      <w:start w:val="1"/>
      <w:numFmt w:val="decimal"/>
      <w:lvlText w:val="%7"/>
      <w:lvlJc w:val="left"/>
      <w:pPr>
        <w:ind w:left="4526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896379E">
      <w:start w:val="1"/>
      <w:numFmt w:val="lowerLetter"/>
      <w:lvlText w:val="%8"/>
      <w:lvlJc w:val="left"/>
      <w:pPr>
        <w:ind w:left="5246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2AEC0F4">
      <w:start w:val="1"/>
      <w:numFmt w:val="lowerRoman"/>
      <w:lvlText w:val="%9"/>
      <w:lvlJc w:val="left"/>
      <w:pPr>
        <w:ind w:left="5966" w:firstLine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662C79F9"/>
    <w:multiLevelType w:val="hybridMultilevel"/>
    <w:tmpl w:val="3FC83A4C"/>
    <w:lvl w:ilvl="0" w:tplc="E17E584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D6AA4CC">
      <w:start w:val="1"/>
      <w:numFmt w:val="lowerLetter"/>
      <w:lvlText w:val="%2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27CDAD8">
      <w:start w:val="1"/>
      <w:numFmt w:val="lowerRoman"/>
      <w:lvlText w:val="%3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5D439B0">
      <w:start w:val="1"/>
      <w:numFmt w:val="decimal"/>
      <w:lvlText w:val="%4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F7246C6">
      <w:start w:val="1"/>
      <w:numFmt w:val="lowerLetter"/>
      <w:lvlText w:val="%5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2065FD8">
      <w:start w:val="1"/>
      <w:numFmt w:val="lowerRoman"/>
      <w:lvlText w:val="%6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7882260">
      <w:start w:val="1"/>
      <w:numFmt w:val="decimal"/>
      <w:lvlText w:val="%7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300937C">
      <w:start w:val="1"/>
      <w:numFmt w:val="lowerLetter"/>
      <w:lvlText w:val="%8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31A4D9A">
      <w:start w:val="1"/>
      <w:numFmt w:val="lowerRoman"/>
      <w:lvlText w:val="%9"/>
      <w:lvlJc w:val="left"/>
      <w:pPr>
        <w:ind w:left="6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C5C"/>
    <w:rsid w:val="00270C91"/>
    <w:rsid w:val="004D6F30"/>
    <w:rsid w:val="006E0A3B"/>
    <w:rsid w:val="008A5C5C"/>
    <w:rsid w:val="00DE6F1B"/>
    <w:rsid w:val="00F1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87032E-E2BD-4957-8CC0-2E3BA1E2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CB7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F10C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semiHidden/>
    <w:unhideWhenUsed/>
    <w:qFormat/>
    <w:rsid w:val="00F10CB7"/>
    <w:pPr>
      <w:keepNext/>
      <w:keepLines/>
      <w:spacing w:after="5" w:line="256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C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0C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10CB7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0CB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3">
    <w:name w:val="Normal (Web)"/>
    <w:basedOn w:val="a"/>
    <w:uiPriority w:val="99"/>
    <w:semiHidden/>
    <w:unhideWhenUsed/>
    <w:qFormat/>
    <w:rsid w:val="00F10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notedescriptionChar">
    <w:name w:val="footnote description Char"/>
    <w:link w:val="footnotedescription"/>
    <w:locked/>
    <w:rsid w:val="00F10CB7"/>
    <w:rPr>
      <w:rFonts w:ascii="Times New Roman" w:eastAsia="Times New Roman" w:hAnsi="Times New Roman" w:cs="Times New Roman"/>
      <w:color w:val="000000"/>
      <w:sz w:val="14"/>
      <w:lang w:eastAsia="ru-RU"/>
    </w:rPr>
  </w:style>
  <w:style w:type="paragraph" w:customStyle="1" w:styleId="footnotedescription">
    <w:name w:val="footnote description"/>
    <w:next w:val="a"/>
    <w:link w:val="footnotedescriptionChar"/>
    <w:qFormat/>
    <w:rsid w:val="00F10CB7"/>
    <w:pPr>
      <w:spacing w:after="5" w:line="256" w:lineRule="auto"/>
    </w:pPr>
    <w:rPr>
      <w:rFonts w:ascii="Times New Roman" w:eastAsia="Times New Roman" w:hAnsi="Times New Roman" w:cs="Times New Roman"/>
      <w:color w:val="000000"/>
      <w:sz w:val="14"/>
      <w:lang w:eastAsia="ru-RU"/>
    </w:rPr>
  </w:style>
  <w:style w:type="paragraph" w:customStyle="1" w:styleId="article-renderblock">
    <w:name w:val="article-render__block"/>
    <w:basedOn w:val="a"/>
    <w:uiPriority w:val="99"/>
    <w:qFormat/>
    <w:rsid w:val="00F10CB7"/>
    <w:pPr>
      <w:spacing w:before="102" w:after="339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article-intro">
    <w:name w:val="article-intro"/>
    <w:basedOn w:val="a"/>
    <w:uiPriority w:val="99"/>
    <w:qFormat/>
    <w:rsid w:val="00F10CB7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uiPriority w:val="99"/>
    <w:qFormat/>
    <w:rsid w:val="00F10CB7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notemark">
    <w:name w:val="footnote mark"/>
    <w:rsid w:val="00F10CB7"/>
    <w:rPr>
      <w:rFonts w:ascii="Times New Roman" w:eastAsia="Times New Roman" w:hAnsi="Times New Roman" w:cs="Times New Roman" w:hint="default"/>
      <w:color w:val="000000"/>
      <w:sz w:val="1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4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1207</Words>
  <Characters>6885</Characters>
  <Application>Microsoft Office Word</Application>
  <DocSecurity>0</DocSecurity>
  <Lines>57</Lines>
  <Paragraphs>16</Paragraphs>
  <ScaleCrop>false</ScaleCrop>
  <Company/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5</cp:revision>
  <dcterms:created xsi:type="dcterms:W3CDTF">2022-02-11T08:45:00Z</dcterms:created>
  <dcterms:modified xsi:type="dcterms:W3CDTF">2022-02-11T08:16:00Z</dcterms:modified>
</cp:coreProperties>
</file>