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42" w:rsidRPr="007C6887" w:rsidRDefault="009847F4" w:rsidP="001F585D">
      <w:r w:rsidRPr="007C6887">
        <w:t xml:space="preserve"> </w:t>
      </w:r>
    </w:p>
    <w:p w:rsidR="001F585D" w:rsidRPr="002716CB" w:rsidRDefault="00CB4242" w:rsidP="001F585D">
      <w:pPr>
        <w:pStyle w:val="a9"/>
        <w:jc w:val="center"/>
        <w:rPr>
          <w:rFonts w:ascii="Times New Roman" w:hAnsi="Times New Roman"/>
          <w:sz w:val="28"/>
          <w:szCs w:val="28"/>
        </w:rPr>
      </w:pPr>
      <w:r>
        <w:t xml:space="preserve"> </w:t>
      </w:r>
      <w:r w:rsidR="001F585D" w:rsidRPr="002716CB">
        <w:rPr>
          <w:rFonts w:ascii="Times New Roman" w:hAnsi="Times New Roman"/>
          <w:sz w:val="28"/>
          <w:szCs w:val="28"/>
        </w:rPr>
        <w:t>Муниципальное бюджетное учреждение Конзаводская средняя общеобразовательная школа Зерноградского района</w:t>
      </w:r>
    </w:p>
    <w:p w:rsidR="001F585D" w:rsidRPr="002716CB" w:rsidRDefault="001F585D" w:rsidP="001F585D">
      <w:pPr>
        <w:pStyle w:val="a9"/>
        <w:jc w:val="center"/>
        <w:rPr>
          <w:rFonts w:ascii="Times New Roman" w:hAnsi="Times New Roman"/>
          <w:sz w:val="28"/>
          <w:szCs w:val="28"/>
        </w:rPr>
      </w:pPr>
      <w:r w:rsidRPr="002716CB">
        <w:rPr>
          <w:rFonts w:ascii="Times New Roman" w:hAnsi="Times New Roman"/>
          <w:sz w:val="28"/>
          <w:szCs w:val="28"/>
        </w:rPr>
        <w:t>имени Героя Российской Федерации Зозули А.С.</w:t>
      </w:r>
    </w:p>
    <w:p w:rsidR="0021597E" w:rsidRDefault="0021597E" w:rsidP="0021597E">
      <w:pPr>
        <w:spacing w:line="276" w:lineRule="auto"/>
        <w:jc w:val="right"/>
        <w:rPr>
          <w:rFonts w:eastAsia="Times New Roman" w:cs="Times New Roman"/>
          <w:b/>
          <w:sz w:val="22"/>
          <w:lang w:eastAsia="ru-RU"/>
        </w:rPr>
      </w:pPr>
    </w:p>
    <w:p w:rsidR="0021597E" w:rsidRDefault="0021597E" w:rsidP="0021597E">
      <w:pPr>
        <w:spacing w:line="276" w:lineRule="auto"/>
        <w:jc w:val="right"/>
        <w:rPr>
          <w:rFonts w:eastAsia="Times New Roman" w:cs="Times New Roman"/>
          <w:b/>
          <w:sz w:val="22"/>
          <w:lang w:eastAsia="ru-RU"/>
        </w:rPr>
      </w:pPr>
    </w:p>
    <w:p w:rsidR="0021597E" w:rsidRPr="0021597E" w:rsidRDefault="0021597E" w:rsidP="0021597E">
      <w:pPr>
        <w:spacing w:line="276" w:lineRule="auto"/>
        <w:jc w:val="right"/>
        <w:rPr>
          <w:rFonts w:eastAsia="Times New Roman" w:cs="Times New Roman"/>
          <w:b/>
          <w:sz w:val="22"/>
          <w:lang w:eastAsia="ru-RU"/>
        </w:rPr>
      </w:pPr>
      <w:r w:rsidRPr="0021597E">
        <w:rPr>
          <w:rFonts w:eastAsia="Times New Roman" w:cs="Times New Roman"/>
          <w:b/>
          <w:sz w:val="22"/>
          <w:lang w:eastAsia="ru-RU"/>
        </w:rPr>
        <w:t>«Утверждаю»</w:t>
      </w:r>
    </w:p>
    <w:p w:rsidR="00380A2C" w:rsidRDefault="00380A2C" w:rsidP="0021597E">
      <w:pPr>
        <w:spacing w:line="276" w:lineRule="auto"/>
        <w:jc w:val="right"/>
        <w:rPr>
          <w:rFonts w:eastAsia="Times New Roman" w:cs="Times New Roman"/>
          <w:b/>
          <w:sz w:val="22"/>
          <w:lang w:eastAsia="ru-RU"/>
        </w:rPr>
      </w:pPr>
      <w:r>
        <w:rPr>
          <w:rFonts w:eastAsia="Times New Roman" w:cs="Times New Roman"/>
          <w:b/>
          <w:sz w:val="22"/>
          <w:lang w:eastAsia="ru-RU"/>
        </w:rPr>
        <w:t>И.о. директора</w:t>
      </w:r>
      <w:r w:rsidRPr="0021597E">
        <w:rPr>
          <w:rFonts w:eastAsia="Times New Roman" w:cs="Times New Roman"/>
          <w:b/>
          <w:sz w:val="22"/>
          <w:lang w:eastAsia="ru-RU"/>
        </w:rPr>
        <w:t xml:space="preserve"> </w:t>
      </w:r>
    </w:p>
    <w:p w:rsidR="0021597E" w:rsidRPr="0021597E" w:rsidRDefault="0021597E" w:rsidP="0021597E">
      <w:pPr>
        <w:spacing w:line="276" w:lineRule="auto"/>
        <w:jc w:val="right"/>
        <w:rPr>
          <w:rFonts w:eastAsia="Times New Roman" w:cs="Times New Roman"/>
          <w:b/>
          <w:sz w:val="22"/>
          <w:lang w:eastAsia="ru-RU"/>
        </w:rPr>
      </w:pPr>
      <w:r w:rsidRPr="0021597E">
        <w:rPr>
          <w:rFonts w:eastAsia="Times New Roman" w:cs="Times New Roman"/>
          <w:b/>
          <w:sz w:val="22"/>
          <w:lang w:eastAsia="ru-RU"/>
        </w:rPr>
        <w:t>МБОУ Конзаводской СОШ</w:t>
      </w:r>
    </w:p>
    <w:p w:rsidR="0021597E" w:rsidRPr="0021597E" w:rsidRDefault="0021597E" w:rsidP="0021597E">
      <w:pPr>
        <w:spacing w:line="276" w:lineRule="auto"/>
        <w:jc w:val="right"/>
        <w:rPr>
          <w:rFonts w:eastAsia="Times New Roman" w:cs="Times New Roman"/>
          <w:b/>
          <w:sz w:val="22"/>
          <w:lang w:eastAsia="ru-RU"/>
        </w:rPr>
      </w:pPr>
      <w:r w:rsidRPr="0021597E">
        <w:rPr>
          <w:rFonts w:eastAsia="Times New Roman" w:cs="Times New Roman"/>
          <w:b/>
          <w:sz w:val="22"/>
          <w:lang w:eastAsia="ru-RU"/>
        </w:rPr>
        <w:t>_______________</w:t>
      </w:r>
      <w:r w:rsidR="00380A2C">
        <w:rPr>
          <w:rFonts w:eastAsia="Times New Roman" w:cs="Times New Roman"/>
          <w:b/>
          <w:sz w:val="22"/>
          <w:lang w:eastAsia="ru-RU"/>
        </w:rPr>
        <w:t>Немтина О.В.</w:t>
      </w:r>
      <w:bookmarkStart w:id="0" w:name="_GoBack"/>
      <w:bookmarkEnd w:id="0"/>
    </w:p>
    <w:p w:rsidR="0021597E" w:rsidRPr="0021597E" w:rsidRDefault="004549DA" w:rsidP="0021597E">
      <w:pPr>
        <w:spacing w:line="276" w:lineRule="auto"/>
        <w:jc w:val="right"/>
        <w:rPr>
          <w:rFonts w:eastAsia="Times New Roman" w:cs="Times New Roman"/>
          <w:b/>
          <w:sz w:val="22"/>
          <w:lang w:eastAsia="ru-RU"/>
        </w:rPr>
      </w:pPr>
      <w:r>
        <w:rPr>
          <w:rFonts w:eastAsia="Times New Roman" w:cs="Times New Roman"/>
          <w:b/>
          <w:sz w:val="22"/>
          <w:lang w:eastAsia="ru-RU"/>
        </w:rPr>
        <w:t xml:space="preserve">Приказ от   29.08    </w:t>
      </w:r>
      <w:r w:rsidR="00A0688A">
        <w:rPr>
          <w:rFonts w:eastAsia="Times New Roman" w:cs="Times New Roman"/>
          <w:b/>
          <w:sz w:val="22"/>
          <w:lang w:eastAsia="ru-RU"/>
        </w:rPr>
        <w:tab/>
      </w:r>
      <w:r>
        <w:rPr>
          <w:rFonts w:eastAsia="Times New Roman" w:cs="Times New Roman"/>
          <w:b/>
          <w:sz w:val="22"/>
          <w:lang w:eastAsia="ru-RU"/>
        </w:rPr>
        <w:t>2025</w:t>
      </w:r>
      <w:r w:rsidR="00A37F4C">
        <w:rPr>
          <w:rFonts w:eastAsia="Times New Roman" w:cs="Times New Roman"/>
          <w:b/>
          <w:sz w:val="22"/>
          <w:lang w:eastAsia="ru-RU"/>
        </w:rPr>
        <w:t xml:space="preserve"> </w:t>
      </w:r>
      <w:r w:rsidR="0021597E" w:rsidRPr="0021597E">
        <w:rPr>
          <w:rFonts w:eastAsia="Times New Roman" w:cs="Times New Roman"/>
          <w:b/>
          <w:sz w:val="22"/>
          <w:lang w:eastAsia="ru-RU"/>
        </w:rPr>
        <w:t>года №___</w:t>
      </w:r>
      <w:r w:rsidR="00A0688A">
        <w:rPr>
          <w:rFonts w:eastAsia="Times New Roman" w:cs="Times New Roman"/>
          <w:b/>
          <w:sz w:val="22"/>
          <w:lang w:eastAsia="ru-RU"/>
        </w:rPr>
        <w:t>298</w:t>
      </w:r>
      <w:r w:rsidR="0021597E" w:rsidRPr="0021597E">
        <w:rPr>
          <w:rFonts w:eastAsia="Times New Roman" w:cs="Times New Roman"/>
          <w:b/>
          <w:sz w:val="22"/>
          <w:lang w:eastAsia="ru-RU"/>
        </w:rPr>
        <w:t>__</w:t>
      </w:r>
    </w:p>
    <w:p w:rsidR="001F585D" w:rsidRPr="005A0819" w:rsidRDefault="001F585D" w:rsidP="0021597E">
      <w:pPr>
        <w:pStyle w:val="a9"/>
        <w:jc w:val="right"/>
        <w:rPr>
          <w:rFonts w:ascii="Times New Roman" w:hAnsi="Times New Roman"/>
          <w:sz w:val="28"/>
          <w:szCs w:val="28"/>
        </w:rPr>
      </w:pPr>
    </w:p>
    <w:p w:rsidR="001F585D" w:rsidRPr="00C61856" w:rsidRDefault="001F585D" w:rsidP="001F585D">
      <w:pPr>
        <w:pStyle w:val="a9"/>
        <w:rPr>
          <w:rFonts w:ascii="Times New Roman" w:hAnsi="Times New Roman"/>
          <w:sz w:val="28"/>
          <w:szCs w:val="28"/>
        </w:rPr>
      </w:pPr>
    </w:p>
    <w:p w:rsidR="00B90C6D" w:rsidRPr="00C61856" w:rsidRDefault="00B90C6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1F585D" w:rsidRPr="005A0819" w:rsidRDefault="001F585D" w:rsidP="00544E62">
      <w:pPr>
        <w:pStyle w:val="a9"/>
        <w:jc w:val="center"/>
        <w:rPr>
          <w:rFonts w:ascii="Times New Roman" w:hAnsi="Times New Roman"/>
          <w:sz w:val="52"/>
          <w:szCs w:val="52"/>
        </w:rPr>
      </w:pPr>
      <w:r w:rsidRPr="005A0819">
        <w:rPr>
          <w:rFonts w:ascii="Times New Roman" w:hAnsi="Times New Roman"/>
          <w:sz w:val="52"/>
          <w:szCs w:val="52"/>
        </w:rPr>
        <w:t>РАБОЧАЯ ПРОГРАММА</w:t>
      </w:r>
    </w:p>
    <w:p w:rsidR="001F585D" w:rsidRDefault="007C6887" w:rsidP="00544E62">
      <w:pPr>
        <w:jc w:val="center"/>
        <w:rPr>
          <w:sz w:val="52"/>
          <w:szCs w:val="52"/>
        </w:rPr>
      </w:pPr>
      <w:r w:rsidRPr="00B90C6D">
        <w:rPr>
          <w:sz w:val="52"/>
          <w:szCs w:val="52"/>
        </w:rPr>
        <w:t xml:space="preserve">ПО </w:t>
      </w:r>
      <w:r w:rsidR="005A2481">
        <w:rPr>
          <w:sz w:val="52"/>
          <w:szCs w:val="52"/>
        </w:rPr>
        <w:t>ВНЕУРОЧНОЙ ДЕЯТЕЛЬНОСТИ</w:t>
      </w:r>
    </w:p>
    <w:p w:rsidR="007C6887" w:rsidRPr="00C61856" w:rsidRDefault="00600625" w:rsidP="00544E62">
      <w:pPr>
        <w:jc w:val="center"/>
        <w:rPr>
          <w:sz w:val="52"/>
          <w:szCs w:val="52"/>
        </w:rPr>
      </w:pPr>
      <w:r>
        <w:rPr>
          <w:sz w:val="52"/>
          <w:szCs w:val="52"/>
        </w:rPr>
        <w:t xml:space="preserve"> </w:t>
      </w:r>
      <w:r w:rsidR="005A2481">
        <w:rPr>
          <w:sz w:val="52"/>
          <w:szCs w:val="52"/>
        </w:rPr>
        <w:t>«Шахматный Всеобуч</w:t>
      </w:r>
      <w:r w:rsidR="007C6887">
        <w:rPr>
          <w:sz w:val="52"/>
          <w:szCs w:val="52"/>
        </w:rPr>
        <w:t>»</w:t>
      </w:r>
      <w:r w:rsidR="00A37F4C">
        <w:rPr>
          <w:sz w:val="52"/>
          <w:szCs w:val="52"/>
        </w:rPr>
        <w:t xml:space="preserve"> </w:t>
      </w:r>
    </w:p>
    <w:p w:rsidR="001F585D" w:rsidRDefault="001F585D" w:rsidP="001F585D">
      <w:r>
        <w:t xml:space="preserve"> </w:t>
      </w:r>
    </w:p>
    <w:p w:rsidR="00600625" w:rsidRDefault="00536AC9" w:rsidP="001F585D">
      <w:pPr>
        <w:jc w:val="center"/>
        <w:rPr>
          <w:sz w:val="28"/>
          <w:szCs w:val="28"/>
        </w:rPr>
      </w:pPr>
      <w:r>
        <w:rPr>
          <w:sz w:val="28"/>
          <w:szCs w:val="28"/>
        </w:rPr>
        <w:t>3-4 класса</w:t>
      </w:r>
    </w:p>
    <w:p w:rsidR="00600625" w:rsidRDefault="00600625" w:rsidP="001F585D">
      <w:pPr>
        <w:jc w:val="center"/>
        <w:rPr>
          <w:sz w:val="28"/>
          <w:szCs w:val="28"/>
        </w:rPr>
      </w:pPr>
    </w:p>
    <w:p w:rsidR="001F585D" w:rsidRPr="005A0819" w:rsidRDefault="001F585D" w:rsidP="005A2481">
      <w:pPr>
        <w:jc w:val="center"/>
        <w:rPr>
          <w:sz w:val="28"/>
          <w:szCs w:val="28"/>
        </w:rPr>
      </w:pPr>
      <w:r w:rsidRPr="00544E62">
        <w:rPr>
          <w:sz w:val="28"/>
          <w:szCs w:val="28"/>
        </w:rPr>
        <w:t xml:space="preserve">количество часов за учебный год </w:t>
      </w:r>
      <w:r w:rsidR="00693BAB">
        <w:rPr>
          <w:sz w:val="28"/>
          <w:szCs w:val="28"/>
        </w:rPr>
        <w:t>: 3 класс</w:t>
      </w:r>
      <w:r w:rsidRPr="00544E62">
        <w:rPr>
          <w:sz w:val="28"/>
          <w:szCs w:val="28"/>
        </w:rPr>
        <w:t>– 3</w:t>
      </w:r>
      <w:r w:rsidR="00C87955">
        <w:rPr>
          <w:sz w:val="28"/>
          <w:szCs w:val="28"/>
        </w:rPr>
        <w:t>4</w:t>
      </w:r>
      <w:r w:rsidR="005A2481">
        <w:rPr>
          <w:sz w:val="28"/>
          <w:szCs w:val="28"/>
        </w:rPr>
        <w:t xml:space="preserve"> ч</w:t>
      </w:r>
      <w:r w:rsidR="00693BAB">
        <w:rPr>
          <w:sz w:val="28"/>
          <w:szCs w:val="28"/>
        </w:rPr>
        <w:t>,  4 класс – 33 ч.</w:t>
      </w:r>
    </w:p>
    <w:p w:rsidR="001F585D" w:rsidRDefault="001F585D" w:rsidP="001F585D">
      <w:pPr>
        <w:pStyle w:val="a9"/>
        <w:ind w:left="5954"/>
        <w:jc w:val="both"/>
        <w:rPr>
          <w:rFonts w:ascii="Times New Roman" w:hAnsi="Times New Roman"/>
          <w:sz w:val="28"/>
          <w:szCs w:val="28"/>
        </w:rPr>
      </w:pPr>
    </w:p>
    <w:p w:rsidR="001F585D" w:rsidRDefault="001F585D" w:rsidP="001F585D">
      <w:pPr>
        <w:pStyle w:val="a9"/>
        <w:ind w:left="5954"/>
        <w:jc w:val="both"/>
        <w:rPr>
          <w:rFonts w:ascii="Times New Roman" w:hAnsi="Times New Roman"/>
          <w:sz w:val="28"/>
          <w:szCs w:val="28"/>
        </w:rPr>
      </w:pPr>
    </w:p>
    <w:p w:rsidR="001F585D" w:rsidRPr="005A0819" w:rsidRDefault="00B90C6D" w:rsidP="00B90C6D">
      <w:pPr>
        <w:pStyle w:val="a9"/>
        <w:rPr>
          <w:rFonts w:ascii="Times New Roman" w:hAnsi="Times New Roman"/>
          <w:sz w:val="28"/>
          <w:szCs w:val="28"/>
        </w:rPr>
      </w:pPr>
      <w:r>
        <w:rPr>
          <w:rFonts w:ascii="Times New Roman" w:hAnsi="Times New Roman"/>
          <w:sz w:val="28"/>
          <w:szCs w:val="28"/>
        </w:rPr>
        <w:t xml:space="preserve">                                                                           </w:t>
      </w:r>
      <w:r w:rsidR="00693BAB">
        <w:rPr>
          <w:rFonts w:ascii="Times New Roman" w:hAnsi="Times New Roman"/>
          <w:sz w:val="28"/>
          <w:szCs w:val="28"/>
        </w:rPr>
        <w:t xml:space="preserve">                                                 </w:t>
      </w:r>
      <w:r>
        <w:rPr>
          <w:rFonts w:ascii="Times New Roman" w:hAnsi="Times New Roman"/>
          <w:sz w:val="28"/>
          <w:szCs w:val="28"/>
        </w:rPr>
        <w:t xml:space="preserve">   </w:t>
      </w:r>
      <w:r w:rsidR="001F585D">
        <w:rPr>
          <w:rFonts w:ascii="Times New Roman" w:hAnsi="Times New Roman"/>
          <w:sz w:val="28"/>
          <w:szCs w:val="28"/>
        </w:rPr>
        <w:t xml:space="preserve">Составил: </w:t>
      </w:r>
      <w:r w:rsidR="004549DA">
        <w:rPr>
          <w:rFonts w:ascii="Times New Roman" w:hAnsi="Times New Roman"/>
          <w:sz w:val="28"/>
          <w:szCs w:val="28"/>
        </w:rPr>
        <w:t>Шубина Е.В.</w:t>
      </w:r>
      <w:r w:rsidR="00600625">
        <w:rPr>
          <w:rFonts w:ascii="Times New Roman" w:hAnsi="Times New Roman"/>
          <w:sz w:val="28"/>
          <w:szCs w:val="28"/>
        </w:rPr>
        <w:t>,</w:t>
      </w:r>
    </w:p>
    <w:p w:rsidR="00B90C6D" w:rsidRPr="00B90C6D" w:rsidRDefault="00544E62" w:rsidP="00B90C6D">
      <w:pPr>
        <w:pStyle w:val="a9"/>
        <w:jc w:val="center"/>
        <w:rPr>
          <w:rFonts w:ascii="Times New Roman" w:hAnsi="Times New Roman"/>
          <w:sz w:val="28"/>
          <w:szCs w:val="28"/>
        </w:rPr>
      </w:pPr>
      <w:r>
        <w:rPr>
          <w:rFonts w:ascii="Times New Roman" w:hAnsi="Times New Roman"/>
          <w:sz w:val="28"/>
          <w:szCs w:val="28"/>
        </w:rPr>
        <w:t xml:space="preserve">                                                          </w:t>
      </w:r>
      <w:r w:rsidR="00B90C6D">
        <w:rPr>
          <w:rFonts w:ascii="Times New Roman" w:hAnsi="Times New Roman"/>
          <w:sz w:val="28"/>
          <w:szCs w:val="28"/>
        </w:rPr>
        <w:t xml:space="preserve">                    </w:t>
      </w:r>
      <w:r w:rsidR="00600625">
        <w:rPr>
          <w:rFonts w:ascii="Times New Roman" w:hAnsi="Times New Roman"/>
          <w:sz w:val="28"/>
          <w:szCs w:val="28"/>
        </w:rPr>
        <w:t>у</w:t>
      </w:r>
      <w:r w:rsidR="001F585D">
        <w:rPr>
          <w:rFonts w:ascii="Times New Roman" w:hAnsi="Times New Roman"/>
          <w:sz w:val="28"/>
          <w:szCs w:val="28"/>
        </w:rPr>
        <w:t>читель</w:t>
      </w:r>
      <w:r w:rsidR="00B90C6D">
        <w:rPr>
          <w:rFonts w:ascii="Times New Roman" w:hAnsi="Times New Roman"/>
          <w:sz w:val="28"/>
          <w:szCs w:val="28"/>
        </w:rPr>
        <w:t>:</w:t>
      </w:r>
      <w:r w:rsidR="00B90C6D" w:rsidRPr="00B90C6D">
        <w:rPr>
          <w:rFonts w:ascii="Times New Roman" w:hAnsi="Times New Roman"/>
          <w:sz w:val="28"/>
          <w:szCs w:val="28"/>
        </w:rPr>
        <w:t xml:space="preserve"> </w:t>
      </w:r>
      <w:r w:rsidR="004549DA">
        <w:rPr>
          <w:rFonts w:ascii="Times New Roman" w:hAnsi="Times New Roman"/>
          <w:sz w:val="28"/>
          <w:szCs w:val="28"/>
        </w:rPr>
        <w:t>начальных классов</w:t>
      </w:r>
    </w:p>
    <w:p w:rsidR="00600625" w:rsidRPr="005A2481" w:rsidRDefault="005A2481" w:rsidP="005A2481">
      <w:pPr>
        <w:pStyle w:val="a9"/>
        <w:jc w:val="center"/>
        <w:rPr>
          <w:rFonts w:ascii="Times New Roman" w:hAnsi="Times New Roman"/>
          <w:sz w:val="28"/>
          <w:szCs w:val="28"/>
        </w:rPr>
      </w:pPr>
      <w:r>
        <w:rPr>
          <w:rFonts w:ascii="Times New Roman" w:hAnsi="Times New Roman"/>
          <w:sz w:val="28"/>
          <w:szCs w:val="28"/>
        </w:rPr>
        <w:t xml:space="preserve">          </w:t>
      </w:r>
    </w:p>
    <w:p w:rsidR="00600625" w:rsidRDefault="004549DA" w:rsidP="00544E62">
      <w:pPr>
        <w:ind w:firstLine="709"/>
        <w:jc w:val="center"/>
        <w:rPr>
          <w:sz w:val="28"/>
          <w:szCs w:val="28"/>
        </w:rPr>
      </w:pPr>
      <w:r>
        <w:rPr>
          <w:sz w:val="28"/>
          <w:szCs w:val="28"/>
        </w:rPr>
        <w:t>2025-2026</w:t>
      </w:r>
      <w:r w:rsidR="00600625">
        <w:rPr>
          <w:sz w:val="28"/>
          <w:szCs w:val="28"/>
        </w:rPr>
        <w:t xml:space="preserve"> учебный год</w:t>
      </w:r>
    </w:p>
    <w:p w:rsidR="005A2481" w:rsidRPr="005A2481" w:rsidRDefault="005A2481" w:rsidP="005A2481">
      <w:pPr>
        <w:shd w:val="clear" w:color="auto" w:fill="FFFFFF"/>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lastRenderedPageBreak/>
        <w:t>ПОЯСНИТЕЛЬНАЯ ЗАПИСКА</w:t>
      </w:r>
    </w:p>
    <w:p w:rsidR="005A2481" w:rsidRPr="005A2481" w:rsidRDefault="005A2481" w:rsidP="005A2481">
      <w:pPr>
        <w:shd w:val="clear" w:color="auto" w:fill="FFFFFF"/>
        <w:ind w:right="946"/>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Рабочая программа по шахматам  адресована для учащихся  первых – четвёртых  классов средней общеобразовательной школы и составлена на основе авторской программы к завершённой предметной линии учебников «Шахматы в школе» для 1-4 классов под редакцией Е.А. Прудниковой, Е.И. Волковой., рекомендованной Министерством образования и науки Российской Федерации в соответствии с требованиями ФГОС начального общего образования и обеспечена УМК (учебники, методические рекомендации для учителя составлены авторами программы  Е.А. Прудниковой, Е.И. Волковой ).</w:t>
      </w:r>
    </w:p>
    <w:p w:rsidR="005A2481" w:rsidRPr="005A2481" w:rsidRDefault="005A2481" w:rsidP="005A2481">
      <w:pPr>
        <w:shd w:val="clear" w:color="auto" w:fill="FFFFFF"/>
        <w:ind w:right="946"/>
        <w:jc w:val="both"/>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Нормативная база:</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1. Федерального закона от 29 декабря 2012 г. № 273-ФЗ «Об образовании в Российской Федерации» (с изм. от 26.07.2019г);</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2.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17.12.2010 года № 1897;</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3. Приказа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 1312 от 09.03.2004 года;</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4. Приказа Министерства образования и науки РФ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РФ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5. Федерального закона от 24.07.1998 N 124-ФЗ (ред. от 13.07.2015) "Об основных гарантиях прав ребенка в Российской Федерации";</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6. Письма Минобрнауки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от 12.05.2011г. № 03-296;</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7. Письма Министерства образования и науки РФ от 14.12.2015 г. № 09-3564 «О внеурочной деятельности и реализации дополнительных образовательных программ»;</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8. СанПин 2.4.2.2821-10 (постановление от 29.12.2010г. № 189) с изменениями (Постановления Главного государственного санитарного врача РФ от 24 ноября 2015 г. N 81 "О внесении изменений N 3 в СанПиН 2.4.2.2821-10)</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9. "Санитарно-эпидемиологические требования к условиям и организации обучения, содержания в общеобразовательных организациях";</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10 .Приказа Департамента образования и науки Ханты-Мансийского автономного округа-Югры от 30.01.2007г. № 99 «Об утверждении регионального базисного учебного плана и примерных учебных планов для образовательных учреждений Ханты–Мансийского автономного округа–Югры, реализующих программы общего образования»;</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11. Приказа Департамента образования и науки Ханты-Мансийского автономного округа-Югры от 22.08.2011г. № 662 «О внесении изменений в региональный базисный учебный план и примерные учебные планы для образовательных учреждений ХМАО-Югры, реализующих программы общего образования, утвержденные приказом Департамента образования и науки ХМАО-Югры от 30.01.2007 № 99»;</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12.Приказа Министерства образования и науки РФ от 28.12.2018г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13. Основной образовательной программой основного начального образования МКОУ Мулымская СОШ (в том числе: учебный план на 2020-2021 учебный год; календарный учебный график на 2020-2021 учебный год);</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14. Локального акта «Положение о структуре, порядке разработки и утверждения рабочей  программы учебного предмета, курса, дисциплины (модуля), курса внеурочной деятельности».</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Реализация образовательной программы по предмету «Шахматы» может осуществляться как в очной, так и в дистанционной форме с применением электронного обучения и  дистанционных технологий.</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shd w:val="clear" w:color="auto" w:fill="FFFFFF"/>
          <w:lang w:eastAsia="ru-RU"/>
        </w:rPr>
        <w:t>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shd w:val="clear" w:color="auto" w:fill="FFFFFF"/>
          <w:lang w:eastAsia="ru-RU"/>
        </w:rPr>
        <w:t>       Педагогическая целесообразность программы объясняется тем, что</w:t>
      </w:r>
      <w:r w:rsidRPr="005A2481">
        <w:rPr>
          <w:rFonts w:eastAsia="Times New Roman" w:cs="Times New Roman"/>
          <w:color w:val="000000"/>
          <w:szCs w:val="24"/>
          <w:lang w:eastAsia="ru-RU"/>
        </w:rPr>
        <w:t> </w:t>
      </w:r>
      <w:r w:rsidRPr="005A2481">
        <w:rPr>
          <w:rFonts w:eastAsia="Times New Roman" w:cs="Times New Roman"/>
          <w:color w:val="000000"/>
          <w:szCs w:val="24"/>
          <w:shd w:val="clear" w:color="auto" w:fill="FFFFFF"/>
          <w:lang w:eastAsia="ru-RU"/>
        </w:rPr>
        <w:t>начальный курс по обучению игре в шахматы максимально прост</w:t>
      </w:r>
      <w:r w:rsidRPr="005A2481">
        <w:rPr>
          <w:rFonts w:eastAsia="Times New Roman" w:cs="Times New Roman"/>
          <w:color w:val="000000"/>
          <w:szCs w:val="24"/>
          <w:lang w:eastAsia="ru-RU"/>
        </w:rPr>
        <w:t> </w:t>
      </w:r>
      <w:r w:rsidRPr="005A2481">
        <w:rPr>
          <w:rFonts w:eastAsia="Times New Roman" w:cs="Times New Roman"/>
          <w:color w:val="000000"/>
          <w:szCs w:val="24"/>
          <w:shd w:val="clear" w:color="auto" w:fill="FFFFFF"/>
          <w:lang w:eastAsia="ru-RU"/>
        </w:rPr>
        <w:t>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shd w:val="clear" w:color="auto" w:fill="FFFFFF"/>
          <w:lang w:eastAsia="ru-RU"/>
        </w:rPr>
        <w:t>Важное значение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Цель программы.</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Задачи:</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u w:val="single"/>
          <w:lang w:eastAsia="ru-RU"/>
        </w:rPr>
        <w:t>Обучающие:</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 формирование ключевых компетенций (коммуникативных, интеллектуальных, социальных) средством игры в шахматы;</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 формирование критического мышления;</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 формировать умение играть каждой фигурой в отдельности и в совокупности с другими фигурами без нарушений правил шахматного кодекса;</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 умение находить  простейшие  тактические идеи и приемы и использовать их в практической игре;</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 умение оценивать позицию и реализовать материальный перевес;</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 овладение навыками игры в шахматы.</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u w:val="single"/>
          <w:lang w:eastAsia="ru-RU"/>
        </w:rPr>
        <w:t>Развивающие:</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 формирование конкретного системного мышления, развитие долговременной и оперативной памяти, концентрации внимания, творческого мышления;</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 формирование творческих качеств личности (быстрота, гибкость, оригинальность, точность)</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u w:val="single"/>
          <w:lang w:eastAsia="ru-RU"/>
        </w:rPr>
        <w:t>Воспитательные:</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 формирование адекватной самооценки, самообладания, выдержки, воспитание уважения к чужому мнению; воспитывать потребность в здоровом образе жизни.</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ПЛАНИРУЕМЫЕ РЕЗУЛЬТАТЫ ОСВОЕНИЯ УЧАЩИМИСЯ ПРОГРАММЫ ВНЕУРОЧНОЙ ДЕЯТЕЛЬНОСТИ.</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Основная образовательная программа учреждения предусматривает достижение следующих результатов образования:</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личностные результаты – готовность и способность учащихся к саморазвитию, сформированность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метапредметные результаты – освоенные учащимися универсальные учебные действия (познавательные, регулятивные и коммуникативные);</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Личностными результатами программы внеурочной деятельности по общеинтеллектуальному направлению “Шахматы” является формирование следующих умений:</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Определять </w:t>
      </w:r>
      <w:r w:rsidRPr="005A2481">
        <w:rPr>
          <w:rFonts w:eastAsia="Times New Roman" w:cs="Times New Roman"/>
          <w:color w:val="000000"/>
          <w:szCs w:val="24"/>
          <w:lang w:eastAsia="ru-RU"/>
        </w:rPr>
        <w:t>и</w:t>
      </w:r>
      <w:r w:rsidRPr="005A2481">
        <w:rPr>
          <w:rFonts w:eastAsia="Times New Roman" w:cs="Times New Roman"/>
          <w:b/>
          <w:bCs/>
          <w:i/>
          <w:iCs/>
          <w:color w:val="000000"/>
          <w:szCs w:val="24"/>
          <w:lang w:eastAsia="ru-RU"/>
        </w:rPr>
        <w:t> высказывать</w:t>
      </w:r>
      <w:r w:rsidRPr="005A2481">
        <w:rPr>
          <w:rFonts w:eastAsia="Times New Roman" w:cs="Times New Roman"/>
          <w:color w:val="000000"/>
          <w:szCs w:val="24"/>
          <w:lang w:eastAsia="ru-RU"/>
        </w:rPr>
        <w:t> простые и общие для всех людей правила поведения при сотрудничестве (этические нормы);</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В предложенных педагогом ситуациях общения и сотрудничества, опираясь на общие для всех простые правила поведения, </w:t>
      </w:r>
      <w:r w:rsidRPr="005A2481">
        <w:rPr>
          <w:rFonts w:eastAsia="Times New Roman" w:cs="Times New Roman"/>
          <w:b/>
          <w:bCs/>
          <w:i/>
          <w:iCs/>
          <w:color w:val="000000"/>
          <w:szCs w:val="24"/>
          <w:lang w:eastAsia="ru-RU"/>
        </w:rPr>
        <w:t>делать выбор,</w:t>
      </w:r>
      <w:r w:rsidRPr="005A2481">
        <w:rPr>
          <w:rFonts w:eastAsia="Times New Roman" w:cs="Times New Roman"/>
          <w:color w:val="000000"/>
          <w:szCs w:val="24"/>
          <w:lang w:eastAsia="ru-RU"/>
        </w:rPr>
        <w:t> при поддержке других участников группы и педагога, как поступить.</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Метапредметными результатами программы внеурочной деятельности по общеинтеллектуальному направлению “шахматы” – является формирование следующих универсальных учебных действий (УУД):</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1. Регулятивные УУД:</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Определять </w:t>
      </w:r>
      <w:r w:rsidRPr="005A2481">
        <w:rPr>
          <w:rFonts w:eastAsia="Times New Roman" w:cs="Times New Roman"/>
          <w:i/>
          <w:iCs/>
          <w:color w:val="000000"/>
          <w:szCs w:val="24"/>
          <w:lang w:eastAsia="ru-RU"/>
        </w:rPr>
        <w:t>и</w:t>
      </w:r>
      <w:r w:rsidRPr="005A2481">
        <w:rPr>
          <w:rFonts w:eastAsia="Times New Roman" w:cs="Times New Roman"/>
          <w:b/>
          <w:bCs/>
          <w:i/>
          <w:iCs/>
          <w:color w:val="000000"/>
          <w:szCs w:val="24"/>
          <w:lang w:eastAsia="ru-RU"/>
        </w:rPr>
        <w:t> формулировать</w:t>
      </w:r>
      <w:r w:rsidRPr="005A2481">
        <w:rPr>
          <w:rFonts w:eastAsia="Times New Roman" w:cs="Times New Roman"/>
          <w:color w:val="000000"/>
          <w:szCs w:val="24"/>
          <w:lang w:eastAsia="ru-RU"/>
        </w:rPr>
        <w:t> цель деятельности на занятии с помощью учителя, а далее самостоятельно.</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Проговаривать</w:t>
      </w:r>
      <w:r w:rsidRPr="005A2481">
        <w:rPr>
          <w:rFonts w:eastAsia="Times New Roman" w:cs="Times New Roman"/>
          <w:color w:val="000000"/>
          <w:szCs w:val="24"/>
          <w:lang w:eastAsia="ru-RU"/>
        </w:rPr>
        <w:t> последовательность действий.</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Учить </w:t>
      </w:r>
      <w:r w:rsidRPr="005A2481">
        <w:rPr>
          <w:rFonts w:eastAsia="Times New Roman" w:cs="Times New Roman"/>
          <w:b/>
          <w:bCs/>
          <w:i/>
          <w:iCs/>
          <w:color w:val="000000"/>
          <w:szCs w:val="24"/>
          <w:lang w:eastAsia="ru-RU"/>
        </w:rPr>
        <w:t>высказывать </w:t>
      </w:r>
      <w:r w:rsidRPr="005A2481">
        <w:rPr>
          <w:rFonts w:eastAsia="Times New Roman" w:cs="Times New Roman"/>
          <w:color w:val="000000"/>
          <w:szCs w:val="24"/>
          <w:lang w:eastAsia="ru-RU"/>
        </w:rPr>
        <w:t>своё предположение (версию) на основе данного задания, учить </w:t>
      </w:r>
      <w:r w:rsidRPr="005A2481">
        <w:rPr>
          <w:rFonts w:eastAsia="Times New Roman" w:cs="Times New Roman"/>
          <w:b/>
          <w:bCs/>
          <w:i/>
          <w:iCs/>
          <w:color w:val="000000"/>
          <w:szCs w:val="24"/>
          <w:lang w:eastAsia="ru-RU"/>
        </w:rPr>
        <w:t>работать</w:t>
      </w:r>
      <w:r w:rsidRPr="005A2481">
        <w:rPr>
          <w:rFonts w:eastAsia="Times New Roman" w:cs="Times New Roman"/>
          <w:color w:val="000000"/>
          <w:szCs w:val="24"/>
          <w:lang w:eastAsia="ru-RU"/>
        </w:rPr>
        <w:t> по предложенному учителем плану, а в дальнейшем уметь самостоятельно планировать свою деятельность.</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Средством формирования этих действий служит технология проблемного диалога на этапе изучения нового материала.</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Учиться совместно с учителем и другими воспитанниками </w:t>
      </w:r>
      <w:r w:rsidRPr="005A2481">
        <w:rPr>
          <w:rFonts w:eastAsia="Times New Roman" w:cs="Times New Roman"/>
          <w:b/>
          <w:bCs/>
          <w:i/>
          <w:iCs/>
          <w:color w:val="000000"/>
          <w:szCs w:val="24"/>
          <w:lang w:eastAsia="ru-RU"/>
        </w:rPr>
        <w:t>давать</w:t>
      </w:r>
      <w:r w:rsidRPr="005A2481">
        <w:rPr>
          <w:rFonts w:eastAsia="Times New Roman" w:cs="Times New Roman"/>
          <w:color w:val="000000"/>
          <w:szCs w:val="24"/>
          <w:lang w:eastAsia="ru-RU"/>
        </w:rPr>
        <w:t> эмоциональную </w:t>
      </w:r>
      <w:r w:rsidRPr="005A2481">
        <w:rPr>
          <w:rFonts w:eastAsia="Times New Roman" w:cs="Times New Roman"/>
          <w:b/>
          <w:bCs/>
          <w:i/>
          <w:iCs/>
          <w:color w:val="000000"/>
          <w:szCs w:val="24"/>
          <w:lang w:eastAsia="ru-RU"/>
        </w:rPr>
        <w:t>оценку</w:t>
      </w:r>
      <w:r w:rsidRPr="005A2481">
        <w:rPr>
          <w:rFonts w:eastAsia="Times New Roman" w:cs="Times New Roman"/>
          <w:color w:val="000000"/>
          <w:szCs w:val="24"/>
          <w:lang w:eastAsia="ru-RU"/>
        </w:rPr>
        <w:t>деятельности на занятии.</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Средством формирования этих действий служит технология оценивания образовательных достижений (учебных успехов).</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2. Познавательные УУД:</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Добывать новые знания: </w:t>
      </w:r>
      <w:r w:rsidRPr="005A2481">
        <w:rPr>
          <w:rFonts w:eastAsia="Times New Roman" w:cs="Times New Roman"/>
          <w:b/>
          <w:bCs/>
          <w:i/>
          <w:iCs/>
          <w:color w:val="000000"/>
          <w:szCs w:val="24"/>
          <w:lang w:eastAsia="ru-RU"/>
        </w:rPr>
        <w:t>находить ответы</w:t>
      </w:r>
      <w:r w:rsidRPr="005A2481">
        <w:rPr>
          <w:rFonts w:eastAsia="Times New Roman" w:cs="Times New Roman"/>
          <w:color w:val="000000"/>
          <w:szCs w:val="24"/>
          <w:lang w:eastAsia="ru-RU"/>
        </w:rPr>
        <w:t> на вопросы, используя разные источники информации, свой жизненный опыт и информацию, полученную на занятии.</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Перерабатывать полученную информацию: </w:t>
      </w:r>
      <w:r w:rsidRPr="005A2481">
        <w:rPr>
          <w:rFonts w:eastAsia="Times New Roman" w:cs="Times New Roman"/>
          <w:b/>
          <w:bCs/>
          <w:i/>
          <w:iCs/>
          <w:color w:val="000000"/>
          <w:szCs w:val="24"/>
          <w:lang w:eastAsia="ru-RU"/>
        </w:rPr>
        <w:t>делать</w:t>
      </w:r>
      <w:r w:rsidRPr="005A2481">
        <w:rPr>
          <w:rFonts w:eastAsia="Times New Roman" w:cs="Times New Roman"/>
          <w:color w:val="000000"/>
          <w:szCs w:val="24"/>
          <w:lang w:eastAsia="ru-RU"/>
        </w:rPr>
        <w:t> выводы в результате совместной работы всей команды.</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Средством формирования этих действий служит учебный материал и задания.</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3. Коммуникативные УУД</w:t>
      </w:r>
      <w:r w:rsidRPr="005A2481">
        <w:rPr>
          <w:rFonts w:eastAsia="Times New Roman" w:cs="Times New Roman"/>
          <w:i/>
          <w:iCs/>
          <w:color w:val="000000"/>
          <w:szCs w:val="24"/>
          <w:lang w:eastAsia="ru-RU"/>
        </w:rPr>
        <w:t>:</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Умение донести свою позицию до других: оформлять свою мысль. </w:t>
      </w:r>
      <w:r w:rsidRPr="005A2481">
        <w:rPr>
          <w:rFonts w:eastAsia="Times New Roman" w:cs="Times New Roman"/>
          <w:b/>
          <w:bCs/>
          <w:i/>
          <w:iCs/>
          <w:color w:val="000000"/>
          <w:szCs w:val="24"/>
          <w:lang w:eastAsia="ru-RU"/>
        </w:rPr>
        <w:t>Слушать </w:t>
      </w:r>
      <w:r w:rsidRPr="005A2481">
        <w:rPr>
          <w:rFonts w:eastAsia="Times New Roman" w:cs="Times New Roman"/>
          <w:color w:val="000000"/>
          <w:szCs w:val="24"/>
          <w:lang w:eastAsia="ru-RU"/>
        </w:rPr>
        <w:t>и</w:t>
      </w:r>
      <w:r w:rsidRPr="005A2481">
        <w:rPr>
          <w:rFonts w:eastAsia="Times New Roman" w:cs="Times New Roman"/>
          <w:b/>
          <w:bCs/>
          <w:i/>
          <w:iCs/>
          <w:color w:val="000000"/>
          <w:szCs w:val="24"/>
          <w:lang w:eastAsia="ru-RU"/>
        </w:rPr>
        <w:t> понимать</w:t>
      </w:r>
      <w:r w:rsidRPr="005A2481">
        <w:rPr>
          <w:rFonts w:eastAsia="Times New Roman" w:cs="Times New Roman"/>
          <w:color w:val="000000"/>
          <w:szCs w:val="24"/>
          <w:lang w:eastAsia="ru-RU"/>
        </w:rPr>
        <w:t> речь других.</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Совместно договариваться о правилах общения и поведения в игре и следовать им.</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Приобретение теоретических знаний и практических навыков шахматной игре.</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Освоение новых видов деятельности (дидактические игры и задания, игровые упражнения, соревнования).</w:t>
      </w:r>
    </w:p>
    <w:p w:rsidR="005A2481" w:rsidRPr="005A2481" w:rsidRDefault="005A2481" w:rsidP="005A2481">
      <w:pPr>
        <w:shd w:val="clear" w:color="auto" w:fill="FFFFFF"/>
        <w:ind w:right="662"/>
        <w:jc w:val="both"/>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4. Предметные результаты освоения программы курса.</w:t>
      </w:r>
    </w:p>
    <w:p w:rsidR="005A2481" w:rsidRPr="005A2481" w:rsidRDefault="005A2481" w:rsidP="005A2481">
      <w:pPr>
        <w:shd w:val="clear" w:color="auto" w:fill="FFFFFF"/>
        <w:ind w:right="662"/>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схем.Знать названия шахматных фигур: ладья, слон, ферзь, конь, пешка. Шах, мат, пат, ничья, мат в один ход, длинная и короткая рокировка и её правила.</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пешки.принципы игры в дебюте;</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Основные тактические приемы; что означают термины: дебют, миттельшпиль, эндшпиль, темп, оппозиция, ключевые поля.</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color w:val="000000"/>
          <w:szCs w:val="24"/>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5A2481" w:rsidRPr="005A2481" w:rsidRDefault="005A2481" w:rsidP="005A2481">
      <w:pPr>
        <w:shd w:val="clear" w:color="auto" w:fill="FFFFFF"/>
        <w:ind w:firstLine="540"/>
        <w:jc w:val="both"/>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МЕТОДЫ И ТЕХНОЛОГИИ РАБОТЫ С ОДАРЁННЫМИ ОБУЧАЮЩИМИСЯ</w:t>
      </w:r>
    </w:p>
    <w:p w:rsidR="005A2481" w:rsidRPr="005A2481" w:rsidRDefault="005A2481" w:rsidP="005A2481">
      <w:pPr>
        <w:shd w:val="clear" w:color="auto" w:fill="FFFFFF"/>
        <w:ind w:right="1088" w:firstLine="708"/>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В учебном процессе развитие одарённого ребёнка следует рассматривать как развитие его внутреннего деятельностного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Методы и формы работы учителя должны способствовать решению обозначенной задачи. Для этой категории детей предпочтительны методы работы:</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-исследовательский; </w:t>
      </w:r>
      <w:r w:rsidRPr="005A2481">
        <w:rPr>
          <w:rFonts w:eastAsia="Times New Roman" w:cs="Times New Roman"/>
          <w:color w:val="000000"/>
          <w:szCs w:val="24"/>
          <w:lang w:eastAsia="ru-RU"/>
        </w:rPr>
        <w:br/>
        <w:t>-частично-поисковый; </w:t>
      </w:r>
      <w:r w:rsidRPr="005A2481">
        <w:rPr>
          <w:rFonts w:eastAsia="Times New Roman" w:cs="Times New Roman"/>
          <w:color w:val="000000"/>
          <w:szCs w:val="24"/>
          <w:lang w:eastAsia="ru-RU"/>
        </w:rPr>
        <w:br/>
        <w:t>-проблемный; </w:t>
      </w:r>
      <w:r w:rsidRPr="005A2481">
        <w:rPr>
          <w:rFonts w:eastAsia="Times New Roman" w:cs="Times New Roman"/>
          <w:color w:val="000000"/>
          <w:szCs w:val="24"/>
          <w:lang w:eastAsia="ru-RU"/>
        </w:rPr>
        <w:br/>
        <w:t>-проективный;</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ascii="Calibri" w:eastAsia="Times New Roman" w:hAnsi="Calibri" w:cs="Calibri"/>
          <w:color w:val="000000"/>
          <w:szCs w:val="24"/>
          <w:u w:val="single"/>
          <w:lang w:eastAsia="ru-RU"/>
        </w:rPr>
        <w:t>Формы работы</w:t>
      </w:r>
      <w:r w:rsidRPr="005A2481">
        <w:rPr>
          <w:rFonts w:ascii="Calibri" w:eastAsia="Times New Roman" w:hAnsi="Calibri" w:cs="Calibri"/>
          <w:color w:val="000000"/>
          <w:szCs w:val="24"/>
          <w:lang w:eastAsia="ru-RU"/>
        </w:rPr>
        <w:t>:</w:t>
      </w:r>
      <w:r w:rsidRPr="005A2481">
        <w:rPr>
          <w:rFonts w:eastAsia="Times New Roman" w:cs="Times New Roman"/>
          <w:color w:val="000000"/>
          <w:szCs w:val="24"/>
          <w:lang w:eastAsia="ru-RU"/>
        </w:rPr>
        <w:t> </w:t>
      </w:r>
      <w:r w:rsidRPr="005A2481">
        <w:rPr>
          <w:rFonts w:eastAsia="Times New Roman" w:cs="Times New Roman"/>
          <w:color w:val="000000"/>
          <w:szCs w:val="24"/>
          <w:lang w:eastAsia="ru-RU"/>
        </w:rPr>
        <w:br/>
        <w:t>- классно-урочная (работа в парах, в малых группах),</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  разноуровневые задания, творческие задания;</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 - консультирование по возникшей проблеме; </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 дискуссия; </w:t>
      </w:r>
      <w:r w:rsidRPr="005A2481">
        <w:rPr>
          <w:rFonts w:eastAsia="Times New Roman" w:cs="Times New Roman"/>
          <w:color w:val="000000"/>
          <w:szCs w:val="24"/>
          <w:lang w:eastAsia="ru-RU"/>
        </w:rPr>
        <w:br/>
        <w:t>- игры.</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ascii="Calibri" w:eastAsia="Times New Roman" w:hAnsi="Calibri" w:cs="Calibri"/>
          <w:color w:val="000000"/>
          <w:szCs w:val="24"/>
          <w:u w:val="single"/>
          <w:lang w:eastAsia="ru-RU"/>
        </w:rPr>
        <w:t>Очень важны:</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-предметные олимпиады</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-интеллектуальные марафоны;                                                                                              </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 -различные конкурсы и викторины;</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 -словесные игры и забавы; </w:t>
      </w:r>
      <w:r w:rsidRPr="005A2481">
        <w:rPr>
          <w:rFonts w:eastAsia="Times New Roman" w:cs="Times New Roman"/>
          <w:color w:val="000000"/>
          <w:szCs w:val="24"/>
          <w:lang w:eastAsia="ru-RU"/>
        </w:rPr>
        <w:br/>
        <w:t>-проекты по различной тематике</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-ролевые игры;</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 -индивидуальные творческие задания.</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b/>
          <w:bCs/>
          <w:color w:val="000000"/>
          <w:szCs w:val="24"/>
          <w:lang w:eastAsia="ru-RU"/>
        </w:rPr>
        <w:lastRenderedPageBreak/>
        <w:t>В работе с одаренными детьми наиболее эффективными</w:t>
      </w:r>
      <w:r w:rsidRPr="005A2481">
        <w:rPr>
          <w:rFonts w:eastAsia="Times New Roman" w:cs="Times New Roman"/>
          <w:color w:val="000000"/>
          <w:szCs w:val="24"/>
          <w:lang w:eastAsia="ru-RU"/>
        </w:rPr>
        <w:t> из современных педагогических технологий </w:t>
      </w:r>
      <w:r w:rsidRPr="005A2481">
        <w:rPr>
          <w:rFonts w:eastAsia="Times New Roman" w:cs="Times New Roman"/>
          <w:b/>
          <w:bCs/>
          <w:color w:val="000000"/>
          <w:szCs w:val="24"/>
          <w:lang w:eastAsia="ru-RU"/>
        </w:rPr>
        <w:t>являются технологии продуктивного обучения и компетентностного подхода</w:t>
      </w:r>
      <w:r w:rsidRPr="005A2481">
        <w:rPr>
          <w:rFonts w:eastAsia="Times New Roman" w:cs="Times New Roman"/>
          <w:color w:val="000000"/>
          <w:szCs w:val="24"/>
          <w:lang w:eastAsia="ru-RU"/>
        </w:rPr>
        <w:t>. Такие педагогические технологии, как:</w:t>
      </w:r>
    </w:p>
    <w:p w:rsidR="005A2481" w:rsidRPr="005A2481" w:rsidRDefault="005A2481" w:rsidP="005A2481">
      <w:pPr>
        <w:shd w:val="clear" w:color="auto" w:fill="FFFFFF"/>
        <w:ind w:right="1088" w:hanging="736"/>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Технология развития критического мышления</w:t>
      </w:r>
    </w:p>
    <w:p w:rsidR="005A2481" w:rsidRPr="005A2481" w:rsidRDefault="005A2481" w:rsidP="005A2481">
      <w:pPr>
        <w:shd w:val="clear" w:color="auto" w:fill="FFFFFF"/>
        <w:ind w:right="1088" w:hanging="736"/>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Технология разноуровневого обучения;</w:t>
      </w:r>
    </w:p>
    <w:p w:rsidR="005A2481" w:rsidRPr="005A2481" w:rsidRDefault="005A2481" w:rsidP="005A2481">
      <w:pPr>
        <w:shd w:val="clear" w:color="auto" w:fill="FFFFFF"/>
        <w:ind w:right="1088" w:hanging="736"/>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Проблемное обучение;</w:t>
      </w:r>
    </w:p>
    <w:p w:rsidR="005A2481" w:rsidRPr="005A2481" w:rsidRDefault="005A2481" w:rsidP="005A2481">
      <w:pPr>
        <w:shd w:val="clear" w:color="auto" w:fill="FFFFFF"/>
        <w:ind w:right="1088" w:hanging="736"/>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Метод проектов;</w:t>
      </w:r>
    </w:p>
    <w:p w:rsidR="005A2481" w:rsidRPr="005A2481" w:rsidRDefault="005A2481" w:rsidP="005A2481">
      <w:pPr>
        <w:shd w:val="clear" w:color="auto" w:fill="FFFFFF"/>
        <w:ind w:right="1088" w:hanging="736"/>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Игровые технологии, приемы и методы;</w:t>
      </w:r>
    </w:p>
    <w:p w:rsidR="005A2481" w:rsidRPr="005A2481" w:rsidRDefault="005A2481" w:rsidP="005A2481">
      <w:pPr>
        <w:shd w:val="clear" w:color="auto" w:fill="FFFFFF"/>
        <w:ind w:right="1088" w:hanging="736"/>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 Кейс-технологии;</w:t>
      </w:r>
    </w:p>
    <w:p w:rsidR="005A2481" w:rsidRPr="005A2481" w:rsidRDefault="005A2481" w:rsidP="005A2481">
      <w:pPr>
        <w:shd w:val="clear" w:color="auto" w:fill="FFFFFF"/>
        <w:ind w:right="1088" w:hanging="736"/>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 Технология интегрированного обучения;</w:t>
      </w:r>
    </w:p>
    <w:p w:rsidR="005A2481" w:rsidRPr="005A2481" w:rsidRDefault="005A2481" w:rsidP="005A2481">
      <w:pPr>
        <w:shd w:val="clear" w:color="auto" w:fill="FFFFFF"/>
        <w:ind w:right="1088" w:hanging="736"/>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 Информационно-коммуникационные технологии (в частности дистанционное обучение) и другие.</w:t>
      </w:r>
    </w:p>
    <w:p w:rsidR="005A2481" w:rsidRPr="005A2481" w:rsidRDefault="005A2481" w:rsidP="005A2481">
      <w:pPr>
        <w:shd w:val="clear" w:color="auto" w:fill="FFFFFF"/>
        <w:ind w:right="1088" w:firstLine="524"/>
        <w:jc w:val="both"/>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Технология «Развитие критического мышления </w:t>
      </w:r>
      <w:r w:rsidRPr="005A2481">
        <w:rPr>
          <w:rFonts w:eastAsia="Times New Roman" w:cs="Times New Roman"/>
          <w:color w:val="000000"/>
          <w:szCs w:val="24"/>
          <w:lang w:eastAsia="ru-RU"/>
        </w:rPr>
        <w:t>- это одна из технологий, наиболее отвечающих требованиям ФГОС, т.к. её применение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Все эти задачи решаются через разнообразные способы и приемы работы с текстом.</w:t>
      </w:r>
    </w:p>
    <w:p w:rsidR="005A2481" w:rsidRPr="005A2481" w:rsidRDefault="005A2481" w:rsidP="005A2481">
      <w:pPr>
        <w:shd w:val="clear" w:color="auto" w:fill="FFFFFF"/>
        <w:ind w:right="1088" w:firstLine="524"/>
        <w:jc w:val="both"/>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Разноуровневое обучение</w:t>
      </w:r>
      <w:r w:rsidRPr="005A2481">
        <w:rPr>
          <w:rFonts w:eastAsia="Times New Roman" w:cs="Times New Roman"/>
          <w:color w:val="000000"/>
          <w:szCs w:val="24"/>
          <w:lang w:eastAsia="ru-RU"/>
        </w:rPr>
        <w:t> — это педагогическая технология, которая  дает возможность каждому ученику овладевать учебным материалом по отдельным предметам школьной программы на разном уровне, но не ниже минимального, в зависимости от способностей и индивидуальных особенностей личности каждого учащегося. Разноуровневое обучение предполагает не только дифференцирование знаний по степени сложности, но и дифференцирование целей урока для каждой группы обучающихся, а также заданий, выполнение которых предполагает достижений этих целей, условий выполнений этих заданий, а также форм контроля за его выполнением. При применении технологии разноуровневого обучения именно определение цели урока и подбор заданий и форм деятельности для одаренных учащихся чаще всего вызывают затруднения у учителя.</w:t>
      </w:r>
    </w:p>
    <w:p w:rsidR="005A2481" w:rsidRPr="005A2481" w:rsidRDefault="005A2481" w:rsidP="005A2481">
      <w:pPr>
        <w:shd w:val="clear" w:color="auto" w:fill="FFFFFF"/>
        <w:ind w:right="1088" w:firstLine="524"/>
        <w:jc w:val="both"/>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Проблемное обучение</w:t>
      </w:r>
      <w:r w:rsidRPr="005A2481">
        <w:rPr>
          <w:rFonts w:eastAsia="Times New Roman" w:cs="Times New Roman"/>
          <w:color w:val="000000"/>
          <w:szCs w:val="24"/>
          <w:lang w:eastAsia="ru-RU"/>
        </w:rPr>
        <w:t> предполагает строго продуманную систему проблемных ситуаций и задач, соответствующих познавательным возможностям обучаемых. Проще всего технологию проблемного обучения применять на уроках открытия нового знания: на этапах фиксирования индивидуального затруднения в пробном действии; выявления места и причины затруднения; построения проекта выхода из затруднения и на этапе реализации построенного проекта.</w:t>
      </w:r>
    </w:p>
    <w:p w:rsidR="005A2481" w:rsidRPr="005A2481" w:rsidRDefault="005A2481" w:rsidP="005A2481">
      <w:pPr>
        <w:shd w:val="clear" w:color="auto" w:fill="FFFFFF"/>
        <w:ind w:right="1088" w:firstLine="524"/>
        <w:jc w:val="both"/>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Метод проектов </w:t>
      </w:r>
      <w:r w:rsidRPr="005A2481">
        <w:rPr>
          <w:rFonts w:eastAsia="Times New Roman" w:cs="Times New Roman"/>
          <w:color w:val="000000"/>
          <w:szCs w:val="24"/>
          <w:lang w:eastAsia="ru-RU"/>
        </w:rPr>
        <w:t>как элемент творческой деятельности учащихся сегодня прочно занял свое место среди современных педагогических технологий и широко применяется как в урочной, так и во внеурочной деятельности.  Работа над проектом создает максимально благоприятные условия для мотивации к говорению, т.е. стремление к реализации своих знаний в ситуации, приближенной к реальной коммуникации, развивает воображение, фантазию, мышление. В случае выполнения группового проекта развивается умение рационально разделить обязанности. Появляется чувство ответственности за свою часть работы. При достижении поставленной цели появляется удовлетворение от деятельности, нередко повышается самооценка. Поскольку при выполнении проекта отсутствует формализм официального занятия, работа над ним происходит в более комфортной эмоциональной обстановке.</w:t>
      </w:r>
    </w:p>
    <w:p w:rsidR="005A2481" w:rsidRPr="005A2481" w:rsidRDefault="005A2481" w:rsidP="005A2481">
      <w:pPr>
        <w:shd w:val="clear" w:color="auto" w:fill="FFFFFF"/>
        <w:ind w:right="1088" w:firstLine="524"/>
        <w:jc w:val="both"/>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lastRenderedPageBreak/>
        <w:t>Игровые технологии, приемы и методы.</w:t>
      </w:r>
      <w:r w:rsidRPr="005A2481">
        <w:rPr>
          <w:rFonts w:eastAsia="Times New Roman" w:cs="Times New Roman"/>
          <w:color w:val="000000"/>
          <w:szCs w:val="24"/>
          <w:lang w:eastAsia="ru-RU"/>
        </w:rPr>
        <w:t> В игре особенно полно и порой неожиданно проявляются способности ребенка. Это универсальное средство, помогающее превратить достаточно сложный процесс обучения в увлекательное и любимое учащимися занятие.</w:t>
      </w:r>
    </w:p>
    <w:p w:rsidR="005A2481" w:rsidRPr="005A2481" w:rsidRDefault="005A2481" w:rsidP="005A2481">
      <w:pPr>
        <w:shd w:val="clear" w:color="auto" w:fill="FFFFFF"/>
        <w:ind w:right="1088" w:firstLine="524"/>
        <w:jc w:val="both"/>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Кейс-технологии</w:t>
      </w:r>
      <w:r w:rsidRPr="005A2481">
        <w:rPr>
          <w:rFonts w:eastAsia="Times New Roman" w:cs="Times New Roman"/>
          <w:color w:val="000000"/>
          <w:szCs w:val="24"/>
          <w:lang w:eastAsia="ru-RU"/>
        </w:rPr>
        <w:t> объединяют в себе одновременно и ролевые игры, и метод проектов, и ситуативный анализ.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 В кейс-технологии производится анализ 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5A2481" w:rsidRPr="005A2481" w:rsidRDefault="005A2481" w:rsidP="005A2481">
      <w:pPr>
        <w:shd w:val="clear" w:color="auto" w:fill="FFFFFF"/>
        <w:ind w:right="1088" w:firstLine="524"/>
        <w:jc w:val="both"/>
        <w:rPr>
          <w:rFonts w:ascii="Calibri" w:eastAsia="Times New Roman" w:hAnsi="Calibri" w:cs="Calibri"/>
          <w:color w:val="000000"/>
          <w:sz w:val="22"/>
          <w:lang w:eastAsia="ru-RU"/>
        </w:rPr>
      </w:pPr>
      <w:r w:rsidRPr="005A2481">
        <w:rPr>
          <w:rFonts w:eastAsia="Times New Roman" w:cs="Times New Roman"/>
          <w:b/>
          <w:bCs/>
          <w:i/>
          <w:iCs/>
          <w:color w:val="000000"/>
          <w:szCs w:val="24"/>
          <w:lang w:eastAsia="ru-RU"/>
        </w:rPr>
        <w:t>Технология интегрированного обучения</w:t>
      </w:r>
      <w:r w:rsidRPr="005A2481">
        <w:rPr>
          <w:rFonts w:eastAsia="Times New Roman" w:cs="Times New Roman"/>
          <w:color w:val="000000"/>
          <w:szCs w:val="24"/>
          <w:lang w:eastAsia="ru-RU"/>
        </w:rPr>
        <w:t> – одна из наиболее востребованных технологий в логике требований ФГОС. Интегрированные уроки, как и выполнение интегрированных (межпредметных) социальных или научно-исследовательских проектов,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Подготовка и проведение интегрированных уроков предлагает и самому учителю возможность самореализации, самовыражения, творчества, способствует раскрытию способностей не только обучающихся, но и педагога</w:t>
      </w:r>
    </w:p>
    <w:p w:rsidR="005A2481" w:rsidRPr="005A2481" w:rsidRDefault="005A2481" w:rsidP="005A2481">
      <w:pPr>
        <w:shd w:val="clear" w:color="auto" w:fill="FFFFFF"/>
        <w:ind w:right="1088" w:firstLine="524"/>
        <w:jc w:val="both"/>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Информационно-коммуникационные технологии</w:t>
      </w:r>
      <w:r w:rsidRPr="005A2481">
        <w:rPr>
          <w:rFonts w:eastAsia="Times New Roman" w:cs="Times New Roman"/>
          <w:color w:val="000000"/>
          <w:szCs w:val="24"/>
          <w:lang w:eastAsia="ru-RU"/>
        </w:rPr>
        <w:t> и в частности возможности применения </w:t>
      </w:r>
      <w:r w:rsidRPr="005A2481">
        <w:rPr>
          <w:rFonts w:eastAsia="Times New Roman" w:cs="Times New Roman"/>
          <w:b/>
          <w:bCs/>
          <w:color w:val="000000"/>
          <w:szCs w:val="24"/>
          <w:lang w:eastAsia="ru-RU"/>
        </w:rPr>
        <w:t>дистанционного обучения</w:t>
      </w:r>
      <w:r w:rsidRPr="005A2481">
        <w:rPr>
          <w:rFonts w:eastAsia="Times New Roman" w:cs="Times New Roman"/>
          <w:color w:val="000000"/>
          <w:szCs w:val="24"/>
          <w:lang w:eastAsia="ru-RU"/>
        </w:rPr>
        <w:t>. Возможность использовать на уроке современное техническое оборудование (интерактивную доску, компьютеры с доступом в Интернет, систему дистанционного голосования (для тестирования), документ-камеру и многое другое) не только оптимизирует процесс обучения, но и делает его привлекательнее для современного обучающегося. Одной из главных возможностей дистанционного обучения является пересылка учащимся образовательных контентов. Учащиеся, которые по каким-либо причинам временно не посещают занятия, могут быть полностью информированы о том, что изучают в данное время их одноклассники, что им задается в качестве домашнего задания, могут задать вопросы учителю, что помогает им не «отстать». Также, имея в доступе материал, необходимый для усвоения, обучающийся может заниматься в удобное для себя время, в удобном месте и в удобном темпе. Очень удобным является также самостоятельная работа учащихся к восприятию нового материала или работа по закреплению изученного с использованием образовательных ресурсов Интернет.</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СОДЕРЖАНИЕ КУРСА</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Учебно-методический комплект </w:t>
      </w:r>
      <w:r w:rsidRPr="005A2481">
        <w:rPr>
          <w:rFonts w:eastAsia="Times New Roman" w:cs="Times New Roman"/>
          <w:b/>
          <w:bCs/>
          <w:color w:val="000000"/>
          <w:szCs w:val="24"/>
          <w:u w:val="single"/>
          <w:lang w:eastAsia="ru-RU"/>
        </w:rPr>
        <w:t xml:space="preserve">«Шахматы»-3 </w:t>
      </w:r>
      <w:r w:rsidR="00536AC9">
        <w:rPr>
          <w:rFonts w:eastAsia="Times New Roman" w:cs="Times New Roman"/>
          <w:b/>
          <w:bCs/>
          <w:color w:val="000000"/>
          <w:szCs w:val="24"/>
          <w:u w:val="single"/>
          <w:lang w:eastAsia="ru-RU"/>
        </w:rPr>
        <w:t xml:space="preserve">– 4 </w:t>
      </w:r>
      <w:r w:rsidRPr="005A2481">
        <w:rPr>
          <w:rFonts w:eastAsia="Times New Roman" w:cs="Times New Roman"/>
          <w:b/>
          <w:bCs/>
          <w:color w:val="000000"/>
          <w:szCs w:val="24"/>
          <w:u w:val="single"/>
          <w:lang w:eastAsia="ru-RU"/>
        </w:rPr>
        <w:t>год обучения</w:t>
      </w:r>
      <w:r w:rsidRPr="005A2481">
        <w:rPr>
          <w:rFonts w:eastAsia="Times New Roman" w:cs="Times New Roman"/>
          <w:color w:val="000000"/>
          <w:szCs w:val="24"/>
          <w:lang w:eastAsia="ru-RU"/>
        </w:rPr>
        <w:t> .</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   Среди наиболее ценных авторских инноваций третьего года можно выделить:</w:t>
      </w:r>
    </w:p>
    <w:p w:rsidR="005A2481" w:rsidRPr="005A2481" w:rsidRDefault="005A2481" w:rsidP="005A2481">
      <w:pPr>
        <w:numPr>
          <w:ilvl w:val="0"/>
          <w:numId w:val="10"/>
        </w:numPr>
        <w:shd w:val="clear" w:color="auto" w:fill="FFFFFF"/>
        <w:spacing w:before="30" w:after="30"/>
        <w:ind w:left="0" w:right="1088" w:firstLine="900"/>
        <w:rPr>
          <w:rFonts w:ascii="Calibri" w:eastAsia="Times New Roman" w:hAnsi="Calibri" w:cs="Calibri"/>
          <w:color w:val="000000"/>
          <w:sz w:val="22"/>
          <w:lang w:eastAsia="ru-RU"/>
        </w:rPr>
      </w:pPr>
      <w:r w:rsidRPr="005A2481">
        <w:rPr>
          <w:rFonts w:eastAsia="Times New Roman" w:cs="Times New Roman"/>
          <w:color w:val="000000"/>
          <w:szCs w:val="24"/>
          <w:lang w:eastAsia="ru-RU"/>
        </w:rPr>
        <w:t>доступное для третьеклассников объяснение игры в дебюте, подкрепленное нестандартными дидактическими заданиями;</w:t>
      </w:r>
    </w:p>
    <w:p w:rsidR="005A2481" w:rsidRPr="005A2481" w:rsidRDefault="005A2481" w:rsidP="005A2481">
      <w:pPr>
        <w:numPr>
          <w:ilvl w:val="0"/>
          <w:numId w:val="10"/>
        </w:numPr>
        <w:shd w:val="clear" w:color="auto" w:fill="FFFFFF"/>
        <w:spacing w:before="30" w:after="30"/>
        <w:ind w:left="0" w:right="1088" w:firstLine="900"/>
        <w:rPr>
          <w:rFonts w:ascii="Calibri" w:eastAsia="Times New Roman" w:hAnsi="Calibri" w:cs="Calibri"/>
          <w:color w:val="000000"/>
          <w:sz w:val="22"/>
          <w:lang w:eastAsia="ru-RU"/>
        </w:rPr>
      </w:pPr>
      <w:r w:rsidRPr="005A2481">
        <w:rPr>
          <w:rFonts w:eastAsia="Times New Roman" w:cs="Times New Roman"/>
          <w:color w:val="000000"/>
          <w:szCs w:val="24"/>
          <w:lang w:eastAsia="ru-RU"/>
        </w:rPr>
        <w:t>приведение большого количества трехходовых партий;</w:t>
      </w:r>
    </w:p>
    <w:p w:rsidR="005A2481" w:rsidRPr="005A2481" w:rsidRDefault="005A2481" w:rsidP="005A2481">
      <w:pPr>
        <w:numPr>
          <w:ilvl w:val="0"/>
          <w:numId w:val="10"/>
        </w:numPr>
        <w:shd w:val="clear" w:color="auto" w:fill="FFFFFF"/>
        <w:spacing w:before="30" w:after="30"/>
        <w:ind w:left="0" w:right="1088" w:firstLine="900"/>
        <w:rPr>
          <w:rFonts w:ascii="Calibri" w:eastAsia="Times New Roman" w:hAnsi="Calibri" w:cs="Calibri"/>
          <w:color w:val="000000"/>
          <w:sz w:val="22"/>
          <w:lang w:eastAsia="ru-RU"/>
        </w:rPr>
      </w:pPr>
      <w:r w:rsidRPr="005A2481">
        <w:rPr>
          <w:rFonts w:eastAsia="Times New Roman" w:cs="Times New Roman"/>
          <w:color w:val="000000"/>
          <w:szCs w:val="24"/>
          <w:lang w:eastAsia="ru-RU"/>
        </w:rPr>
        <w:t>необходимое внимание к методам защиты от детского мата;</w:t>
      </w:r>
    </w:p>
    <w:p w:rsidR="005A2481" w:rsidRPr="005A2481" w:rsidRDefault="005A2481" w:rsidP="005A2481">
      <w:pPr>
        <w:numPr>
          <w:ilvl w:val="0"/>
          <w:numId w:val="10"/>
        </w:numPr>
        <w:shd w:val="clear" w:color="auto" w:fill="FFFFFF"/>
        <w:spacing w:before="30" w:after="30"/>
        <w:ind w:left="0" w:right="1088" w:firstLine="900"/>
        <w:rPr>
          <w:rFonts w:ascii="Calibri" w:eastAsia="Times New Roman" w:hAnsi="Calibri" w:cs="Calibri"/>
          <w:color w:val="000000"/>
          <w:sz w:val="22"/>
          <w:lang w:eastAsia="ru-RU"/>
        </w:rPr>
      </w:pPr>
      <w:r w:rsidRPr="005A2481">
        <w:rPr>
          <w:rFonts w:eastAsia="Times New Roman" w:cs="Times New Roman"/>
          <w:color w:val="000000"/>
          <w:szCs w:val="24"/>
          <w:lang w:eastAsia="ru-RU"/>
        </w:rPr>
        <w:t>разработка оригинальных дидактических заданий;</w:t>
      </w:r>
    </w:p>
    <w:p w:rsidR="005A2481" w:rsidRPr="005A2481" w:rsidRDefault="005A2481" w:rsidP="005A2481">
      <w:pPr>
        <w:numPr>
          <w:ilvl w:val="0"/>
          <w:numId w:val="10"/>
        </w:numPr>
        <w:shd w:val="clear" w:color="auto" w:fill="FFFFFF"/>
        <w:spacing w:before="30" w:after="30"/>
        <w:ind w:left="0" w:right="1088" w:firstLine="900"/>
        <w:rPr>
          <w:rFonts w:ascii="Calibri" w:eastAsia="Times New Roman" w:hAnsi="Calibri" w:cs="Calibri"/>
          <w:color w:val="000000"/>
          <w:sz w:val="22"/>
          <w:lang w:eastAsia="ru-RU"/>
        </w:rPr>
      </w:pPr>
      <w:r w:rsidRPr="005A2481">
        <w:rPr>
          <w:rFonts w:eastAsia="Times New Roman" w:cs="Times New Roman"/>
          <w:color w:val="000000"/>
          <w:szCs w:val="24"/>
          <w:lang w:eastAsia="ru-RU"/>
        </w:rPr>
        <w:t>объяснение на уроках только тех эндшпильных позиций, которые доступны ученикам третьего класса.</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Программой предусматривается 34 учебных занятия, одно занятие в неделю.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отбирается не только доступный, но и максимально ориентированный на развитие учащихся материал.</w:t>
      </w:r>
    </w:p>
    <w:p w:rsidR="005A2481" w:rsidRPr="005A2481" w:rsidRDefault="005A2481" w:rsidP="005A2481">
      <w:pPr>
        <w:shd w:val="clear" w:color="auto" w:fill="FFFFFF"/>
        <w:ind w:right="1088"/>
        <w:rPr>
          <w:rFonts w:ascii="Calibri" w:eastAsia="Times New Roman" w:hAnsi="Calibri" w:cs="Calibri"/>
          <w:color w:val="000000"/>
          <w:sz w:val="22"/>
          <w:lang w:eastAsia="ru-RU"/>
        </w:rPr>
      </w:pPr>
      <w:r w:rsidRPr="005A2481">
        <w:rPr>
          <w:rFonts w:eastAsia="Times New Roman" w:cs="Times New Roman"/>
          <w:color w:val="000000"/>
          <w:szCs w:val="24"/>
          <w:lang w:eastAsia="ru-RU"/>
        </w:rPr>
        <w:t>Дети приобретают умение создавать и реализовывать матовые угрозы при небольшом материальном или позиционном перевесе. И только после этого дети практикуются в нахождении матовых шахматных комбинаций, когда к выигрышу ведет красивый тактический удар (жертвуется одна из фигур).</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Теоритические основы и правила шахматной игры (21ч)</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u w:val="single"/>
          <w:lang w:eastAsia="ru-RU"/>
        </w:rPr>
        <w:t>Сведения из истории шахмат.</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Шахматная игра как спорт в международном сообществе; цели, задачи, оздоровительное и воспитательное значение шахмат. История зарождения соревнований по шахматам, системы проведения шахматных соревнований.</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u w:val="single"/>
          <w:lang w:eastAsia="ru-RU"/>
        </w:rPr>
        <w:t>Базовые понятия шахматной игры.</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Структура и содержание тренировочных занятий по шахматам. Основные термины и понятия в шахматной игре: белое и черное поле, горизонталь, вертикаль, диагональ, центр, шахматные фигуры (ладья, слон, ферзь, конь, пешка, король); ход и взятие каждой фигуры, нападение,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основные тактические  приемы, шахматная партия, запись шахматной партии, основы дебюта, атака на рокировавшегося и нерокировавшегося короля в начале партии, атака при равносторонних и разносторонних рокировках, основы анализа шахматной партии, основы пешечных эндшпилей.</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Практико-соревновательная деятельность (13ч)</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Конкурсы решения позиций.</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Соревнования.</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Шахматный праздник</w:t>
      </w:r>
    </w:p>
    <w:p w:rsidR="005A2481" w:rsidRPr="005A2481" w:rsidRDefault="005A2481" w:rsidP="005A2481">
      <w:pPr>
        <w:shd w:val="clear" w:color="auto" w:fill="FFFFFF"/>
        <w:ind w:right="1088"/>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     Данный вид деятельности включает в себя конкурсы решения позиций, спарринги,  соревнования, шахматные праздники.</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К концу третьего года обучения дети научатся:</w:t>
      </w:r>
    </w:p>
    <w:p w:rsidR="005A2481" w:rsidRPr="005A2481" w:rsidRDefault="005A2481" w:rsidP="005A2481">
      <w:pPr>
        <w:numPr>
          <w:ilvl w:val="0"/>
          <w:numId w:val="11"/>
        </w:numPr>
        <w:shd w:val="clear" w:color="auto" w:fill="FFFFFF"/>
        <w:spacing w:before="30" w:after="30"/>
        <w:ind w:left="0"/>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принципам игры в дебюте;</w:t>
      </w:r>
    </w:p>
    <w:p w:rsidR="005A2481" w:rsidRPr="005A2481" w:rsidRDefault="005A2481" w:rsidP="005A2481">
      <w:pPr>
        <w:numPr>
          <w:ilvl w:val="0"/>
          <w:numId w:val="11"/>
        </w:numPr>
        <w:shd w:val="clear" w:color="auto" w:fill="FFFFFF"/>
        <w:spacing w:before="30" w:after="30"/>
        <w:ind w:left="0"/>
        <w:rPr>
          <w:rFonts w:ascii="Calibri" w:eastAsia="Times New Roman" w:hAnsi="Calibri" w:cs="Calibri"/>
          <w:color w:val="000000"/>
          <w:sz w:val="22"/>
          <w:lang w:eastAsia="ru-RU"/>
        </w:rPr>
      </w:pPr>
      <w:r w:rsidRPr="005A2481">
        <w:rPr>
          <w:rFonts w:eastAsia="Times New Roman" w:cs="Times New Roman"/>
          <w:color w:val="000000"/>
          <w:szCs w:val="24"/>
          <w:lang w:eastAsia="ru-RU"/>
        </w:rPr>
        <w:t>основным тактическим приемам;</w:t>
      </w:r>
    </w:p>
    <w:p w:rsidR="005A2481" w:rsidRPr="005A2481" w:rsidRDefault="005A2481" w:rsidP="005A2481">
      <w:pPr>
        <w:numPr>
          <w:ilvl w:val="0"/>
          <w:numId w:val="11"/>
        </w:numPr>
        <w:shd w:val="clear" w:color="auto" w:fill="FFFFFF"/>
        <w:spacing w:before="30" w:after="30"/>
        <w:ind w:left="0"/>
        <w:rPr>
          <w:rFonts w:ascii="Calibri" w:eastAsia="Times New Roman" w:hAnsi="Calibri" w:cs="Calibri"/>
          <w:color w:val="000000"/>
          <w:sz w:val="22"/>
          <w:lang w:eastAsia="ru-RU"/>
        </w:rPr>
      </w:pPr>
      <w:r w:rsidRPr="005A2481">
        <w:rPr>
          <w:rFonts w:eastAsia="Times New Roman" w:cs="Times New Roman"/>
          <w:color w:val="000000"/>
          <w:szCs w:val="24"/>
          <w:lang w:eastAsia="ru-RU"/>
        </w:rPr>
        <w:t>терминам </w:t>
      </w:r>
      <w:r w:rsidRPr="005A2481">
        <w:rPr>
          <w:rFonts w:eastAsia="Times New Roman" w:cs="Times New Roman"/>
          <w:b/>
          <w:bCs/>
          <w:i/>
          <w:iCs/>
          <w:color w:val="000000"/>
          <w:szCs w:val="24"/>
          <w:lang w:eastAsia="ru-RU"/>
        </w:rPr>
        <w:t>дебют, миттельшпиль, эндшпиль, темп, оппозиция, ключевые поля</w:t>
      </w:r>
      <w:r w:rsidRPr="005A2481">
        <w:rPr>
          <w:rFonts w:eastAsia="Times New Roman" w:cs="Times New Roman"/>
          <w:color w:val="000000"/>
          <w:szCs w:val="24"/>
          <w:lang w:eastAsia="ru-RU"/>
        </w:rPr>
        <w:t>.</w:t>
      </w:r>
    </w:p>
    <w:p w:rsidR="005A2481" w:rsidRPr="005A2481" w:rsidRDefault="005A2481" w:rsidP="005A2481">
      <w:pPr>
        <w:numPr>
          <w:ilvl w:val="0"/>
          <w:numId w:val="11"/>
        </w:numPr>
        <w:shd w:val="clear" w:color="auto" w:fill="FFFFFF"/>
        <w:spacing w:before="30" w:after="30"/>
        <w:ind w:left="0"/>
        <w:rPr>
          <w:rFonts w:ascii="Calibri" w:eastAsia="Times New Roman" w:hAnsi="Calibri" w:cs="Calibri"/>
          <w:color w:val="000000"/>
          <w:sz w:val="22"/>
          <w:lang w:eastAsia="ru-RU"/>
        </w:rPr>
      </w:pPr>
      <w:r w:rsidRPr="005A2481">
        <w:rPr>
          <w:rFonts w:eastAsia="Times New Roman" w:cs="Times New Roman"/>
          <w:color w:val="000000"/>
          <w:szCs w:val="24"/>
          <w:lang w:eastAsia="ru-RU"/>
        </w:rPr>
        <w:t>грамотно располагать шахматные фигуры в дебюте;</w:t>
      </w:r>
    </w:p>
    <w:p w:rsidR="005A2481" w:rsidRPr="005A2481" w:rsidRDefault="005A2481" w:rsidP="005A2481">
      <w:pPr>
        <w:numPr>
          <w:ilvl w:val="0"/>
          <w:numId w:val="12"/>
        </w:numPr>
        <w:shd w:val="clear" w:color="auto" w:fill="FFFFFF"/>
        <w:spacing w:before="30" w:after="30"/>
        <w:ind w:left="0"/>
        <w:rPr>
          <w:rFonts w:ascii="Calibri" w:eastAsia="Times New Roman" w:hAnsi="Calibri" w:cs="Calibri"/>
          <w:color w:val="000000"/>
          <w:sz w:val="22"/>
          <w:lang w:eastAsia="ru-RU"/>
        </w:rPr>
      </w:pPr>
      <w:r w:rsidRPr="005A2481">
        <w:rPr>
          <w:rFonts w:eastAsia="Times New Roman" w:cs="Times New Roman"/>
          <w:color w:val="000000"/>
          <w:szCs w:val="24"/>
          <w:lang w:eastAsia="ru-RU"/>
        </w:rPr>
        <w:t>находить несложные тактические приемы;</w:t>
      </w:r>
    </w:p>
    <w:p w:rsidR="005A2481" w:rsidRPr="005A2481" w:rsidRDefault="005A2481" w:rsidP="005A2481">
      <w:pPr>
        <w:numPr>
          <w:ilvl w:val="0"/>
          <w:numId w:val="12"/>
        </w:numPr>
        <w:shd w:val="clear" w:color="auto" w:fill="FFFFFF"/>
        <w:spacing w:before="30" w:after="30"/>
        <w:ind w:left="0"/>
        <w:rPr>
          <w:rFonts w:ascii="Calibri" w:eastAsia="Times New Roman" w:hAnsi="Calibri" w:cs="Calibri"/>
          <w:color w:val="000000"/>
          <w:sz w:val="22"/>
          <w:lang w:eastAsia="ru-RU"/>
        </w:rPr>
      </w:pPr>
      <w:r w:rsidRPr="005A2481">
        <w:rPr>
          <w:rFonts w:eastAsia="Times New Roman" w:cs="Times New Roman"/>
          <w:color w:val="000000"/>
          <w:szCs w:val="24"/>
          <w:lang w:eastAsia="ru-RU"/>
        </w:rPr>
        <w:t>точно разыгрывать простейшие окончания.</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График проведения контрольно-измерительных работ</w:t>
      </w:r>
    </w:p>
    <w:tbl>
      <w:tblPr>
        <w:tblW w:w="12197" w:type="dxa"/>
        <w:tblInd w:w="244" w:type="dxa"/>
        <w:shd w:val="clear" w:color="auto" w:fill="FFFFFF"/>
        <w:tblCellMar>
          <w:top w:w="15" w:type="dxa"/>
          <w:left w:w="15" w:type="dxa"/>
          <w:bottom w:w="15" w:type="dxa"/>
          <w:right w:w="15" w:type="dxa"/>
        </w:tblCellMar>
        <w:tblLook w:val="04A0" w:firstRow="1" w:lastRow="0" w:firstColumn="1" w:lastColumn="0" w:noHBand="0" w:noVBand="1"/>
      </w:tblPr>
      <w:tblGrid>
        <w:gridCol w:w="1829"/>
        <w:gridCol w:w="2285"/>
        <w:gridCol w:w="2207"/>
        <w:gridCol w:w="1641"/>
        <w:gridCol w:w="1252"/>
        <w:gridCol w:w="1354"/>
        <w:gridCol w:w="1629"/>
      </w:tblGrid>
      <w:tr w:rsidR="005A2481" w:rsidRPr="005A2481" w:rsidTr="005A2481">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Период обучения</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Практические работы</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Контрольные работы</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Тестовые работы</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Итого за период обучения</w:t>
            </w:r>
          </w:p>
        </w:tc>
      </w:tr>
      <w:tr w:rsidR="005A2481" w:rsidRPr="005A2481" w:rsidTr="005A2481">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1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2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3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4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Итого</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2</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2</w:t>
            </w:r>
          </w:p>
        </w:tc>
      </w:tr>
    </w:tbl>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ТЕМАТИЧЕСКОЕ ПЛАНИРОВАНИЕ</w:t>
      </w:r>
    </w:p>
    <w:tbl>
      <w:tblPr>
        <w:tblW w:w="1219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36"/>
        <w:gridCol w:w="8716"/>
        <w:gridCol w:w="2445"/>
      </w:tblGrid>
      <w:tr w:rsidR="005A2481" w:rsidRPr="005A2481" w:rsidTr="005A2481">
        <w:trPr>
          <w:trHeight w:val="708"/>
        </w:trPr>
        <w:tc>
          <w:tcPr>
            <w:tcW w:w="84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Раздел 1. Повторение.</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r>
      <w:tr w:rsidR="005A2481" w:rsidRPr="005A2481" w:rsidTr="005A2481">
        <w:trPr>
          <w:trHeight w:val="23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изученного материала</w:t>
            </w:r>
            <w:r w:rsidRPr="005A2481">
              <w:rPr>
                <w:rFonts w:eastAsia="Times New Roman" w:cs="Times New Roman"/>
                <w:b/>
                <w:bCs/>
                <w:color w:val="000000"/>
                <w:szCs w:val="24"/>
                <w:lang w:eastAsia="ru-RU"/>
              </w:rPr>
              <w:t>.</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23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Игровая практика.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23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изученного материала.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870"/>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4</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Практика матования одинокого короля (дети играют попарно).</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3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b/>
                <w:bCs/>
                <w:color w:val="FFFFFF"/>
                <w:szCs w:val="24"/>
                <w:u w:val="single"/>
                <w:lang w:eastAsia="ru-RU"/>
              </w:rPr>
              <w:t>1                                                        л 2 </w:t>
            </w:r>
            <w:r w:rsidRPr="005A2481">
              <w:rPr>
                <w:rFonts w:eastAsia="Times New Roman" w:cs="Times New Roman"/>
                <w:b/>
                <w:bCs/>
                <w:color w:val="000000"/>
                <w:szCs w:val="24"/>
                <w:u w:val="single"/>
                <w:lang w:eastAsia="ru-RU"/>
              </w:rPr>
              <w:t>  ОСНОВЫ ДЕБЮТА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r>
      <w:tr w:rsidR="005A2481" w:rsidRPr="005A2481" w:rsidTr="005A2481">
        <w:trPr>
          <w:trHeight w:val="54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5</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Двух- и трехходовые партии.</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508"/>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6</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задания “Мат в 1 ход”</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668"/>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7</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Невыгодность раннего ввода в игру ладей и ферзя.</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370"/>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8</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 “Поймай ладью”, “Поймай ферзя”.</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370"/>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9</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Игра “на мат” с первых ходов партии. Детский мат. Защита.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32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10</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1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11</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Вариации на тему детского мата. Другие угрозы быстрого мата в дебюте. Защита. Как отражать скороспелый дебютный наскок противника.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1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12</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1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13</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“Повторюшка-хрюшка” (черные копируют ходы белых). Наказание “повторюшек”.</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5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14</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578"/>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15</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Быстрейшее развитие фигур. Темпы. Гамбиты.</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57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16</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задания “Выведи фигуру”.</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574"/>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17</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 Наказание за несоблюдение принципа быстрейшего развития фигур. “Пешкоедство”. Неразумность игры в дебюте одними пешками (с исключениями из правила).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28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18</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8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19</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Борьба за центр. Гамбит Эванса. Королевский гамбит. Ферзевый гамбит.</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7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20</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7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21</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Безопасное положение короля. Рокировка.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7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22</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7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23</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Гармоничное пешечное расположение. Какие бывают пешки.</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7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24</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7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25</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Связка в дебюте. Полная и неполная связка.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7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26</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7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27</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Очень коротко о дебютах. Открытые, полуоткрытые и закрытые дебюты.</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47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28</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23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29</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Типичные комбинации в дебюте.</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23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30</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Типичные комбинации в дебюте (более сложные примеры).</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34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31</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34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32</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34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33</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582"/>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34</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Шахматный праздник</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r>
      <w:tr w:rsidR="005A2481" w:rsidRPr="005A2481" w:rsidTr="005A2481">
        <w:trPr>
          <w:trHeight w:val="376"/>
        </w:trPr>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                                                                                  </w:t>
            </w:r>
            <w:r w:rsidRPr="005A2481">
              <w:rPr>
                <w:rFonts w:eastAsia="Times New Roman" w:cs="Times New Roman"/>
                <w:b/>
                <w:bCs/>
                <w:color w:val="000000"/>
                <w:szCs w:val="24"/>
                <w:lang w:eastAsia="ru-RU"/>
              </w:rPr>
              <w:t>Всего:</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34 часа</w:t>
            </w:r>
          </w:p>
        </w:tc>
      </w:tr>
    </w:tbl>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color w:val="000000"/>
          <w:szCs w:val="24"/>
          <w:lang w:eastAsia="ru-RU"/>
        </w:rPr>
        <w:lastRenderedPageBreak/>
        <w:t>Приложение 1</w:t>
      </w:r>
    </w:p>
    <w:p w:rsidR="005A2481" w:rsidRPr="005A2481" w:rsidRDefault="005A2481" w:rsidP="005A2481">
      <w:pPr>
        <w:shd w:val="clear" w:color="auto" w:fill="FFFFFF"/>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w:t>
      </w:r>
    </w:p>
    <w:p w:rsidR="005A2481" w:rsidRPr="005A2481" w:rsidRDefault="005A2481" w:rsidP="005A2481">
      <w:pPr>
        <w:shd w:val="clear" w:color="auto" w:fill="FFFFFF"/>
        <w:ind w:right="662"/>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КАЛЕНДАРНО-ТЕМАТИЧЕСКОЕ ПЛАНИРОВАНИЕ. 3 КЛАСС</w:t>
      </w:r>
    </w:p>
    <w:tbl>
      <w:tblPr>
        <w:tblW w:w="1219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914"/>
        <w:gridCol w:w="2622"/>
        <w:gridCol w:w="2184"/>
        <w:gridCol w:w="3426"/>
        <w:gridCol w:w="1550"/>
        <w:gridCol w:w="1501"/>
      </w:tblGrid>
      <w:tr w:rsidR="005A2481" w:rsidRPr="005A2481" w:rsidTr="005A2481">
        <w:trPr>
          <w:trHeight w:val="604"/>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урока</w:t>
            </w:r>
          </w:p>
        </w:tc>
        <w:tc>
          <w:tcPr>
            <w:tcW w:w="37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Тема занятия</w:t>
            </w:r>
          </w:p>
        </w:tc>
        <w:tc>
          <w:tcPr>
            <w:tcW w:w="29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Содержание</w:t>
            </w:r>
          </w:p>
        </w:tc>
        <w:tc>
          <w:tcPr>
            <w:tcW w:w="54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Виды деятельности</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2481" w:rsidRPr="005A2481" w:rsidRDefault="005A2481" w:rsidP="005A2481">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Дата проведения</w:t>
            </w:r>
          </w:p>
        </w:tc>
      </w:tr>
      <w:tr w:rsidR="005A2481" w:rsidRPr="005A2481" w:rsidTr="005A2481">
        <w:trPr>
          <w:trHeight w:val="60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По   плану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По  факту</w:t>
            </w:r>
          </w:p>
        </w:tc>
      </w:tr>
      <w:tr w:rsidR="005A2481" w:rsidRPr="005A2481" w:rsidTr="005A2481">
        <w:trPr>
          <w:trHeight w:val="708"/>
        </w:trPr>
        <w:tc>
          <w:tcPr>
            <w:tcW w:w="1527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Раздел 1. Повторение</w:t>
            </w:r>
          </w:p>
        </w:tc>
      </w:tr>
      <w:tr w:rsidR="005A2481" w:rsidRPr="005A2481" w:rsidTr="005A2481">
        <w:trPr>
          <w:trHeight w:val="232"/>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изученного материала</w:t>
            </w:r>
            <w:r w:rsidRPr="005A2481">
              <w:rPr>
                <w:rFonts w:eastAsia="Times New Roman" w:cs="Times New Roman"/>
                <w:b/>
                <w:bCs/>
                <w:color w:val="000000"/>
                <w:szCs w:val="24"/>
                <w:lang w:eastAsia="ru-RU"/>
              </w:rPr>
              <w:t>.</w:t>
            </w:r>
          </w:p>
        </w:tc>
        <w:tc>
          <w:tcPr>
            <w:tcW w:w="29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 изученного за 2 год обучения</w:t>
            </w:r>
          </w:p>
        </w:tc>
        <w:tc>
          <w:tcPr>
            <w:tcW w:w="54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3</w:t>
            </w:r>
            <w:r w:rsidR="005A2481">
              <w:rPr>
                <w:rFonts w:ascii="Calibri" w:eastAsia="Times New Roman" w:hAnsi="Calibri" w:cs="Calibri"/>
                <w:color w:val="000000"/>
                <w:sz w:val="22"/>
                <w:lang w:eastAsia="ru-RU"/>
              </w:rPr>
              <w:t>.09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232"/>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Игровая 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10</w:t>
            </w:r>
            <w:r w:rsidR="005A2481">
              <w:rPr>
                <w:rFonts w:ascii="Calibri" w:eastAsia="Times New Roman" w:hAnsi="Calibri" w:cs="Calibri"/>
                <w:color w:val="000000"/>
                <w:sz w:val="22"/>
                <w:lang w:eastAsia="ru-RU"/>
              </w:rPr>
              <w:t>.09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232"/>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изученного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 xml:space="preserve">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матования одинокого короля. Решение учебных положений на мат в два хода без жертвы материала и с жертвой </w:t>
            </w:r>
            <w:r w:rsidRPr="005A2481">
              <w:rPr>
                <w:rFonts w:eastAsia="Times New Roman" w:cs="Times New Roman"/>
                <w:color w:val="000000"/>
                <w:szCs w:val="24"/>
                <w:lang w:eastAsia="ru-RU"/>
              </w:rPr>
              <w:lastRenderedPageBreak/>
              <w:t>материала (из учебника второго года обучения).</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lastRenderedPageBreak/>
              <w:t>17</w:t>
            </w:r>
            <w:r w:rsidR="005A2481">
              <w:rPr>
                <w:rFonts w:ascii="Calibri" w:eastAsia="Times New Roman" w:hAnsi="Calibri" w:cs="Calibri"/>
                <w:color w:val="000000"/>
                <w:sz w:val="22"/>
                <w:lang w:eastAsia="ru-RU"/>
              </w:rPr>
              <w:t>.09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870"/>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4</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Практика матования одинокого короля (дети играют попарно).</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Игровая практика с записью шахматной партии</w:t>
            </w: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eastAsia="Times New Roman" w:cs="Times New Roman"/>
                <w:sz w:val="20"/>
                <w:szCs w:val="20"/>
                <w:lang w:eastAsia="ru-RU"/>
              </w:rPr>
            </w:pPr>
            <w:r>
              <w:rPr>
                <w:rFonts w:eastAsia="Times New Roman" w:cs="Times New Roman"/>
                <w:sz w:val="20"/>
                <w:szCs w:val="20"/>
                <w:lang w:eastAsia="ru-RU"/>
              </w:rPr>
              <w:t>24</w:t>
            </w:r>
            <w:r w:rsidR="005A2481">
              <w:rPr>
                <w:rFonts w:eastAsia="Times New Roman" w:cs="Times New Roman"/>
                <w:sz w:val="20"/>
                <w:szCs w:val="20"/>
                <w:lang w:eastAsia="ru-RU"/>
              </w:rPr>
              <w:t>.09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3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b/>
                <w:bCs/>
                <w:color w:val="000000"/>
                <w:szCs w:val="24"/>
                <w:u w:val="single"/>
                <w:lang w:eastAsia="ru-RU"/>
              </w:rPr>
              <w:t>1. ОСНОВЫ ДЕБЮТА</w:t>
            </w:r>
          </w:p>
        </w:tc>
        <w:tc>
          <w:tcPr>
            <w:tcW w:w="29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Игровая практика</w:t>
            </w: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542"/>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5</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Двух- и трехходовые партии.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Выявление причин поражения в них одной из сторон. Дидактическое задание “Мат в 1 ход” (на втором либо третьем ходу партии).</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01</w:t>
            </w:r>
            <w:r w:rsidR="005A2481">
              <w:rPr>
                <w:rFonts w:ascii="Calibri" w:eastAsia="Times New Roman" w:hAnsi="Calibri" w:cs="Calibri"/>
                <w:color w:val="000000"/>
                <w:sz w:val="22"/>
                <w:lang w:eastAsia="ru-RU"/>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508"/>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6</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задания “Мат в 1 ход”</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08</w:t>
            </w:r>
            <w:r w:rsidR="005A2481">
              <w:rPr>
                <w:rFonts w:ascii="Calibri" w:eastAsia="Times New Roman" w:hAnsi="Calibri" w:cs="Calibri"/>
                <w:color w:val="000000"/>
                <w:sz w:val="22"/>
                <w:lang w:eastAsia="ru-RU"/>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668"/>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7</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Невыгодность раннего ввода в игру ладей и ферзя.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“Поймай ладью”, “Поймай ферзя”.</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15</w:t>
            </w:r>
            <w:r w:rsidR="005A2481">
              <w:rPr>
                <w:rFonts w:ascii="Calibri" w:eastAsia="Times New Roman" w:hAnsi="Calibri" w:cs="Calibri"/>
                <w:color w:val="000000"/>
                <w:sz w:val="22"/>
                <w:lang w:eastAsia="ru-RU"/>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370"/>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8</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 “Поймай ладью”, “Поймай ферзя”.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“Поставь детский мат”, “Защитись от мата</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22</w:t>
            </w:r>
            <w:r w:rsidR="005A2481">
              <w:rPr>
                <w:rFonts w:ascii="Calibri" w:eastAsia="Times New Roman" w:hAnsi="Calibri" w:cs="Calibri"/>
                <w:color w:val="000000"/>
                <w:sz w:val="22"/>
                <w:lang w:eastAsia="ru-RU"/>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370"/>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9</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Игра “на мат” с первых ходов партии. Детский мат. Защита.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05</w:t>
            </w:r>
            <w:r w:rsidR="005A2481">
              <w:rPr>
                <w:rFonts w:ascii="Calibri" w:eastAsia="Times New Roman" w:hAnsi="Calibri" w:cs="Calibri"/>
                <w:color w:val="000000"/>
                <w:sz w:val="22"/>
                <w:lang w:eastAsia="ru-RU"/>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322"/>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10</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12</w:t>
            </w:r>
            <w:r w:rsidR="005A2481">
              <w:rPr>
                <w:rFonts w:ascii="Calibri" w:eastAsia="Times New Roman" w:hAnsi="Calibri" w:cs="Calibri"/>
                <w:color w:val="000000"/>
                <w:sz w:val="22"/>
                <w:lang w:eastAsia="ru-RU"/>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1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11</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Вариации на тему детского мата. Другие угрозы быстрого мата в дебюте. Защита. Как отражать скороспелый дебютный наскок противника.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“Поставь детский мат”, “Мат в 1 ход”, “Защитись от мата”.</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19</w:t>
            </w:r>
            <w:r w:rsidR="005A2481">
              <w:rPr>
                <w:rFonts w:ascii="Calibri" w:eastAsia="Times New Roman" w:hAnsi="Calibri" w:cs="Calibri"/>
                <w:color w:val="000000"/>
                <w:sz w:val="22"/>
                <w:lang w:eastAsia="ru-RU"/>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1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12</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26</w:t>
            </w:r>
            <w:r w:rsidR="005A2481">
              <w:rPr>
                <w:rFonts w:ascii="Calibri" w:eastAsia="Times New Roman" w:hAnsi="Calibri" w:cs="Calibri"/>
                <w:color w:val="000000"/>
                <w:sz w:val="22"/>
                <w:lang w:eastAsia="ru-RU"/>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1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13</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 xml:space="preserve">“Повторюшка-хрюшка” (черные копируют ходы </w:t>
            </w:r>
            <w:r w:rsidRPr="005A2481">
              <w:rPr>
                <w:rFonts w:eastAsia="Times New Roman" w:cs="Times New Roman"/>
                <w:color w:val="000000"/>
                <w:szCs w:val="24"/>
                <w:lang w:eastAsia="ru-RU"/>
              </w:rPr>
              <w:lastRenderedPageBreak/>
              <w:t>белых). Наказание “повторюшек”.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 xml:space="preserve">Дидактические задания “Поставь мат в 1 ход </w:t>
            </w:r>
            <w:r w:rsidRPr="005A2481">
              <w:rPr>
                <w:rFonts w:eastAsia="Times New Roman" w:cs="Times New Roman"/>
                <w:color w:val="000000"/>
                <w:szCs w:val="24"/>
                <w:lang w:eastAsia="ru-RU"/>
              </w:rPr>
              <w:lastRenderedPageBreak/>
              <w:t>“повторюшке”, “Выиграй фигуру у “повторюшки”.</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lastRenderedPageBreak/>
              <w:t>03</w:t>
            </w:r>
            <w:r w:rsidR="005A2481">
              <w:rPr>
                <w:rFonts w:ascii="Calibri" w:eastAsia="Times New Roman" w:hAnsi="Calibri" w:cs="Calibri"/>
                <w:color w:val="000000"/>
                <w:sz w:val="22"/>
                <w:lang w:eastAsia="ru-RU"/>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5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14</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10</w:t>
            </w:r>
            <w:r w:rsidR="005A2481">
              <w:rPr>
                <w:rFonts w:ascii="Calibri" w:eastAsia="Times New Roman" w:hAnsi="Calibri" w:cs="Calibri"/>
                <w:color w:val="000000"/>
                <w:sz w:val="22"/>
                <w:lang w:eastAsia="ru-RU"/>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578"/>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15</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Быстрейшее развитие фигур. Темпы. Гамбиты.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Дидактическое задание “Выведи фигуру”.</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17</w:t>
            </w:r>
            <w:r w:rsidR="005A2481">
              <w:rPr>
                <w:rFonts w:ascii="Calibri" w:eastAsia="Times New Roman" w:hAnsi="Calibri" w:cs="Calibri"/>
                <w:color w:val="000000"/>
                <w:sz w:val="22"/>
                <w:lang w:eastAsia="ru-RU"/>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574"/>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16</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задания “Выведи фигуру”.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24</w:t>
            </w:r>
            <w:r w:rsidR="005A2481">
              <w:rPr>
                <w:rFonts w:ascii="Calibri" w:eastAsia="Times New Roman" w:hAnsi="Calibri" w:cs="Calibri"/>
                <w:color w:val="000000"/>
                <w:sz w:val="22"/>
                <w:lang w:eastAsia="ru-RU"/>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574"/>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17</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 Наказание за несоблюдение принципа быстрейшего развития фигур. “Пешкоедство”. Неразумность игры в дебюте одними пешками (с исключениями из правила).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“Мат в два хода”, “Выигрыш материала”, “Накажи “пешкоеда”, “Можно ли побить пешку?”.</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14</w:t>
            </w:r>
            <w:r w:rsidR="005A2481">
              <w:rPr>
                <w:rFonts w:ascii="Calibri" w:eastAsia="Times New Roman" w:hAnsi="Calibri" w:cs="Calibri"/>
                <w:color w:val="000000"/>
                <w:sz w:val="22"/>
                <w:lang w:eastAsia="ru-RU"/>
              </w:rPr>
              <w:t>.01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28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18</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eastAsia="Times New Roman" w:cs="Times New Roman"/>
                <w:sz w:val="20"/>
                <w:szCs w:val="20"/>
                <w:lang w:eastAsia="ru-RU"/>
              </w:rPr>
            </w:pPr>
            <w:r>
              <w:rPr>
                <w:rFonts w:eastAsia="Times New Roman" w:cs="Times New Roman"/>
                <w:sz w:val="20"/>
                <w:szCs w:val="20"/>
                <w:lang w:eastAsia="ru-RU"/>
              </w:rPr>
              <w:t>21</w:t>
            </w:r>
            <w:r w:rsidR="005A2481">
              <w:rPr>
                <w:rFonts w:eastAsia="Times New Roman" w:cs="Times New Roman"/>
                <w:sz w:val="20"/>
                <w:szCs w:val="20"/>
                <w:lang w:eastAsia="ru-RU"/>
              </w:rPr>
              <w:t>.01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82"/>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19</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Борьба за центр. Гамбит Эванса. Королевский гамбит. Ферзевый гамбит.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“Захвати центр”, “Выиграй фигуру”.</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28</w:t>
            </w:r>
            <w:r w:rsidR="005A2481">
              <w:rPr>
                <w:rFonts w:ascii="Calibri" w:eastAsia="Times New Roman" w:hAnsi="Calibri" w:cs="Calibri"/>
                <w:color w:val="000000"/>
                <w:sz w:val="22"/>
                <w:lang w:eastAsia="ru-RU"/>
              </w:rPr>
              <w:t>.01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7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20</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04</w:t>
            </w:r>
            <w:r w:rsidR="005A2481">
              <w:rPr>
                <w:rFonts w:ascii="Calibri" w:eastAsia="Times New Roman" w:hAnsi="Calibri" w:cs="Calibri"/>
                <w:color w:val="000000"/>
                <w:sz w:val="22"/>
                <w:lang w:eastAsia="ru-RU"/>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7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21</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Безопасное положение короля. Рокировка.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 xml:space="preserve">Дидактические задания “Можно ли сделать рокировку?”, “В какую сторону можно рокировать?”, “Поставь мат в 1 ход нерокированному королю”, </w:t>
            </w:r>
            <w:r w:rsidRPr="005A2481">
              <w:rPr>
                <w:rFonts w:eastAsia="Times New Roman" w:cs="Times New Roman"/>
                <w:color w:val="000000"/>
                <w:szCs w:val="24"/>
                <w:lang w:eastAsia="ru-RU"/>
              </w:rPr>
              <w:lastRenderedPageBreak/>
              <w:t>“Поставь мат в 2 хода нерокированному королю”, “Не получат ли белые мат в 1 ход, если рокируют?”.</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lastRenderedPageBreak/>
              <w:t>11</w:t>
            </w:r>
            <w:r w:rsidR="005A2481">
              <w:rPr>
                <w:rFonts w:ascii="Calibri" w:eastAsia="Times New Roman" w:hAnsi="Calibri" w:cs="Calibri"/>
                <w:color w:val="000000"/>
                <w:sz w:val="22"/>
                <w:lang w:eastAsia="ru-RU"/>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7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22</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eastAsia="Times New Roman" w:cs="Times New Roman"/>
                <w:sz w:val="20"/>
                <w:szCs w:val="20"/>
                <w:lang w:eastAsia="ru-RU"/>
              </w:rPr>
            </w:pPr>
            <w:r>
              <w:rPr>
                <w:rFonts w:eastAsia="Times New Roman" w:cs="Times New Roman"/>
                <w:sz w:val="20"/>
                <w:szCs w:val="20"/>
                <w:lang w:eastAsia="ru-RU"/>
              </w:rPr>
              <w:t>18</w:t>
            </w:r>
            <w:r w:rsidR="005A2481">
              <w:rPr>
                <w:rFonts w:eastAsia="Times New Roman" w:cs="Times New Roman"/>
                <w:sz w:val="20"/>
                <w:szCs w:val="20"/>
                <w:lang w:eastAsia="ru-RU"/>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7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23</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Гармоничное пешечное расположение. Какие бывают пешки.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“Чем бить черную фигуру?”, “Сдвой противнику пешки”.</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25</w:t>
            </w:r>
            <w:r w:rsidR="005A2481">
              <w:rPr>
                <w:rFonts w:ascii="Calibri" w:eastAsia="Times New Roman" w:hAnsi="Calibri" w:cs="Calibri"/>
                <w:color w:val="000000"/>
                <w:sz w:val="22"/>
                <w:lang w:eastAsia="ru-RU"/>
              </w:rPr>
              <w:t>.02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7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24</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eastAsia="Times New Roman" w:cs="Times New Roman"/>
                <w:sz w:val="20"/>
                <w:szCs w:val="20"/>
                <w:lang w:eastAsia="ru-RU"/>
              </w:rPr>
            </w:pPr>
            <w:r>
              <w:rPr>
                <w:rFonts w:eastAsia="Times New Roman" w:cs="Times New Roman"/>
                <w:sz w:val="20"/>
                <w:szCs w:val="20"/>
                <w:lang w:eastAsia="ru-RU"/>
              </w:rPr>
              <w:t>04</w:t>
            </w:r>
            <w:r w:rsidR="00C87955">
              <w:rPr>
                <w:rFonts w:eastAsia="Times New Roman" w:cs="Times New Roman"/>
                <w:sz w:val="20"/>
                <w:szCs w:val="20"/>
                <w:lang w:eastAsia="ru-RU"/>
              </w:rPr>
              <w:t>.03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7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25</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Связка в дебюте. Полная и неполная связка.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“Выиграй фигуру”, “Сдвой противнику пешки”, “Успешное развязывание”.</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11</w:t>
            </w:r>
            <w:r w:rsidR="00C87955">
              <w:rPr>
                <w:rFonts w:ascii="Calibri" w:eastAsia="Times New Roman" w:hAnsi="Calibri" w:cs="Calibri"/>
                <w:color w:val="000000"/>
                <w:sz w:val="22"/>
                <w:lang w:eastAsia="ru-RU"/>
              </w:rPr>
              <w:t>.03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7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26</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4549DA">
            <w:pPr>
              <w:rPr>
                <w:rFonts w:eastAsia="Times New Roman" w:cs="Times New Roman"/>
                <w:sz w:val="20"/>
                <w:szCs w:val="20"/>
                <w:lang w:eastAsia="ru-RU"/>
              </w:rPr>
            </w:pPr>
            <w:r>
              <w:rPr>
                <w:rFonts w:eastAsia="Times New Roman" w:cs="Times New Roman"/>
                <w:sz w:val="20"/>
                <w:szCs w:val="20"/>
                <w:lang w:eastAsia="ru-RU"/>
              </w:rPr>
              <w:t>28.03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7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27</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Очень коротко о дебютах. Открытые, полуоткрытые и закрытые дебюты.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eastAsia="Times New Roman" w:cs="Times New Roman"/>
                <w:sz w:val="20"/>
                <w:szCs w:val="20"/>
                <w:lang w:eastAsia="ru-RU"/>
              </w:rPr>
            </w:pPr>
            <w:r>
              <w:rPr>
                <w:rFonts w:eastAsia="Times New Roman" w:cs="Times New Roman"/>
                <w:sz w:val="20"/>
                <w:szCs w:val="20"/>
                <w:lang w:eastAsia="ru-RU"/>
              </w:rPr>
              <w:t>25.03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47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28</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eastAsia="Times New Roman" w:cs="Times New Roman"/>
                <w:sz w:val="20"/>
                <w:szCs w:val="20"/>
                <w:lang w:eastAsia="ru-RU"/>
              </w:rPr>
            </w:pPr>
            <w:r>
              <w:rPr>
                <w:rFonts w:eastAsia="Times New Roman" w:cs="Times New Roman"/>
                <w:sz w:val="20"/>
                <w:szCs w:val="20"/>
                <w:lang w:eastAsia="ru-RU"/>
              </w:rPr>
              <w:t>8</w:t>
            </w:r>
            <w:r w:rsidR="00C87955">
              <w:rPr>
                <w:rFonts w:eastAsia="Times New Roman" w:cs="Times New Roman"/>
                <w:sz w:val="20"/>
                <w:szCs w:val="20"/>
                <w:lang w:eastAsia="ru-RU"/>
              </w:rPr>
              <w:t>.04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232"/>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29</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Типичные комбинации в дебюте.</w:t>
            </w:r>
          </w:p>
        </w:tc>
        <w:tc>
          <w:tcPr>
            <w:tcW w:w="29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 изученного за второй и третий год обучения</w:t>
            </w:r>
          </w:p>
        </w:tc>
        <w:tc>
          <w:tcPr>
            <w:tcW w:w="54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игры и задания. Игровая практика.</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15</w:t>
            </w:r>
            <w:r w:rsidR="00C87955">
              <w:rPr>
                <w:rFonts w:ascii="Calibri" w:eastAsia="Times New Roman" w:hAnsi="Calibri" w:cs="Calibri"/>
                <w:color w:val="000000"/>
                <w:sz w:val="22"/>
                <w:lang w:eastAsia="ru-RU"/>
              </w:rPr>
              <w:t>.04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232"/>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30</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Типичные комбинации в дебюте (более сложные примеры).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22</w:t>
            </w:r>
            <w:r w:rsidR="00C87955">
              <w:rPr>
                <w:rFonts w:ascii="Calibri" w:eastAsia="Times New Roman" w:hAnsi="Calibri" w:cs="Calibri"/>
                <w:color w:val="000000"/>
                <w:sz w:val="22"/>
                <w:lang w:eastAsia="ru-RU"/>
              </w:rPr>
              <w:t>.04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34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31</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29</w:t>
            </w:r>
            <w:r w:rsidR="00C87955">
              <w:rPr>
                <w:rFonts w:ascii="Calibri" w:eastAsia="Times New Roman" w:hAnsi="Calibri" w:cs="Calibri"/>
                <w:color w:val="000000"/>
                <w:sz w:val="22"/>
                <w:lang w:eastAsia="ru-RU"/>
              </w:rPr>
              <w:t>.04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34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32</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6</w:t>
            </w:r>
            <w:r w:rsidR="00C87955">
              <w:rPr>
                <w:rFonts w:ascii="Calibri" w:eastAsia="Times New Roman" w:hAnsi="Calibri" w:cs="Calibri"/>
                <w:color w:val="000000"/>
                <w:sz w:val="22"/>
                <w:lang w:eastAsia="ru-RU"/>
              </w:rPr>
              <w:t>.05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34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33</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 Решение шахматных задач.</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13</w:t>
            </w:r>
            <w:r w:rsidR="00C87955">
              <w:rPr>
                <w:rFonts w:ascii="Calibri" w:eastAsia="Times New Roman" w:hAnsi="Calibri" w:cs="Calibri"/>
                <w:color w:val="000000"/>
                <w:sz w:val="22"/>
                <w:lang w:eastAsia="ru-RU"/>
              </w:rPr>
              <w:t>.05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376"/>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34</w:t>
            </w:r>
          </w:p>
        </w:tc>
        <w:tc>
          <w:tcPr>
            <w:tcW w:w="3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Шахматный праздник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2481" w:rsidRPr="005A2481" w:rsidRDefault="005A2481" w:rsidP="005A2481">
            <w:pPr>
              <w:rPr>
                <w:rFonts w:ascii="Calibri" w:eastAsia="Times New Roman" w:hAnsi="Calibri" w:cs="Calibri"/>
                <w:color w:val="000000"/>
                <w:sz w:val="22"/>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4549DA" w:rsidP="005A2481">
            <w:pPr>
              <w:rPr>
                <w:rFonts w:ascii="Calibri" w:eastAsia="Times New Roman" w:hAnsi="Calibri" w:cs="Calibri"/>
                <w:color w:val="000000"/>
                <w:sz w:val="22"/>
                <w:lang w:eastAsia="ru-RU"/>
              </w:rPr>
            </w:pPr>
            <w:r>
              <w:rPr>
                <w:rFonts w:ascii="Calibri" w:eastAsia="Times New Roman" w:hAnsi="Calibri" w:cs="Calibri"/>
                <w:color w:val="000000"/>
                <w:sz w:val="22"/>
                <w:lang w:eastAsia="ru-RU"/>
              </w:rPr>
              <w:t>20</w:t>
            </w:r>
            <w:r w:rsidR="00C87955">
              <w:rPr>
                <w:rFonts w:ascii="Calibri" w:eastAsia="Times New Roman" w:hAnsi="Calibri" w:cs="Calibri"/>
                <w:color w:val="000000"/>
                <w:sz w:val="22"/>
                <w:lang w:eastAsia="ru-RU"/>
              </w:rPr>
              <w:t>.05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eastAsia="Times New Roman" w:cs="Times New Roman"/>
                <w:sz w:val="20"/>
                <w:szCs w:val="20"/>
                <w:lang w:eastAsia="ru-RU"/>
              </w:rPr>
            </w:pPr>
          </w:p>
        </w:tc>
      </w:tr>
      <w:tr w:rsidR="005A2481" w:rsidRPr="005A2481" w:rsidTr="005A2481">
        <w:trPr>
          <w:trHeight w:val="162"/>
        </w:trPr>
        <w:tc>
          <w:tcPr>
            <w:tcW w:w="1527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2481" w:rsidRPr="005A2481" w:rsidRDefault="005A2481" w:rsidP="005A2481">
            <w:pPr>
              <w:rPr>
                <w:rFonts w:ascii="Calibri" w:eastAsia="Times New Roman" w:hAnsi="Calibri" w:cs="Calibri"/>
                <w:color w:val="000000"/>
                <w:sz w:val="22"/>
                <w:lang w:eastAsia="ru-RU"/>
              </w:rPr>
            </w:pPr>
            <w:r w:rsidRPr="005A2481">
              <w:rPr>
                <w:rFonts w:eastAsia="Times New Roman" w:cs="Times New Roman"/>
                <w:color w:val="000000"/>
                <w:szCs w:val="24"/>
                <w:lang w:eastAsia="ru-RU"/>
              </w:rPr>
              <w:t>              ИТОГО  ЗА  ГОД: 34 ЧАСА.</w:t>
            </w:r>
          </w:p>
        </w:tc>
      </w:tr>
    </w:tbl>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536AC9" w:rsidRPr="005A2481" w:rsidRDefault="00536AC9" w:rsidP="00536AC9">
      <w:pPr>
        <w:shd w:val="clear" w:color="auto" w:fill="FFFFFF"/>
        <w:ind w:right="662"/>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КАЛЕНДА</w:t>
      </w:r>
      <w:r>
        <w:rPr>
          <w:rFonts w:eastAsia="Times New Roman" w:cs="Times New Roman"/>
          <w:b/>
          <w:bCs/>
          <w:color w:val="000000"/>
          <w:szCs w:val="24"/>
          <w:lang w:eastAsia="ru-RU"/>
        </w:rPr>
        <w:t>РНО-ТЕМАТИЧЕСКОЕ ПЛАНИРОВАНИЕ. 4</w:t>
      </w:r>
      <w:r w:rsidRPr="005A2481">
        <w:rPr>
          <w:rFonts w:eastAsia="Times New Roman" w:cs="Times New Roman"/>
          <w:b/>
          <w:bCs/>
          <w:color w:val="000000"/>
          <w:szCs w:val="24"/>
          <w:lang w:eastAsia="ru-RU"/>
        </w:rPr>
        <w:t xml:space="preserve"> КЛАСС</w:t>
      </w:r>
    </w:p>
    <w:tbl>
      <w:tblPr>
        <w:tblW w:w="1219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914"/>
        <w:gridCol w:w="2622"/>
        <w:gridCol w:w="2184"/>
        <w:gridCol w:w="3426"/>
        <w:gridCol w:w="1550"/>
        <w:gridCol w:w="1501"/>
      </w:tblGrid>
      <w:tr w:rsidR="00536AC9" w:rsidRPr="005A2481" w:rsidTr="00536AC9">
        <w:trPr>
          <w:trHeight w:val="604"/>
        </w:trPr>
        <w:tc>
          <w:tcPr>
            <w:tcW w:w="9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36AC9" w:rsidRPr="005A2481" w:rsidRDefault="00536AC9" w:rsidP="00536AC9">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урока</w:t>
            </w:r>
          </w:p>
        </w:tc>
        <w:tc>
          <w:tcPr>
            <w:tcW w:w="26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36AC9" w:rsidRPr="005A2481" w:rsidRDefault="00536AC9" w:rsidP="00536AC9">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Тема занятия</w:t>
            </w:r>
          </w:p>
        </w:tc>
        <w:tc>
          <w:tcPr>
            <w:tcW w:w="21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36AC9" w:rsidRPr="005A2481" w:rsidRDefault="00536AC9" w:rsidP="00536AC9">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Содержание</w:t>
            </w: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36AC9" w:rsidRPr="005A2481" w:rsidRDefault="00536AC9" w:rsidP="00536AC9">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Виды деятельности</w:t>
            </w:r>
          </w:p>
        </w:tc>
        <w:tc>
          <w:tcPr>
            <w:tcW w:w="30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36AC9" w:rsidRPr="005A2481" w:rsidRDefault="00536AC9" w:rsidP="00536AC9">
            <w:pPr>
              <w:jc w:val="cente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Дата проведения</w:t>
            </w:r>
          </w:p>
        </w:tc>
      </w:tr>
      <w:tr w:rsidR="00536AC9" w:rsidRPr="005A2481" w:rsidTr="00536AC9">
        <w:trPr>
          <w:trHeight w:val="60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По   плану</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По  факту</w:t>
            </w:r>
          </w:p>
        </w:tc>
      </w:tr>
      <w:tr w:rsidR="00536AC9" w:rsidRPr="005A2481" w:rsidTr="00536AC9">
        <w:trPr>
          <w:trHeight w:val="708"/>
        </w:trPr>
        <w:tc>
          <w:tcPr>
            <w:tcW w:w="12197"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b/>
                <w:bCs/>
                <w:color w:val="000000"/>
                <w:szCs w:val="24"/>
                <w:lang w:eastAsia="ru-RU"/>
              </w:rPr>
              <w:t>                                                                                               Раздел 1. Повторение</w:t>
            </w:r>
          </w:p>
        </w:tc>
      </w:tr>
      <w:tr w:rsidR="00536AC9" w:rsidRPr="005A2481" w:rsidTr="00536AC9">
        <w:trPr>
          <w:trHeight w:val="232"/>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изученного материала</w:t>
            </w:r>
            <w:r w:rsidRPr="005A2481">
              <w:rPr>
                <w:rFonts w:eastAsia="Times New Roman" w:cs="Times New Roman"/>
                <w:b/>
                <w:bCs/>
                <w:color w:val="000000"/>
                <w:szCs w:val="24"/>
                <w:lang w:eastAsia="ru-RU"/>
              </w:rPr>
              <w:t>.</w:t>
            </w:r>
          </w:p>
        </w:tc>
        <w:tc>
          <w:tcPr>
            <w:tcW w:w="21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w:t>
            </w:r>
            <w:r>
              <w:rPr>
                <w:rFonts w:eastAsia="Times New Roman" w:cs="Times New Roman"/>
                <w:color w:val="000000"/>
                <w:szCs w:val="24"/>
                <w:lang w:eastAsia="ru-RU"/>
              </w:rPr>
              <w:t>много материала, изученного за 3</w:t>
            </w:r>
            <w:r w:rsidRPr="005A2481">
              <w:rPr>
                <w:rFonts w:eastAsia="Times New Roman" w:cs="Times New Roman"/>
                <w:color w:val="000000"/>
                <w:szCs w:val="24"/>
                <w:lang w:eastAsia="ru-RU"/>
              </w:rPr>
              <w:t xml:space="preserve"> год обучения</w:t>
            </w: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5.09</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232"/>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2</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Игровая 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12.09</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232"/>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3</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изученного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 xml:space="preserve">Шахматная нотация. Обозначение горизонталей, вертикалей, полей. </w:t>
            </w:r>
            <w:r w:rsidRPr="005A2481">
              <w:rPr>
                <w:rFonts w:eastAsia="Times New Roman" w:cs="Times New Roman"/>
                <w:color w:val="000000"/>
                <w:szCs w:val="24"/>
                <w:lang w:eastAsia="ru-RU"/>
              </w:rPr>
              <w:lastRenderedPageBreak/>
              <w:t>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матования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lastRenderedPageBreak/>
              <w:t>19.09</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870"/>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4</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Практика матования одинокого короля (дети играют попарно).</w:t>
            </w:r>
          </w:p>
        </w:tc>
        <w:tc>
          <w:tcPr>
            <w:tcW w:w="21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Игровая практика с записью шахматной партии</w:t>
            </w: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r>
              <w:rPr>
                <w:rFonts w:eastAsia="Times New Roman" w:cs="Times New Roman"/>
                <w:sz w:val="20"/>
                <w:szCs w:val="20"/>
                <w:lang w:eastAsia="ru-RU"/>
              </w:rPr>
              <w:t>26.09</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3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b/>
                <w:bCs/>
                <w:color w:val="000000"/>
                <w:szCs w:val="24"/>
                <w:u w:val="single"/>
                <w:lang w:eastAsia="ru-RU"/>
              </w:rPr>
              <w:t>1. ОСНОВЫ ДЕБЮТА</w:t>
            </w:r>
          </w:p>
        </w:tc>
        <w:tc>
          <w:tcPr>
            <w:tcW w:w="21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Игровая практика</w:t>
            </w: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542"/>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5</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Двух- и трехходовые партии.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jc w:val="both"/>
              <w:rPr>
                <w:rFonts w:ascii="Calibri" w:eastAsia="Times New Roman" w:hAnsi="Calibri" w:cs="Calibri"/>
                <w:color w:val="000000"/>
                <w:sz w:val="22"/>
                <w:lang w:eastAsia="ru-RU"/>
              </w:rPr>
            </w:pPr>
            <w:r w:rsidRPr="005A2481">
              <w:rPr>
                <w:rFonts w:eastAsia="Times New Roman" w:cs="Times New Roman"/>
                <w:color w:val="000000"/>
                <w:szCs w:val="24"/>
                <w:lang w:eastAsia="ru-RU"/>
              </w:rPr>
              <w:t>Выявление причин поражения в них одной из сторон. Дидактическое задание “Мат в 1 ход” (на втором либо третьем ходу партии).</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03.10</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508"/>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6</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задания “Мат в 1 ход”</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10.10</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668"/>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7</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Невыгодность раннего ввода в игру ладей и ферзя.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“Поймай ладью”, “Поймай ферзя”.</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17.10</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370"/>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8</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 “Поймай ладью”, “Поймай ферзя”.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“Поставь детский мат”, “Защитись от мата</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24.10</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370"/>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9</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Игра “на мат” с первых ходов партии. Детский мат. Защита.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07.11</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322"/>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10</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14.11</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1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11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Вариации на тему детского мата. Другие угрозы быстрого мата в дебюте. Защита. Как отражать скороспелый дебютный наскок противника.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“Поставь детский мат”, “Мат в 1 ход”, “Защитись от мата”.</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21.11</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1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12</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28.11</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1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13</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“Повторюшка-хрюшка” (черные копируют ходы белых). Наказание “повторюшек”.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“Поставь мат в 1 ход “повторюшке”, “Выиграй фигуру у “повторюшки”.</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05.12</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5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14</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12.12</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578"/>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15</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Быстрейшее развитие фигур. Темпы. Гамбиты.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Дидактическое задание “Выведи фигуру”.</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19.12</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57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16</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задания “Выведи фигуру”.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26.12</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57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17</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 Наказание за несоблюдение принципа быстрейшего развития фигур. “Пешкоедство”. Неразумность игры в дебюте одними пешками (с исключениями из правила).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“Мат в два хода”, “Выигрыш материала”, “Накажи “пешкоеда”, “Можно ли побить пешку?”.</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16.01</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28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18</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r>
              <w:rPr>
                <w:rFonts w:eastAsia="Times New Roman" w:cs="Times New Roman"/>
                <w:sz w:val="20"/>
                <w:szCs w:val="20"/>
                <w:lang w:eastAsia="ru-RU"/>
              </w:rPr>
              <w:t>2301</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82"/>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19</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Борьба за центр. Гамбит Эванса. Королевский гамбит. Ферзевый гамбит.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“Захвати центр”, “Выиграй фигуру”.</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30.01</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7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20</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06.02</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7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21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Безопасное положение короля. Рокировка.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“Можно ли сделать рокировку?”, “В какую сторону можно рокировать?”, “Поставь мат в 1 ход нерокированному королю”, “Поставь мат в 2 хода нерокированному королю”, “Не получат ли белые мат в 1 ход, если рокируют?”.</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13.02</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7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22</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r>
              <w:rPr>
                <w:rFonts w:eastAsia="Times New Roman" w:cs="Times New Roman"/>
                <w:sz w:val="20"/>
                <w:szCs w:val="20"/>
                <w:lang w:eastAsia="ru-RU"/>
              </w:rPr>
              <w:t>20.02</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7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23</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Принципы игры в дебюте. Гармоничное пешечное расположение. Какие бывают пешки.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“Чем бить черную фигуру?”, “Сдвой противнику пешки”.</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27.02</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7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24</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r>
              <w:rPr>
                <w:rFonts w:eastAsia="Times New Roman" w:cs="Times New Roman"/>
                <w:sz w:val="20"/>
                <w:szCs w:val="20"/>
                <w:lang w:eastAsia="ru-RU"/>
              </w:rPr>
              <w:t>06.03</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7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25</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Связка в дебюте. Полная и неполная связка.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задания “Выиграй фигуру”, “Сдвой противнику пешки”, “Успешное развязывание”.</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13.03</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7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26</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r>
              <w:rPr>
                <w:rFonts w:eastAsia="Times New Roman" w:cs="Times New Roman"/>
                <w:sz w:val="20"/>
                <w:szCs w:val="20"/>
                <w:lang w:eastAsia="ru-RU"/>
              </w:rPr>
              <w:t>20.03</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7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27</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Очень коротко о дебютах. Открытые, полуоткрытые и закрытые дебюты.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r>
              <w:rPr>
                <w:rFonts w:eastAsia="Times New Roman" w:cs="Times New Roman"/>
                <w:sz w:val="20"/>
                <w:szCs w:val="20"/>
                <w:lang w:eastAsia="ru-RU"/>
              </w:rPr>
              <w:t>27.03</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47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lastRenderedPageBreak/>
              <w:t>28</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r>
              <w:rPr>
                <w:rFonts w:eastAsia="Times New Roman" w:cs="Times New Roman"/>
                <w:sz w:val="20"/>
                <w:szCs w:val="20"/>
                <w:lang w:eastAsia="ru-RU"/>
              </w:rPr>
              <w:t>10.04</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232"/>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29</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Типичные комбинации в дебюте.</w:t>
            </w:r>
          </w:p>
        </w:tc>
        <w:tc>
          <w:tcPr>
            <w:tcW w:w="21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 изученного за второй и третий год обучения</w:t>
            </w: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Дидактические игры и задания. Игровая практика.</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17.04</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232"/>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30</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Типичные комбинации в дебюте (более сложные примеры).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24.04</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34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31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08.05</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346"/>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32</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15.05</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346"/>
        </w:trPr>
        <w:tc>
          <w:tcPr>
            <w:tcW w:w="91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33</w:t>
            </w:r>
          </w:p>
          <w:p w:rsidR="00536AC9" w:rsidRPr="005A2481" w:rsidRDefault="00536AC9" w:rsidP="00536AC9">
            <w:pPr>
              <w:rPr>
                <w:rFonts w:ascii="Calibri" w:eastAsia="Times New Roman" w:hAnsi="Calibri" w:cs="Calibri"/>
                <w:color w:val="000000"/>
                <w:sz w:val="22"/>
                <w:lang w:eastAsia="ru-RU"/>
              </w:rPr>
            </w:pPr>
          </w:p>
        </w:tc>
        <w:tc>
          <w:tcPr>
            <w:tcW w:w="262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Повторение программного материала. Решение шахматных задач.</w:t>
            </w:r>
          </w:p>
          <w:p w:rsidR="00536AC9" w:rsidRPr="005A2481" w:rsidRDefault="00536AC9" w:rsidP="00536AC9">
            <w:pPr>
              <w:rPr>
                <w:rFonts w:ascii="Calibri" w:eastAsia="Times New Roman" w:hAnsi="Calibri" w:cs="Calibri"/>
                <w:color w:val="000000"/>
                <w:sz w:val="22"/>
                <w:lang w:eastAsia="ru-RU"/>
              </w:rPr>
            </w:pPr>
            <w:r w:rsidRPr="005A2481">
              <w:rPr>
                <w:rFonts w:eastAsia="Times New Roman" w:cs="Times New Roman"/>
                <w:color w:val="000000"/>
                <w:szCs w:val="24"/>
                <w:lang w:eastAsia="ru-RU"/>
              </w:rPr>
              <w:t>Шахматный праздник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ascii="Calibri" w:eastAsia="Times New Roman" w:hAnsi="Calibri" w:cs="Calibri"/>
                <w:color w:val="000000"/>
                <w:sz w:val="22"/>
                <w:lang w:eastAsia="ru-RU"/>
              </w:rPr>
              <w:t>22.05</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376"/>
        </w:trPr>
        <w:tc>
          <w:tcPr>
            <w:tcW w:w="91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262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36AC9" w:rsidRPr="005A2481" w:rsidRDefault="00536AC9" w:rsidP="00536AC9">
            <w:pPr>
              <w:rPr>
                <w:rFonts w:ascii="Calibri" w:eastAsia="Times New Roman" w:hAnsi="Calibri" w:cs="Calibri"/>
                <w:color w:val="000000"/>
                <w:sz w:val="22"/>
                <w:lang w:eastAsia="ru-RU"/>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eastAsia="Times New Roman" w:cs="Times New Roman"/>
                <w:sz w:val="20"/>
                <w:szCs w:val="20"/>
                <w:lang w:eastAsia="ru-RU"/>
              </w:rPr>
            </w:pPr>
          </w:p>
        </w:tc>
      </w:tr>
      <w:tr w:rsidR="00536AC9" w:rsidRPr="005A2481" w:rsidTr="00536AC9">
        <w:trPr>
          <w:trHeight w:val="162"/>
        </w:trPr>
        <w:tc>
          <w:tcPr>
            <w:tcW w:w="12197"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AC9" w:rsidRPr="005A2481" w:rsidRDefault="00536AC9" w:rsidP="00536AC9">
            <w:pPr>
              <w:rPr>
                <w:rFonts w:ascii="Calibri" w:eastAsia="Times New Roman" w:hAnsi="Calibri" w:cs="Calibri"/>
                <w:color w:val="000000"/>
                <w:sz w:val="22"/>
                <w:lang w:eastAsia="ru-RU"/>
              </w:rPr>
            </w:pPr>
            <w:r>
              <w:rPr>
                <w:rFonts w:eastAsia="Times New Roman" w:cs="Times New Roman"/>
                <w:color w:val="000000"/>
                <w:szCs w:val="24"/>
                <w:lang w:eastAsia="ru-RU"/>
              </w:rPr>
              <w:t>              ИТОГО  ЗА  ГОД: 33</w:t>
            </w:r>
            <w:r w:rsidRPr="005A2481">
              <w:rPr>
                <w:rFonts w:eastAsia="Times New Roman" w:cs="Times New Roman"/>
                <w:color w:val="000000"/>
                <w:szCs w:val="24"/>
                <w:lang w:eastAsia="ru-RU"/>
              </w:rPr>
              <w:t xml:space="preserve"> ЧАСА.</w:t>
            </w:r>
          </w:p>
        </w:tc>
      </w:tr>
    </w:tbl>
    <w:p w:rsidR="00536AC9" w:rsidRDefault="00536AC9" w:rsidP="00536AC9">
      <w:pPr>
        <w:pStyle w:val="a9"/>
        <w:ind w:firstLine="709"/>
        <w:rPr>
          <w:rFonts w:ascii="Times New Roman" w:hAnsi="Times New Roman"/>
          <w:sz w:val="28"/>
          <w:szCs w:val="28"/>
        </w:rPr>
      </w:pPr>
    </w:p>
    <w:p w:rsidR="00536AC9" w:rsidRDefault="00536AC9" w:rsidP="00536AC9">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9336CB" w:rsidRDefault="009336CB" w:rsidP="00EF2311">
      <w:pPr>
        <w:pStyle w:val="a9"/>
        <w:ind w:firstLine="709"/>
        <w:rPr>
          <w:rFonts w:ascii="Times New Roman" w:hAnsi="Times New Roman"/>
          <w:sz w:val="24"/>
          <w:szCs w:val="24"/>
        </w:rPr>
      </w:pPr>
    </w:p>
    <w:p w:rsidR="009336CB" w:rsidRDefault="009336CB" w:rsidP="009336CB">
      <w:pPr>
        <w:pStyle w:val="a9"/>
        <w:ind w:firstLine="709"/>
        <w:rPr>
          <w:rFonts w:ascii="Times New Roman" w:hAnsi="Times New Roman"/>
          <w:sz w:val="28"/>
          <w:szCs w:val="28"/>
        </w:rPr>
      </w:pPr>
    </w:p>
    <w:p w:rsidR="009336CB" w:rsidRDefault="009336CB" w:rsidP="009336CB">
      <w:pPr>
        <w:pStyle w:val="a9"/>
        <w:ind w:firstLine="709"/>
        <w:rPr>
          <w:rFonts w:ascii="Times New Roman" w:hAnsi="Times New Roman"/>
          <w:sz w:val="24"/>
          <w:szCs w:val="24"/>
        </w:rPr>
      </w:pPr>
      <w:r>
        <w:rPr>
          <w:rFonts w:ascii="Times New Roman" w:hAnsi="Times New Roman"/>
          <w:sz w:val="24"/>
          <w:szCs w:val="24"/>
        </w:rPr>
        <w:t>СОГЛАСОВАНО                                                               СОГЛАСОВАНО</w:t>
      </w:r>
    </w:p>
    <w:p w:rsidR="009336CB" w:rsidRDefault="009336CB" w:rsidP="009336CB">
      <w:pPr>
        <w:pStyle w:val="a9"/>
        <w:rPr>
          <w:rFonts w:ascii="Times New Roman" w:hAnsi="Times New Roman"/>
          <w:sz w:val="24"/>
          <w:szCs w:val="24"/>
        </w:rPr>
      </w:pPr>
      <w:r>
        <w:rPr>
          <w:rFonts w:ascii="Times New Roman" w:hAnsi="Times New Roman"/>
          <w:sz w:val="24"/>
          <w:szCs w:val="24"/>
        </w:rPr>
        <w:t xml:space="preserve">         Протокол заседания                                                           Заместитель</w:t>
      </w:r>
    </w:p>
    <w:p w:rsidR="009336CB" w:rsidRDefault="009336CB" w:rsidP="009336CB">
      <w:pPr>
        <w:pStyle w:val="a9"/>
        <w:ind w:firstLine="567"/>
        <w:rPr>
          <w:rFonts w:ascii="Times New Roman" w:hAnsi="Times New Roman"/>
          <w:sz w:val="24"/>
          <w:szCs w:val="24"/>
        </w:rPr>
      </w:pPr>
      <w:r>
        <w:rPr>
          <w:rFonts w:ascii="Times New Roman" w:hAnsi="Times New Roman"/>
          <w:sz w:val="24"/>
          <w:szCs w:val="24"/>
        </w:rPr>
        <w:t>методического совета                                                        директора по ВР</w:t>
      </w:r>
    </w:p>
    <w:p w:rsidR="005A2481" w:rsidRDefault="009336CB" w:rsidP="009336CB">
      <w:pPr>
        <w:pStyle w:val="a9"/>
        <w:ind w:left="567"/>
        <w:rPr>
          <w:rFonts w:ascii="Times New Roman" w:hAnsi="Times New Roman"/>
          <w:sz w:val="24"/>
          <w:szCs w:val="24"/>
        </w:rPr>
      </w:pPr>
      <w:r>
        <w:rPr>
          <w:rFonts w:ascii="Times New Roman" w:hAnsi="Times New Roman"/>
          <w:sz w:val="24"/>
          <w:szCs w:val="24"/>
        </w:rPr>
        <w:t>МБОУ Конзаводской СОШ                                              О.П. Мартынова</w:t>
      </w:r>
      <w:r w:rsidR="005A2481">
        <w:rPr>
          <w:rFonts w:ascii="Times New Roman" w:hAnsi="Times New Roman"/>
          <w:sz w:val="24"/>
          <w:szCs w:val="24"/>
        </w:rPr>
        <w:t xml:space="preserve">   </w:t>
      </w:r>
    </w:p>
    <w:p w:rsidR="009336CB" w:rsidRDefault="009336CB" w:rsidP="009336CB">
      <w:pPr>
        <w:pStyle w:val="a9"/>
        <w:ind w:left="567"/>
        <w:rPr>
          <w:rFonts w:ascii="Times New Roman" w:hAnsi="Times New Roman"/>
          <w:sz w:val="24"/>
          <w:szCs w:val="24"/>
        </w:rPr>
      </w:pPr>
      <w:r>
        <w:rPr>
          <w:rFonts w:ascii="Times New Roman" w:hAnsi="Times New Roman"/>
          <w:sz w:val="24"/>
          <w:szCs w:val="24"/>
        </w:rPr>
        <w:t xml:space="preserve"> от _</w:t>
      </w:r>
      <w:r w:rsidR="00A0688A">
        <w:rPr>
          <w:rFonts w:ascii="Times New Roman" w:hAnsi="Times New Roman"/>
          <w:sz w:val="24"/>
          <w:szCs w:val="24"/>
        </w:rPr>
        <w:t>_ августа 2025</w:t>
      </w:r>
      <w:r>
        <w:rPr>
          <w:rFonts w:ascii="Times New Roman" w:hAnsi="Times New Roman"/>
          <w:sz w:val="24"/>
          <w:szCs w:val="24"/>
        </w:rPr>
        <w:t xml:space="preserve"> г.№__                                     </w:t>
      </w:r>
      <w:r w:rsidR="00A37F4C">
        <w:rPr>
          <w:rFonts w:ascii="Times New Roman" w:hAnsi="Times New Roman"/>
          <w:sz w:val="24"/>
          <w:szCs w:val="24"/>
        </w:rPr>
        <w:t xml:space="preserve"> </w:t>
      </w:r>
      <w:r w:rsidR="00A0688A">
        <w:rPr>
          <w:rFonts w:ascii="Times New Roman" w:hAnsi="Times New Roman"/>
          <w:sz w:val="24"/>
          <w:szCs w:val="24"/>
        </w:rPr>
        <w:t xml:space="preserve">              ______________2025</w:t>
      </w:r>
      <w:r>
        <w:rPr>
          <w:rFonts w:ascii="Times New Roman" w:hAnsi="Times New Roman"/>
          <w:sz w:val="24"/>
          <w:szCs w:val="24"/>
        </w:rPr>
        <w:t xml:space="preserve"> г.</w:t>
      </w:r>
    </w:p>
    <w:p w:rsidR="009336CB" w:rsidRDefault="009336CB" w:rsidP="009336CB">
      <w:pPr>
        <w:pStyle w:val="a9"/>
        <w:rPr>
          <w:rFonts w:ascii="Times New Roman" w:hAnsi="Times New Roman"/>
          <w:sz w:val="24"/>
          <w:szCs w:val="24"/>
        </w:rPr>
      </w:pPr>
      <w:r>
        <w:rPr>
          <w:rFonts w:ascii="Times New Roman" w:hAnsi="Times New Roman"/>
          <w:sz w:val="24"/>
          <w:szCs w:val="24"/>
        </w:rPr>
        <w:t xml:space="preserve">          </w:t>
      </w:r>
      <w:r w:rsidR="00A37F4C">
        <w:rPr>
          <w:rFonts w:ascii="Times New Roman" w:hAnsi="Times New Roman"/>
          <w:sz w:val="24"/>
          <w:szCs w:val="24"/>
        </w:rPr>
        <w:t>О.В.Немтина</w:t>
      </w:r>
    </w:p>
    <w:p w:rsidR="009336CB" w:rsidRDefault="00A0688A" w:rsidP="009336CB">
      <w:pPr>
        <w:pStyle w:val="a9"/>
        <w:rPr>
          <w:rFonts w:ascii="Times New Roman" w:hAnsi="Times New Roman"/>
          <w:sz w:val="24"/>
          <w:szCs w:val="24"/>
        </w:rPr>
      </w:pPr>
      <w:r>
        <w:rPr>
          <w:rFonts w:ascii="Times New Roman" w:hAnsi="Times New Roman"/>
          <w:sz w:val="24"/>
          <w:szCs w:val="24"/>
        </w:rPr>
        <w:t xml:space="preserve">          _________________ 2025</w:t>
      </w:r>
      <w:r w:rsidR="009336CB">
        <w:rPr>
          <w:rFonts w:ascii="Times New Roman" w:hAnsi="Times New Roman"/>
          <w:sz w:val="24"/>
          <w:szCs w:val="24"/>
        </w:rPr>
        <w:t xml:space="preserve"> г.</w:t>
      </w:r>
    </w:p>
    <w:p w:rsidR="009336CB" w:rsidRDefault="009336CB" w:rsidP="009336CB">
      <w:pPr>
        <w:pStyle w:val="a9"/>
        <w:ind w:firstLine="709"/>
        <w:rPr>
          <w:rFonts w:ascii="Times New Roman" w:hAnsi="Times New Roman"/>
          <w:sz w:val="24"/>
          <w:szCs w:val="24"/>
        </w:rPr>
      </w:pPr>
    </w:p>
    <w:p w:rsidR="009336CB" w:rsidRPr="00544E62" w:rsidRDefault="009336CB" w:rsidP="00EF2311">
      <w:pPr>
        <w:pStyle w:val="a9"/>
        <w:ind w:firstLine="709"/>
        <w:rPr>
          <w:rFonts w:ascii="Times New Roman" w:hAnsi="Times New Roman"/>
          <w:sz w:val="28"/>
          <w:szCs w:val="28"/>
        </w:rPr>
      </w:pPr>
    </w:p>
    <w:sectPr w:rsidR="009336CB" w:rsidRPr="00544E62" w:rsidSect="005A2481">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F72" w:rsidRDefault="00823F72" w:rsidP="00EA3554">
      <w:r>
        <w:separator/>
      </w:r>
    </w:p>
  </w:endnote>
  <w:endnote w:type="continuationSeparator" w:id="0">
    <w:p w:rsidR="00823F72" w:rsidRDefault="00823F72" w:rsidP="00EA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F72" w:rsidRDefault="00823F72" w:rsidP="00EA3554">
      <w:r>
        <w:separator/>
      </w:r>
    </w:p>
  </w:footnote>
  <w:footnote w:type="continuationSeparator" w:id="0">
    <w:p w:rsidR="00823F72" w:rsidRDefault="00823F72" w:rsidP="00EA3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F90"/>
    <w:multiLevelType w:val="hybridMultilevel"/>
    <w:tmpl w:val="220229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492767"/>
    <w:multiLevelType w:val="hybridMultilevel"/>
    <w:tmpl w:val="85BCF2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4A12DE"/>
    <w:multiLevelType w:val="hybridMultilevel"/>
    <w:tmpl w:val="1842F9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0244EC"/>
    <w:multiLevelType w:val="hybridMultilevel"/>
    <w:tmpl w:val="BEA082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18599A"/>
    <w:multiLevelType w:val="hybridMultilevel"/>
    <w:tmpl w:val="84D8F2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851ED"/>
    <w:multiLevelType w:val="multilevel"/>
    <w:tmpl w:val="5C26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5A0C81"/>
    <w:multiLevelType w:val="hybridMultilevel"/>
    <w:tmpl w:val="B94A03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5B738C"/>
    <w:multiLevelType w:val="hybridMultilevel"/>
    <w:tmpl w:val="ACB40C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050AA3"/>
    <w:multiLevelType w:val="multilevel"/>
    <w:tmpl w:val="5D3C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270C36"/>
    <w:multiLevelType w:val="hybridMultilevel"/>
    <w:tmpl w:val="6D0605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7C766D"/>
    <w:multiLevelType w:val="hybridMultilevel"/>
    <w:tmpl w:val="9B78F0D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788D0184"/>
    <w:multiLevelType w:val="multilevel"/>
    <w:tmpl w:val="C328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4"/>
  </w:num>
  <w:num w:numId="4">
    <w:abstractNumId w:val="7"/>
  </w:num>
  <w:num w:numId="5">
    <w:abstractNumId w:val="1"/>
  </w:num>
  <w:num w:numId="6">
    <w:abstractNumId w:val="0"/>
  </w:num>
  <w:num w:numId="7">
    <w:abstractNumId w:val="9"/>
  </w:num>
  <w:num w:numId="8">
    <w:abstractNumId w:val="6"/>
  </w:num>
  <w:num w:numId="9">
    <w:abstractNumId w:val="2"/>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06"/>
    <w:rsid w:val="00020DE1"/>
    <w:rsid w:val="0002388E"/>
    <w:rsid w:val="00052496"/>
    <w:rsid w:val="00056EF9"/>
    <w:rsid w:val="00147A9F"/>
    <w:rsid w:val="00191ED3"/>
    <w:rsid w:val="001F585D"/>
    <w:rsid w:val="0021597E"/>
    <w:rsid w:val="002352A5"/>
    <w:rsid w:val="002A2C0C"/>
    <w:rsid w:val="0036029F"/>
    <w:rsid w:val="00380A2C"/>
    <w:rsid w:val="003B173B"/>
    <w:rsid w:val="003C3A4A"/>
    <w:rsid w:val="004549DA"/>
    <w:rsid w:val="005062DF"/>
    <w:rsid w:val="00536AC9"/>
    <w:rsid w:val="00544E62"/>
    <w:rsid w:val="005466E9"/>
    <w:rsid w:val="005A2481"/>
    <w:rsid w:val="005F140F"/>
    <w:rsid w:val="00600625"/>
    <w:rsid w:val="00610A04"/>
    <w:rsid w:val="00615A3D"/>
    <w:rsid w:val="0065101C"/>
    <w:rsid w:val="006560F4"/>
    <w:rsid w:val="00693BAB"/>
    <w:rsid w:val="00710FD0"/>
    <w:rsid w:val="00757221"/>
    <w:rsid w:val="00782037"/>
    <w:rsid w:val="007B73D8"/>
    <w:rsid w:val="007B7B06"/>
    <w:rsid w:val="007C6887"/>
    <w:rsid w:val="00823F72"/>
    <w:rsid w:val="009336CB"/>
    <w:rsid w:val="00956264"/>
    <w:rsid w:val="009847F4"/>
    <w:rsid w:val="00A0688A"/>
    <w:rsid w:val="00A37F4C"/>
    <w:rsid w:val="00A7363F"/>
    <w:rsid w:val="00AB5D61"/>
    <w:rsid w:val="00AD0B38"/>
    <w:rsid w:val="00B22756"/>
    <w:rsid w:val="00B90C6D"/>
    <w:rsid w:val="00C02158"/>
    <w:rsid w:val="00C61856"/>
    <w:rsid w:val="00C87955"/>
    <w:rsid w:val="00CA795A"/>
    <w:rsid w:val="00CB4242"/>
    <w:rsid w:val="00D30BDA"/>
    <w:rsid w:val="00E34BAE"/>
    <w:rsid w:val="00E70A04"/>
    <w:rsid w:val="00EA3554"/>
    <w:rsid w:val="00EF2311"/>
    <w:rsid w:val="00F33EA3"/>
    <w:rsid w:val="00FA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6E7F6-3470-4283-9ADC-FB967EFE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EA3"/>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56EF9"/>
  </w:style>
  <w:style w:type="paragraph" w:styleId="a4">
    <w:name w:val="header"/>
    <w:basedOn w:val="a"/>
    <w:link w:val="a5"/>
    <w:uiPriority w:val="99"/>
    <w:semiHidden/>
    <w:unhideWhenUsed/>
    <w:rsid w:val="00EA3554"/>
    <w:pPr>
      <w:tabs>
        <w:tab w:val="center" w:pos="4677"/>
        <w:tab w:val="right" w:pos="9355"/>
      </w:tabs>
    </w:pPr>
  </w:style>
  <w:style w:type="character" w:customStyle="1" w:styleId="a5">
    <w:name w:val="Верхний колонтитул Знак"/>
    <w:basedOn w:val="a0"/>
    <w:link w:val="a4"/>
    <w:uiPriority w:val="99"/>
    <w:semiHidden/>
    <w:rsid w:val="00EA3554"/>
    <w:rPr>
      <w:rFonts w:ascii="Times New Roman" w:hAnsi="Times New Roman"/>
      <w:sz w:val="24"/>
    </w:rPr>
  </w:style>
  <w:style w:type="paragraph" w:styleId="a6">
    <w:name w:val="footer"/>
    <w:basedOn w:val="a"/>
    <w:link w:val="a7"/>
    <w:uiPriority w:val="99"/>
    <w:semiHidden/>
    <w:unhideWhenUsed/>
    <w:rsid w:val="00EA3554"/>
    <w:pPr>
      <w:tabs>
        <w:tab w:val="center" w:pos="4677"/>
        <w:tab w:val="right" w:pos="9355"/>
      </w:tabs>
    </w:pPr>
  </w:style>
  <w:style w:type="character" w:customStyle="1" w:styleId="a7">
    <w:name w:val="Нижний колонтитул Знак"/>
    <w:basedOn w:val="a0"/>
    <w:link w:val="a6"/>
    <w:uiPriority w:val="99"/>
    <w:semiHidden/>
    <w:rsid w:val="00EA3554"/>
    <w:rPr>
      <w:rFonts w:ascii="Times New Roman" w:hAnsi="Times New Roman"/>
      <w:sz w:val="24"/>
    </w:rPr>
  </w:style>
  <w:style w:type="table" w:styleId="a8">
    <w:name w:val="Table Grid"/>
    <w:basedOn w:val="a1"/>
    <w:uiPriority w:val="59"/>
    <w:rsid w:val="00EA35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qFormat/>
    <w:rsid w:val="001F585D"/>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7C6887"/>
    <w:pPr>
      <w:spacing w:after="200" w:line="276" w:lineRule="auto"/>
      <w:ind w:left="720"/>
      <w:contextualSpacing/>
    </w:pPr>
    <w:rPr>
      <w:rFonts w:asciiTheme="minorHAnsi" w:eastAsiaTheme="minorEastAsia" w:hAnsiTheme="minorHAnsi"/>
      <w:sz w:val="22"/>
      <w:lang w:eastAsia="ru-RU"/>
    </w:rPr>
  </w:style>
  <w:style w:type="character" w:styleId="ab">
    <w:name w:val="Strong"/>
    <w:basedOn w:val="a0"/>
    <w:qFormat/>
    <w:rsid w:val="007C6887"/>
    <w:rPr>
      <w:b/>
      <w:bCs/>
    </w:rPr>
  </w:style>
  <w:style w:type="paragraph" w:styleId="2">
    <w:name w:val="Body Text 2"/>
    <w:basedOn w:val="a"/>
    <w:link w:val="20"/>
    <w:rsid w:val="007C6887"/>
    <w:pPr>
      <w:spacing w:after="120" w:line="480" w:lineRule="auto"/>
    </w:pPr>
    <w:rPr>
      <w:rFonts w:eastAsia="Times New Roman" w:cs="Times New Roman"/>
      <w:szCs w:val="24"/>
      <w:lang w:eastAsia="ru-RU"/>
    </w:rPr>
  </w:style>
  <w:style w:type="character" w:customStyle="1" w:styleId="20">
    <w:name w:val="Основной текст 2 Знак"/>
    <w:basedOn w:val="a0"/>
    <w:link w:val="2"/>
    <w:rsid w:val="007C6887"/>
    <w:rPr>
      <w:rFonts w:ascii="Times New Roman" w:eastAsia="Times New Roman" w:hAnsi="Times New Roman" w:cs="Times New Roman"/>
      <w:sz w:val="24"/>
      <w:szCs w:val="24"/>
      <w:lang w:eastAsia="ru-RU"/>
    </w:rPr>
  </w:style>
  <w:style w:type="paragraph" w:styleId="ac">
    <w:name w:val="Normal (Web)"/>
    <w:basedOn w:val="a"/>
    <w:uiPriority w:val="99"/>
    <w:unhideWhenUsed/>
    <w:rsid w:val="007C6887"/>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0"/>
    <w:rsid w:val="007C6887"/>
  </w:style>
  <w:style w:type="paragraph" w:styleId="ad">
    <w:name w:val="Balloon Text"/>
    <w:basedOn w:val="a"/>
    <w:link w:val="ae"/>
    <w:uiPriority w:val="99"/>
    <w:semiHidden/>
    <w:unhideWhenUsed/>
    <w:rsid w:val="00757221"/>
    <w:rPr>
      <w:rFonts w:ascii="Segoe UI" w:hAnsi="Segoe UI" w:cs="Segoe UI"/>
      <w:sz w:val="18"/>
      <w:szCs w:val="18"/>
    </w:rPr>
  </w:style>
  <w:style w:type="character" w:customStyle="1" w:styleId="ae">
    <w:name w:val="Текст выноски Знак"/>
    <w:basedOn w:val="a0"/>
    <w:link w:val="ad"/>
    <w:uiPriority w:val="99"/>
    <w:semiHidden/>
    <w:rsid w:val="00757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725357">
      <w:bodyDiv w:val="1"/>
      <w:marLeft w:val="0"/>
      <w:marRight w:val="0"/>
      <w:marTop w:val="0"/>
      <w:marBottom w:val="0"/>
      <w:divBdr>
        <w:top w:val="none" w:sz="0" w:space="0" w:color="auto"/>
        <w:left w:val="none" w:sz="0" w:space="0" w:color="auto"/>
        <w:bottom w:val="none" w:sz="0" w:space="0" w:color="auto"/>
        <w:right w:val="none" w:sz="0" w:space="0" w:color="auto"/>
      </w:divBdr>
    </w:div>
    <w:div w:id="104925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38476-3FCD-4467-A14D-8348B84A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5017</Words>
  <Characters>28597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asus</cp:lastModifiedBy>
  <cp:revision>8</cp:revision>
  <cp:lastPrinted>2025-09-11T16:09:00Z</cp:lastPrinted>
  <dcterms:created xsi:type="dcterms:W3CDTF">2024-10-06T19:33:00Z</dcterms:created>
  <dcterms:modified xsi:type="dcterms:W3CDTF">2025-09-11T16:12:00Z</dcterms:modified>
</cp:coreProperties>
</file>