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B5BE9" w14:textId="5BFA84F8" w:rsidR="00CB4A52" w:rsidRDefault="00CB4A52" w:rsidP="00CB4A52">
      <w:pPr>
        <w:jc w:val="center"/>
        <w:rPr>
          <w:rFonts w:ascii="Times New Roman" w:hAnsi="Times New Roman" w:cs="Times New Roman"/>
          <w:b/>
          <w:bCs/>
        </w:rPr>
      </w:pPr>
      <w:r w:rsidRPr="00B44FA4">
        <w:rPr>
          <w:rFonts w:ascii="Times New Roman" w:hAnsi="Times New Roman" w:cs="Times New Roman"/>
          <w:b/>
          <w:bCs/>
          <w:sz w:val="24"/>
          <w:szCs w:val="24"/>
        </w:rPr>
        <w:t>6 класс</w:t>
      </w:r>
      <w:r>
        <w:rPr>
          <w:rFonts w:ascii="Times New Roman" w:hAnsi="Times New Roman" w:cs="Times New Roman"/>
          <w:b/>
          <w:bCs/>
        </w:rPr>
        <w:t xml:space="preserve">. Дополнительная предпрофессиональная программа в области музыкальное искусство. Учебный предмет «Музыкальная литература». </w:t>
      </w:r>
      <w:r>
        <w:rPr>
          <w:rFonts w:ascii="Times New Roman" w:hAnsi="Times New Roman" w:cs="Times New Roman"/>
        </w:rPr>
        <w:t>17.11.2020 г.</w:t>
      </w:r>
    </w:p>
    <w:p w14:paraId="3781B3F1" w14:textId="35239E75" w:rsidR="00CB4A52" w:rsidRDefault="00CB4A52" w:rsidP="00CB4A52">
      <w:pPr>
        <w:jc w:val="center"/>
        <w:rPr>
          <w:rFonts w:ascii="Times New Roman" w:hAnsi="Times New Roman" w:cs="Times New Roman"/>
        </w:rPr>
      </w:pPr>
      <w:r w:rsidRPr="00B44F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Тема урока</w:t>
      </w:r>
      <w:r>
        <w:rPr>
          <w:rFonts w:ascii="Times New Roman" w:hAnsi="Times New Roman" w:cs="Times New Roman"/>
          <w:b/>
          <w:bCs/>
        </w:rPr>
        <w:t xml:space="preserve">: </w:t>
      </w:r>
      <w:r w:rsidRPr="00624F86">
        <w:rPr>
          <w:rFonts w:ascii="Times New Roman" w:hAnsi="Times New Roman" w:cs="Times New Roman"/>
          <w:b/>
          <w:bCs/>
        </w:rPr>
        <w:t>Фредерик Шопен</w:t>
      </w:r>
      <w:r>
        <w:rPr>
          <w:rFonts w:ascii="Times New Roman" w:hAnsi="Times New Roman" w:cs="Times New Roman"/>
          <w:b/>
          <w:bCs/>
        </w:rPr>
        <w:t>. Мазурка и полонез.</w:t>
      </w:r>
    </w:p>
    <w:p w14:paraId="0B7C7104" w14:textId="140D2016" w:rsidR="00CB4A52" w:rsidRPr="00CB4A52" w:rsidRDefault="004857DF" w:rsidP="00CB4A52">
      <w:pPr>
        <w:pStyle w:val="a3"/>
        <w:shd w:val="clear" w:color="auto" w:fill="F8F8F8"/>
        <w:jc w:val="both"/>
        <w:rPr>
          <w:color w:val="000000"/>
        </w:rPr>
      </w:pPr>
      <w:r>
        <w:rPr>
          <w:rStyle w:val="a4"/>
          <w:color w:val="000000"/>
        </w:rPr>
        <w:t xml:space="preserve">    </w:t>
      </w:r>
      <w:r w:rsidR="00CB4A52" w:rsidRPr="00CB4A52">
        <w:rPr>
          <w:rStyle w:val="a4"/>
          <w:color w:val="000000"/>
        </w:rPr>
        <w:t>Мазурка и полонез</w:t>
      </w:r>
      <w:r w:rsidR="00CB4A52" w:rsidRPr="00CB4A52">
        <w:rPr>
          <w:color w:val="000000"/>
        </w:rPr>
        <w:t> — это абсолютно разные музыкальные жанры, в известном смысле даже антиподы.</w:t>
      </w:r>
    </w:p>
    <w:p w14:paraId="08CA4F8D" w14:textId="3A42ADC5" w:rsidR="00CB4A52" w:rsidRPr="00CB4A52" w:rsidRDefault="004857DF" w:rsidP="00CB4A52">
      <w:pPr>
        <w:pStyle w:val="a3"/>
        <w:shd w:val="clear" w:color="auto" w:fill="F8F8F8"/>
        <w:jc w:val="both"/>
        <w:rPr>
          <w:color w:val="000000"/>
        </w:rPr>
      </w:pPr>
      <w:r>
        <w:rPr>
          <w:b/>
          <w:bCs/>
          <w:color w:val="000000"/>
        </w:rPr>
        <w:t xml:space="preserve">    </w:t>
      </w:r>
      <w:r w:rsidR="00CB4A52" w:rsidRPr="00CB4A52">
        <w:rPr>
          <w:b/>
          <w:bCs/>
          <w:color w:val="000000"/>
        </w:rPr>
        <w:t xml:space="preserve">Полонез </w:t>
      </w:r>
      <w:r w:rsidR="00CB4A52" w:rsidRPr="00CB4A52">
        <w:rPr>
          <w:color w:val="000000"/>
        </w:rPr>
        <w:t>— старинный жанр, сложившийся еще в XVII столетии в блестящей и торжественной придворной обстановке как музыка, сопровождающая парадное шествие польской знати. Он вскоре при</w:t>
      </w:r>
      <w:r w:rsidR="00CB4A52" w:rsidRPr="00CB4A52">
        <w:rPr>
          <w:color w:val="000000"/>
        </w:rPr>
        <w:softHyphen/>
        <w:t>обрел обобщенный интернациональный характер, как сарабанда или менуэт, испанское и французское происхождение которых было забыто, когда вместе с другими общеевропейскими танцами они образовали инструментальную сюиту XVII—XVIII веков. К тому вре</w:t>
      </w:r>
      <w:r w:rsidR="00CB4A52" w:rsidRPr="00CB4A52">
        <w:rPr>
          <w:color w:val="000000"/>
        </w:rPr>
        <w:softHyphen/>
        <w:t>мени, когда полонезом заинтересовались Шопен и его непосредственные предшественники, это был уже не только сложившийся, но, быть может, даже несколько закостеневший жанр. В условном му</w:t>
      </w:r>
      <w:r w:rsidR="00CB4A52" w:rsidRPr="00CB4A52">
        <w:rPr>
          <w:color w:val="000000"/>
        </w:rPr>
        <w:softHyphen/>
        <w:t>зыкальном стиле полонеза не было и не могло быть ничего от поль</w:t>
      </w:r>
      <w:r w:rsidR="00CB4A52" w:rsidRPr="00CB4A52">
        <w:rPr>
          <w:color w:val="000000"/>
        </w:rPr>
        <w:softHyphen/>
        <w:t xml:space="preserve">ского фольклора </w:t>
      </w:r>
      <w:r w:rsidR="00CB4A52">
        <w:rPr>
          <w:color w:val="000000"/>
        </w:rPr>
        <w:t>(</w:t>
      </w:r>
      <w:r w:rsidR="00CB4A52" w:rsidRPr="00CB4A52">
        <w:rPr>
          <w:i/>
          <w:iCs/>
          <w:color w:val="000000"/>
        </w:rPr>
        <w:t xml:space="preserve"> Существует и народный полонез. Однако этот фольклорный вариант не имеет отношения к шопеновскому творчеству</w:t>
      </w:r>
      <w:r w:rsidR="00CB4A52">
        <w:rPr>
          <w:i/>
          <w:iCs/>
          <w:color w:val="000000"/>
        </w:rPr>
        <w:t>)</w:t>
      </w:r>
      <w:r>
        <w:rPr>
          <w:i/>
          <w:iCs/>
          <w:color w:val="000000"/>
        </w:rPr>
        <w:t xml:space="preserve">, </w:t>
      </w:r>
      <w:r w:rsidR="00CB4A52" w:rsidRPr="00CB4A52">
        <w:rPr>
          <w:color w:val="000000"/>
        </w:rPr>
        <w:t>потому, что он олицетворял искусство космо</w:t>
      </w:r>
      <w:r w:rsidR="00CB4A52" w:rsidRPr="00CB4A52">
        <w:rPr>
          <w:color w:val="000000"/>
        </w:rPr>
        <w:softHyphen/>
        <w:t>политической придворной среды, так и потому, что эпоха его рас</w:t>
      </w:r>
      <w:r w:rsidR="00CB4A52" w:rsidRPr="00CB4A52">
        <w:rPr>
          <w:color w:val="000000"/>
        </w:rPr>
        <w:softHyphen/>
        <w:t>цвета совпала с формированием эстетики классицизма, принципиально чуждой всяким проявлениям локального колорита, народно-национальных художественных традиций в целом.</w:t>
      </w:r>
    </w:p>
    <w:p w14:paraId="545A9363" w14:textId="30DCA7F6" w:rsidR="00CB4A52" w:rsidRPr="00CB4A52" w:rsidRDefault="004857DF" w:rsidP="00CB4A52">
      <w:pPr>
        <w:pStyle w:val="a3"/>
        <w:shd w:val="clear" w:color="auto" w:fill="F8F8F8"/>
        <w:jc w:val="both"/>
        <w:rPr>
          <w:color w:val="000000"/>
        </w:rPr>
      </w:pPr>
      <w:r>
        <w:rPr>
          <w:b/>
          <w:bCs/>
          <w:color w:val="000000"/>
        </w:rPr>
        <w:t xml:space="preserve">    </w:t>
      </w:r>
      <w:r w:rsidR="00CB4A52" w:rsidRPr="004857DF">
        <w:rPr>
          <w:b/>
          <w:bCs/>
          <w:color w:val="000000"/>
        </w:rPr>
        <w:t>Мазурка</w:t>
      </w:r>
      <w:r w:rsidR="00CB4A52" w:rsidRPr="00CB4A52">
        <w:rPr>
          <w:color w:val="000000"/>
        </w:rPr>
        <w:t xml:space="preserve"> — народный танец, который только в XIX столетии, в эпоху национально-освободительных движений, мог пробить себе путь в профессиональную музыку и завоевать права гражданства наравне с класс</w:t>
      </w:r>
      <w:r>
        <w:rPr>
          <w:color w:val="000000"/>
        </w:rPr>
        <w:t xml:space="preserve">ическими </w:t>
      </w:r>
      <w:r w:rsidR="00CB4A52" w:rsidRPr="00CB4A52">
        <w:rPr>
          <w:color w:val="000000"/>
        </w:rPr>
        <w:t>жанрами. Как всякое народное искус</w:t>
      </w:r>
      <w:r w:rsidR="00CB4A52" w:rsidRPr="00CB4A52">
        <w:rPr>
          <w:color w:val="000000"/>
        </w:rPr>
        <w:softHyphen/>
        <w:t>ство, мазурка в период, когда Шопен обратился к ней, была в со</w:t>
      </w:r>
      <w:r w:rsidR="00CB4A52" w:rsidRPr="00CB4A52">
        <w:rPr>
          <w:color w:val="000000"/>
        </w:rPr>
        <w:softHyphen/>
        <w:t>стоянии непрерывного роста и изменений и даже еще не выработа</w:t>
      </w:r>
      <w:r w:rsidR="00CB4A52" w:rsidRPr="00CB4A52">
        <w:rPr>
          <w:color w:val="000000"/>
        </w:rPr>
        <w:softHyphen/>
        <w:t>ла единую, прочно сложившуюся форму. Понятие «мазурка» охва</w:t>
      </w:r>
      <w:r w:rsidR="00CB4A52" w:rsidRPr="00CB4A52">
        <w:rPr>
          <w:color w:val="000000"/>
        </w:rPr>
        <w:softHyphen/>
        <w:t>тывало довольно широкий круг явлений, включающий музыку не только деревенских, но и городских танцев, и при этом танцев не</w:t>
      </w:r>
      <w:r w:rsidR="00CB4A52" w:rsidRPr="00CB4A52">
        <w:rPr>
          <w:color w:val="000000"/>
        </w:rPr>
        <w:softHyphen/>
        <w:t>скольких типов, с разным локальным колоритом. Формируясь вда</w:t>
      </w:r>
      <w:r w:rsidR="00CB4A52" w:rsidRPr="00CB4A52">
        <w:rPr>
          <w:color w:val="000000"/>
        </w:rPr>
        <w:softHyphen/>
        <w:t>ли от придворной культуры, мазурка была мало засорена чуже</w:t>
      </w:r>
      <w:r w:rsidR="00CB4A52" w:rsidRPr="00CB4A52">
        <w:rPr>
          <w:color w:val="000000"/>
        </w:rPr>
        <w:softHyphen/>
        <w:t>земными влияниями и отличалась яркой национальной самобытно</w:t>
      </w:r>
      <w:r w:rsidR="00CB4A52" w:rsidRPr="00CB4A52">
        <w:rPr>
          <w:color w:val="000000"/>
        </w:rPr>
        <w:softHyphen/>
        <w:t>стью.</w:t>
      </w:r>
    </w:p>
    <w:p w14:paraId="31D51B87" w14:textId="03F9CB60" w:rsidR="00CB4A52" w:rsidRPr="00CB4A52" w:rsidRDefault="004857DF" w:rsidP="00CB4A52">
      <w:pPr>
        <w:pStyle w:val="a3"/>
        <w:shd w:val="clear" w:color="auto" w:fill="F8F8F8"/>
        <w:jc w:val="both"/>
        <w:rPr>
          <w:color w:val="000000"/>
        </w:rPr>
      </w:pPr>
      <w:r>
        <w:rPr>
          <w:color w:val="000000"/>
        </w:rPr>
        <w:t xml:space="preserve">    </w:t>
      </w:r>
      <w:r w:rsidR="00CB4A52" w:rsidRPr="00CB4A52">
        <w:rPr>
          <w:color w:val="000000"/>
        </w:rPr>
        <w:t>Шопен великолепно понимал специфичность полонеза и мазур</w:t>
      </w:r>
      <w:r w:rsidR="00CB4A52" w:rsidRPr="00CB4A52">
        <w:rPr>
          <w:color w:val="000000"/>
        </w:rPr>
        <w:softHyphen/>
        <w:t>ки и в своей собственной трактовке этих танцев в полной мере со</w:t>
      </w:r>
      <w:r w:rsidR="00CB4A52" w:rsidRPr="00CB4A52">
        <w:rPr>
          <w:color w:val="000000"/>
        </w:rPr>
        <w:softHyphen/>
        <w:t>хранил ее. Однако в его творчестве эти два отдаленных друг от друга жанра занимают место в одном ряду. Оба они были для композитора носителями национально-патриотической идеи, и оба были подняты им на небывалую высоту по сравнению с прототипа</w:t>
      </w:r>
      <w:r w:rsidR="00CB4A52" w:rsidRPr="00CB4A52">
        <w:rPr>
          <w:color w:val="000000"/>
        </w:rPr>
        <w:softHyphen/>
        <w:t>ми в дошопеновском искусстве. В условный, архаизировавшийся жанр полонеза Шопен вдохнул новую жизнь, сделав его носителем передовых художественных идей современности. Мазурку же он освободил от ее прикладного назначения, превратив «неотесан</w:t>
      </w:r>
      <w:r w:rsidR="00CB4A52" w:rsidRPr="00CB4A52">
        <w:rPr>
          <w:color w:val="000000"/>
        </w:rPr>
        <w:softHyphen/>
        <w:t>ную» музыку деревенского танца в утонченную поэтическую мини</w:t>
      </w:r>
      <w:r w:rsidR="00CB4A52" w:rsidRPr="00CB4A52">
        <w:rPr>
          <w:color w:val="000000"/>
        </w:rPr>
        <w:softHyphen/>
        <w:t>атюру психологического содержания.</w:t>
      </w:r>
    </w:p>
    <w:p w14:paraId="033C6B90" w14:textId="24245495" w:rsidR="00ED1470" w:rsidRDefault="004857DF" w:rsidP="00CB4A52">
      <w:pPr>
        <w:pStyle w:val="a3"/>
        <w:shd w:val="clear" w:color="auto" w:fill="F8F8F8"/>
        <w:jc w:val="both"/>
        <w:rPr>
          <w:color w:val="000000"/>
        </w:rPr>
      </w:pPr>
      <w:r>
        <w:rPr>
          <w:color w:val="000000"/>
        </w:rPr>
        <w:t xml:space="preserve">    </w:t>
      </w:r>
      <w:r w:rsidR="00CB4A52" w:rsidRPr="00CB4A52">
        <w:rPr>
          <w:color w:val="000000"/>
        </w:rPr>
        <w:t>В известном смысле значение мазурки в творчестве Шопена можно сопоставить со значением песни в творчестве Шуберта или фортепианной сонаты в творчестве Бетховена. Она не была «твор</w:t>
      </w:r>
      <w:r w:rsidR="00CB4A52" w:rsidRPr="00CB4A52">
        <w:rPr>
          <w:color w:val="000000"/>
        </w:rPr>
        <w:softHyphen/>
        <w:t xml:space="preserve">ческой лабораторией» композитора в полном смысле слова, так как </w:t>
      </w:r>
      <w:r w:rsidR="00CA7BC5">
        <w:rPr>
          <w:color w:val="000000"/>
        </w:rPr>
        <w:t>фортепианный</w:t>
      </w:r>
      <w:r w:rsidR="00CB4A52" w:rsidRPr="00CB4A52">
        <w:rPr>
          <w:color w:val="000000"/>
        </w:rPr>
        <w:t xml:space="preserve"> стиль Шопена, столь существенный для его художественного облика в целом, не </w:t>
      </w:r>
      <w:r w:rsidR="00CA7BC5">
        <w:rPr>
          <w:color w:val="000000"/>
        </w:rPr>
        <w:t>ограничивался в</w:t>
      </w:r>
      <w:r w:rsidR="00CB4A52" w:rsidRPr="00CB4A52">
        <w:rPr>
          <w:color w:val="000000"/>
        </w:rPr>
        <w:t xml:space="preserve"> этой сфере. Наоборот, в ранний творческий период, в годы сильного увлечения бравурной виртуозной музыкой, мазурки Шопена отличались пол</w:t>
      </w:r>
      <w:r w:rsidR="00CB4A52" w:rsidRPr="00CB4A52">
        <w:rPr>
          <w:color w:val="000000"/>
        </w:rPr>
        <w:softHyphen/>
        <w:t xml:space="preserve">ным отсутствием собственно </w:t>
      </w:r>
      <w:r w:rsidR="00ED1470">
        <w:rPr>
          <w:color w:val="000000"/>
        </w:rPr>
        <w:t>исполнительски-</w:t>
      </w:r>
      <w:r w:rsidR="00CB4A52" w:rsidRPr="00CB4A52">
        <w:rPr>
          <w:color w:val="000000"/>
        </w:rPr>
        <w:t xml:space="preserve">пианистических эффектов. </w:t>
      </w:r>
      <w:r w:rsidR="00CB4A52" w:rsidRPr="00CA7BC5">
        <w:rPr>
          <w:b/>
          <w:bCs/>
          <w:i/>
          <w:iCs/>
          <w:color w:val="000000"/>
        </w:rPr>
        <w:t>И тем не ме</w:t>
      </w:r>
      <w:r w:rsidR="00CB4A52" w:rsidRPr="00CA7BC5">
        <w:rPr>
          <w:b/>
          <w:bCs/>
          <w:i/>
          <w:iCs/>
          <w:color w:val="000000"/>
        </w:rPr>
        <w:softHyphen/>
        <w:t>нее мазурка, сопровождавшая Шопена от раннего детства до по</w:t>
      </w:r>
      <w:r w:rsidR="00CB4A52" w:rsidRPr="00CA7BC5">
        <w:rPr>
          <w:b/>
          <w:bCs/>
          <w:i/>
          <w:iCs/>
          <w:color w:val="000000"/>
        </w:rPr>
        <w:softHyphen/>
        <w:t xml:space="preserve">следних месяцев жизни, </w:t>
      </w:r>
      <w:r w:rsidR="00CB4A52" w:rsidRPr="00CA7BC5">
        <w:rPr>
          <w:b/>
          <w:bCs/>
          <w:i/>
          <w:iCs/>
          <w:color w:val="000000"/>
        </w:rPr>
        <w:lastRenderedPageBreak/>
        <w:t xml:space="preserve">была самой близкой,  </w:t>
      </w:r>
      <w:r w:rsidR="00ED1470">
        <w:rPr>
          <w:b/>
          <w:bCs/>
          <w:i/>
          <w:iCs/>
          <w:color w:val="000000"/>
        </w:rPr>
        <w:t xml:space="preserve">очень личной </w:t>
      </w:r>
      <w:r w:rsidR="00CB4A52" w:rsidRPr="00CA7BC5">
        <w:rPr>
          <w:b/>
          <w:bCs/>
          <w:i/>
          <w:iCs/>
          <w:color w:val="000000"/>
        </w:rPr>
        <w:t>областью его творчества</w:t>
      </w:r>
      <w:r w:rsidR="00CB4A52" w:rsidRPr="00CB4A52">
        <w:rPr>
          <w:color w:val="000000"/>
        </w:rPr>
        <w:t xml:space="preserve">, в которой наиболее непосредственно и свободно проявились его национально-польские черты. </w:t>
      </w:r>
    </w:p>
    <w:p w14:paraId="578DC65C" w14:textId="15E555FE" w:rsidR="00CB4A52" w:rsidRPr="00CB4A52" w:rsidRDefault="00ED1470" w:rsidP="00CB4A52">
      <w:pPr>
        <w:pStyle w:val="a3"/>
        <w:shd w:val="clear" w:color="auto" w:fill="F8F8F8"/>
        <w:jc w:val="both"/>
        <w:rPr>
          <w:color w:val="000000"/>
        </w:rPr>
      </w:pPr>
      <w:r>
        <w:rPr>
          <w:color w:val="000000"/>
        </w:rPr>
        <w:t xml:space="preserve">    </w:t>
      </w:r>
      <w:r w:rsidR="00CB4A52" w:rsidRPr="00CB4A52">
        <w:rPr>
          <w:color w:val="000000"/>
        </w:rPr>
        <w:t>Смелость, новизна выразительных приемов в шопеновских мазурках не имеют равных в других его сочинениях и говорят о том, что, сочиняя в этом жан</w:t>
      </w:r>
      <w:r w:rsidR="00CB4A52" w:rsidRPr="00CB4A52">
        <w:rPr>
          <w:color w:val="000000"/>
        </w:rPr>
        <w:softHyphen/>
        <w:t>ре, композитор не ориентировался на восприятие широкой кон</w:t>
      </w:r>
      <w:r w:rsidR="00CB4A52" w:rsidRPr="00CB4A52">
        <w:rPr>
          <w:color w:val="000000"/>
        </w:rPr>
        <w:softHyphen/>
        <w:t xml:space="preserve">цертной аудитории, а как бы обращался только к себе или к  кругу единомышленников. Хотя мазурка в творчестве Шопена </w:t>
      </w:r>
      <w:r w:rsidR="00B77B67">
        <w:rPr>
          <w:color w:val="000000"/>
        </w:rPr>
        <w:t>имела значительное развитие</w:t>
      </w:r>
      <w:r w:rsidR="00CB4A52" w:rsidRPr="00CB4A52">
        <w:rPr>
          <w:color w:val="000000"/>
        </w:rPr>
        <w:t xml:space="preserve">, тем не менее даже в своих самых поздних, по существу «симфонизированных» образцах она остается музыкой </w:t>
      </w:r>
      <w:r w:rsidR="00B77B67">
        <w:rPr>
          <w:color w:val="000000"/>
        </w:rPr>
        <w:t>личной</w:t>
      </w:r>
      <w:r w:rsidR="00CB4A52" w:rsidRPr="00CB4A52">
        <w:rPr>
          <w:color w:val="000000"/>
        </w:rPr>
        <w:t>, целомудренной, свободной от эле</w:t>
      </w:r>
      <w:r w:rsidR="00CB4A52" w:rsidRPr="00CB4A52">
        <w:rPr>
          <w:color w:val="000000"/>
        </w:rPr>
        <w:softHyphen/>
        <w:t>ментов внешней блестящей виртуозности. Не менее характерно и то, что из всех сочинений Шопена мазурка труднее всего воспри</w:t>
      </w:r>
      <w:r w:rsidR="00CB4A52" w:rsidRPr="00CB4A52">
        <w:rPr>
          <w:color w:val="000000"/>
        </w:rPr>
        <w:softHyphen/>
        <w:t>нималась западноевропейской публикой, и именно смелость ее гармонического стиля прежде всего и отпугивала консервативно настроенных критиков.</w:t>
      </w:r>
    </w:p>
    <w:p w14:paraId="74FF99BA" w14:textId="3D5D8467" w:rsidR="00CB4A52" w:rsidRPr="00CB4A52" w:rsidRDefault="00ED1470" w:rsidP="00CB4A52">
      <w:pPr>
        <w:pStyle w:val="a3"/>
        <w:shd w:val="clear" w:color="auto" w:fill="F8F8F8"/>
        <w:jc w:val="both"/>
        <w:rPr>
          <w:color w:val="000000"/>
        </w:rPr>
      </w:pPr>
      <w:r>
        <w:rPr>
          <w:color w:val="000000"/>
        </w:rPr>
        <w:t xml:space="preserve">    </w:t>
      </w:r>
      <w:r w:rsidR="00CB4A52" w:rsidRPr="00CB4A52">
        <w:rPr>
          <w:color w:val="000000"/>
        </w:rPr>
        <w:t>В этой сфере Шопен ближе, чем где бы то ни было, к собствен</w:t>
      </w:r>
      <w:r w:rsidR="00CB4A52" w:rsidRPr="00CB4A52">
        <w:rPr>
          <w:color w:val="000000"/>
        </w:rPr>
        <w:softHyphen/>
        <w:t>но народным образцам, и только здесь можно более или менее непосредственно проследить прямые заимствования в отношении ладов, ритмических оборотов, структуры, отдельных интонации. Создавая свой жанр фортепианной мазурки, Шопен исходил не из какого-нибудь одного определенного образца, а.обобщал и объ</w:t>
      </w:r>
      <w:r w:rsidR="00CB4A52" w:rsidRPr="00CB4A52">
        <w:rPr>
          <w:color w:val="000000"/>
        </w:rPr>
        <w:softHyphen/>
        <w:t>единял черты нескольких танцев, возникших и сложившихся в раз</w:t>
      </w:r>
      <w:r w:rsidR="00CB4A52" w:rsidRPr="00CB4A52">
        <w:rPr>
          <w:color w:val="000000"/>
        </w:rPr>
        <w:softHyphen/>
        <w:t xml:space="preserve">ных районах Польши, — в основном мазура, куявяка и оберека, отличающихся друг от друга и общим характером, и ритмикой, и акцентировкой </w:t>
      </w:r>
      <w:r w:rsidR="00B77B67">
        <w:rPr>
          <w:color w:val="000000"/>
        </w:rPr>
        <w:t>:</w:t>
      </w:r>
    </w:p>
    <w:p w14:paraId="0CB95A67" w14:textId="47AD3098" w:rsidR="00CB4A52" w:rsidRDefault="00B77B67" w:rsidP="00CB4A52">
      <w:pPr>
        <w:pStyle w:val="a3"/>
        <w:shd w:val="clear" w:color="auto" w:fill="F8F8F8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---</w:t>
      </w:r>
      <w:r w:rsidR="00CB4A52" w:rsidRPr="00CB4A52">
        <w:rPr>
          <w:i/>
          <w:iCs/>
          <w:color w:val="000000"/>
        </w:rPr>
        <w:t>Мазур (или мазурек) — народный танец Мазовии. Куявяк — народный та</w:t>
      </w:r>
      <w:r w:rsidR="00CB4A52" w:rsidRPr="00CB4A52">
        <w:rPr>
          <w:i/>
          <w:iCs/>
          <w:color w:val="000000"/>
        </w:rPr>
        <w:softHyphen/>
        <w:t xml:space="preserve">нец Куявии. </w:t>
      </w:r>
      <w:r>
        <w:rPr>
          <w:i/>
          <w:iCs/>
          <w:color w:val="000000"/>
        </w:rPr>
        <w:t>---</w:t>
      </w:r>
      <w:r w:rsidR="00CB4A52" w:rsidRPr="00CB4A52">
        <w:rPr>
          <w:i/>
          <w:iCs/>
          <w:color w:val="000000"/>
        </w:rPr>
        <w:t xml:space="preserve">Оберек — часть куявяка — противоположное движение пар. Мазур отличается порывистыми, часто притоптывающими движениями. Его музыка имеет задорный, веселый характер. </w:t>
      </w:r>
    </w:p>
    <w:p w14:paraId="233722C3" w14:textId="77777777" w:rsidR="00DB2015" w:rsidRDefault="00ED1470" w:rsidP="00CB4A52">
      <w:pPr>
        <w:pStyle w:val="a3"/>
        <w:shd w:val="clear" w:color="auto" w:fill="F8F8F8"/>
        <w:jc w:val="both"/>
        <w:rPr>
          <w:color w:val="333333"/>
          <w:sz w:val="30"/>
          <w:szCs w:val="30"/>
          <w:bdr w:val="none" w:sz="0" w:space="0" w:color="auto" w:frame="1"/>
          <w:shd w:val="clear" w:color="auto" w:fill="FFFFFF"/>
        </w:rPr>
      </w:pPr>
      <w:r>
        <w:rPr>
          <w:color w:val="000000"/>
        </w:rPr>
        <w:t>Прослушать:</w:t>
      </w:r>
      <w:r w:rsidRPr="00ED1470">
        <w:rPr>
          <w:color w:val="333333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</w:p>
    <w:p w14:paraId="5A2E1481" w14:textId="01A2873A" w:rsidR="00ED1470" w:rsidRDefault="00DB2015" w:rsidP="00CB4A52">
      <w:pPr>
        <w:pStyle w:val="a3"/>
        <w:shd w:val="clear" w:color="auto" w:fill="F8F8F8"/>
        <w:jc w:val="both"/>
        <w:rPr>
          <w:color w:val="333333"/>
          <w:shd w:val="clear" w:color="auto" w:fill="FFFFFF"/>
        </w:rPr>
      </w:pPr>
      <w:r>
        <w:rPr>
          <w:color w:val="333333"/>
          <w:sz w:val="30"/>
          <w:szCs w:val="30"/>
          <w:bdr w:val="none" w:sz="0" w:space="0" w:color="auto" w:frame="1"/>
          <w:shd w:val="clear" w:color="auto" w:fill="FFFFFF"/>
        </w:rPr>
        <w:t>---</w:t>
      </w:r>
      <w:r w:rsidR="00ED1470">
        <w:rPr>
          <w:rStyle w:val="a4"/>
          <w:color w:val="333333"/>
          <w:sz w:val="30"/>
          <w:szCs w:val="30"/>
          <w:bdr w:val="none" w:sz="0" w:space="0" w:color="auto" w:frame="1"/>
          <w:shd w:val="clear" w:color="auto" w:fill="FFFFFF"/>
        </w:rPr>
        <w:t>Мазурка ор. 6 No. 1, фа-диез минор</w:t>
      </w:r>
      <w:r w:rsidR="00ED1470">
        <w:rPr>
          <w:color w:val="333333"/>
          <w:sz w:val="30"/>
          <w:szCs w:val="30"/>
          <w:shd w:val="clear" w:color="auto" w:fill="FFFFFF"/>
        </w:rPr>
        <w:t xml:space="preserve">. </w:t>
      </w:r>
      <w:r w:rsidR="00ED1470" w:rsidRPr="00ED1470">
        <w:rPr>
          <w:color w:val="333333"/>
          <w:shd w:val="clear" w:color="auto" w:fill="FFFFFF"/>
        </w:rPr>
        <w:t>„Поэмность" уже намечается в контрастах трех элементов: вкрадчивой нежности, порывистости и изящной звукописности</w:t>
      </w:r>
      <w:r w:rsidR="00ED1470">
        <w:rPr>
          <w:color w:val="333333"/>
          <w:shd w:val="clear" w:color="auto" w:fill="FFFFFF"/>
        </w:rPr>
        <w:t>.</w:t>
      </w:r>
    </w:p>
    <w:p w14:paraId="620125D5" w14:textId="6D7E94C6" w:rsidR="00DB2015" w:rsidRPr="00ED1470" w:rsidRDefault="00DB2015" w:rsidP="00CB4A52">
      <w:pPr>
        <w:pStyle w:val="a3"/>
        <w:shd w:val="clear" w:color="auto" w:fill="F8F8F8"/>
        <w:jc w:val="both"/>
        <w:rPr>
          <w:color w:val="000000"/>
        </w:rPr>
      </w:pPr>
      <w:r>
        <w:rPr>
          <w:rStyle w:val="a4"/>
          <w:color w:val="333333"/>
          <w:sz w:val="30"/>
          <w:szCs w:val="30"/>
          <w:bdr w:val="none" w:sz="0" w:space="0" w:color="auto" w:frame="1"/>
          <w:shd w:val="clear" w:color="auto" w:fill="FFFFFF"/>
        </w:rPr>
        <w:t>---</w:t>
      </w:r>
      <w:r>
        <w:rPr>
          <w:rStyle w:val="a4"/>
          <w:color w:val="333333"/>
          <w:sz w:val="30"/>
          <w:szCs w:val="30"/>
          <w:bdr w:val="none" w:sz="0" w:space="0" w:color="auto" w:frame="1"/>
          <w:shd w:val="clear" w:color="auto" w:fill="FFFFFF"/>
        </w:rPr>
        <w:t>Мазурка ор. 6 No. 3, ми мажор</w:t>
      </w:r>
      <w:r>
        <w:rPr>
          <w:color w:val="333333"/>
          <w:sz w:val="30"/>
          <w:szCs w:val="30"/>
          <w:shd w:val="clear" w:color="auto" w:fill="FFFFFF"/>
        </w:rPr>
        <w:t>. Танцевальная стихия — на этот раз неудержимо стремительная</w:t>
      </w:r>
    </w:p>
    <w:p w14:paraId="7A114CC8" w14:textId="77777777" w:rsidR="009945C6" w:rsidRDefault="009945C6"/>
    <w:sectPr w:rsidR="00994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52"/>
    <w:rsid w:val="004857DF"/>
    <w:rsid w:val="009945C6"/>
    <w:rsid w:val="00B77B67"/>
    <w:rsid w:val="00CA7BC5"/>
    <w:rsid w:val="00CB4A52"/>
    <w:rsid w:val="00DB2015"/>
    <w:rsid w:val="00ED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E9DD"/>
  <w15:chartTrackingRefBased/>
  <w15:docId w15:val="{312A55C0-A4DB-4E25-9B9E-2FA61992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A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5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2020-11-24T10:22:00Z</dcterms:created>
  <dcterms:modified xsi:type="dcterms:W3CDTF">2020-11-24T11:33:00Z</dcterms:modified>
</cp:coreProperties>
</file>