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Pr="00C3475F" w:rsidRDefault="00C3475F" w:rsidP="00C3475F">
      <w:pPr>
        <w:pStyle w:val="1"/>
        <w:jc w:val="center"/>
      </w:pPr>
      <w:r w:rsidRPr="00C3475F">
        <w:t>Слушание музыки 3 класс</w:t>
      </w:r>
    </w:p>
    <w:p w:rsidR="00C3475F" w:rsidRDefault="00C3475F" w:rsidP="00C34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5F">
        <w:rPr>
          <w:rFonts w:ascii="Times New Roman" w:hAnsi="Times New Roman" w:cs="Times New Roman"/>
          <w:b/>
          <w:sz w:val="28"/>
          <w:szCs w:val="28"/>
          <w:u w:val="thick"/>
        </w:rPr>
        <w:t>Тема:</w:t>
      </w:r>
      <w:r w:rsidRPr="00C3475F">
        <w:rPr>
          <w:rFonts w:ascii="Times New Roman" w:hAnsi="Times New Roman" w:cs="Times New Roman"/>
          <w:b/>
          <w:sz w:val="28"/>
          <w:szCs w:val="28"/>
        </w:rPr>
        <w:t xml:space="preserve"> Городская песня</w:t>
      </w:r>
      <w:r>
        <w:rPr>
          <w:rFonts w:ascii="Times New Roman" w:hAnsi="Times New Roman" w:cs="Times New Roman"/>
          <w:b/>
          <w:sz w:val="28"/>
          <w:szCs w:val="28"/>
        </w:rPr>
        <w:t>-романс</w:t>
      </w:r>
      <w:r w:rsidRPr="00C3475F">
        <w:rPr>
          <w:rFonts w:ascii="Times New Roman" w:hAnsi="Times New Roman" w:cs="Times New Roman"/>
          <w:b/>
          <w:sz w:val="28"/>
          <w:szCs w:val="28"/>
        </w:rPr>
        <w:t>. Канты.</w:t>
      </w:r>
    </w:p>
    <w:p w:rsidR="00C3475F" w:rsidRPr="00C3475F" w:rsidRDefault="00C3475F" w:rsidP="00C3475F">
      <w:pPr>
        <w:widowControl w:val="0"/>
        <w:autoSpaceDE w:val="0"/>
        <w:autoSpaceDN w:val="0"/>
        <w:spacing w:after="0" w:line="240" w:lineRule="auto"/>
        <w:ind w:left="114" w:right="11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C3475F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VIII века жанр песни переживает большие изменения. Изменилась и вся жизнь: на Руси </w:t>
      </w:r>
      <w:r w:rsidRPr="00C3475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растут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города, появляются    люди    разных    профессий,   не     связанных   с земледелием. Песня, звучащая на улицах и площадях больших городов, в быту ремесленников, – совсем иное, новое</w:t>
      </w:r>
      <w:r w:rsidRPr="00C3475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явление.</w:t>
      </w:r>
      <w:r w:rsidRPr="00C3475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75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C3475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C3475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C3475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времена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Петра  I  появляются  духовые  оркестры,   а  вместе  с  ними  и приветственные, торжественные </w:t>
      </w:r>
      <w:r w:rsidRPr="00C3475F">
        <w:rPr>
          <w:rFonts w:ascii="Times New Roman" w:eastAsia="Times New Roman" w:hAnsi="Times New Roman" w:cs="Times New Roman"/>
          <w:b/>
          <w:sz w:val="28"/>
          <w:szCs w:val="28"/>
        </w:rPr>
        <w:t>хоровые песни-канты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, на балах  звучит  танцевальная  музыка,  открываются  театры,   а с другой стороны, в быту распространяется новый для России  инструмент  –  гитара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 И вот зазвучала в домах в минуты отдыха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городская бытовая песня-романс.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Как правило, </w:t>
      </w:r>
      <w:proofErr w:type="gramStart"/>
      <w:r w:rsidRPr="00C3475F">
        <w:rPr>
          <w:rFonts w:ascii="Times New Roman" w:eastAsia="Times New Roman" w:hAnsi="Times New Roman" w:cs="Times New Roman"/>
          <w:sz w:val="28"/>
          <w:szCs w:val="28"/>
        </w:rPr>
        <w:t>сольная</w:t>
      </w:r>
      <w:proofErr w:type="gramEnd"/>
      <w:r w:rsidRPr="00C3475F">
        <w:rPr>
          <w:rFonts w:ascii="Times New Roman" w:eastAsia="Times New Roman" w:hAnsi="Times New Roman" w:cs="Times New Roman"/>
          <w:sz w:val="28"/>
          <w:szCs w:val="28"/>
        </w:rPr>
        <w:t>. Как же отличалась она от народных крестьянских</w:t>
      </w:r>
      <w:r w:rsidRPr="00C347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песен!</w:t>
      </w:r>
    </w:p>
    <w:p w:rsidR="00C3475F" w:rsidRPr="00C3475F" w:rsidRDefault="00C3475F" w:rsidP="00C3475F">
      <w:pPr>
        <w:widowControl w:val="0"/>
        <w:autoSpaceDE w:val="0"/>
        <w:autoSpaceDN w:val="0"/>
        <w:spacing w:after="0" w:line="240" w:lineRule="auto"/>
        <w:ind w:left="142" w:right="230"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Если вы помните, народные крестьянские песни пели чаще без сопровождения, то </w:t>
      </w:r>
      <w:proofErr w:type="gramStart"/>
      <w:r w:rsidRPr="00C3475F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а капелла. А городские песни пели в основном под гитару. Гитарный аккомпанемент, имеющий аккордовый  склад,  повлиял  на  мелодику  песен:  в ней тоже часто встречается движение по звукам</w:t>
      </w:r>
      <w:r w:rsidRPr="00C3475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аккордов.</w:t>
      </w:r>
    </w:p>
    <w:p w:rsidR="00C3475F" w:rsidRPr="00C3475F" w:rsidRDefault="00C3475F" w:rsidP="00C3475F">
      <w:pPr>
        <w:widowControl w:val="0"/>
        <w:autoSpaceDE w:val="0"/>
        <w:autoSpaceDN w:val="0"/>
        <w:spacing w:after="0" w:line="240" w:lineRule="auto"/>
        <w:ind w:left="142" w:right="230"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sz w:val="28"/>
          <w:szCs w:val="28"/>
        </w:rPr>
        <w:t>Также отметим ещё одну особенность: городские песни стали очень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похожи на танец, чаще на вальс.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Очень   полюбили в русских городах эти лиричные, сердечные песни. </w:t>
      </w:r>
    </w:p>
    <w:p w:rsidR="00C3475F" w:rsidRDefault="00284A30" w:rsidP="00284A30">
      <w:pPr>
        <w:widowControl w:val="0"/>
        <w:autoSpaceDE w:val="0"/>
        <w:autoSpaceDN w:val="0"/>
        <w:spacing w:after="0" w:line="240" w:lineRule="auto"/>
        <w:ind w:right="22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84A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4A30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«Зачем сидишь до </w:t>
      </w:r>
      <w:proofErr w:type="spellStart"/>
      <w:r w:rsidRPr="00284A30">
        <w:rPr>
          <w:rFonts w:ascii="Times New Roman" w:eastAsia="Times New Roman" w:hAnsi="Times New Roman" w:cs="Times New Roman"/>
          <w:bCs/>
          <w:sz w:val="28"/>
          <w:szCs w:val="28"/>
        </w:rPr>
        <w:t>полуночи</w:t>
      </w:r>
      <w:proofErr w:type="gramStart"/>
      <w:r w:rsidRPr="00284A30">
        <w:rPr>
          <w:rFonts w:ascii="Times New Roman" w:eastAsia="Times New Roman" w:hAnsi="Times New Roman" w:cs="Times New Roman"/>
          <w:bCs/>
          <w:i/>
          <w:sz w:val="28"/>
          <w:szCs w:val="28"/>
        </w:rPr>
        <w:t>»</w:t>
      </w:r>
      <w:r w:rsidR="00C3475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C3475F">
        <w:rPr>
          <w:rFonts w:ascii="Times New Roman" w:eastAsia="Times New Roman" w:hAnsi="Times New Roman" w:cs="Times New Roman"/>
          <w:sz w:val="28"/>
          <w:szCs w:val="28"/>
        </w:rPr>
        <w:t>ирическая</w:t>
      </w:r>
      <w:proofErr w:type="spellEnd"/>
      <w:r w:rsidR="00C3475F">
        <w:rPr>
          <w:rFonts w:ascii="Times New Roman" w:eastAsia="Times New Roman" w:hAnsi="Times New Roman" w:cs="Times New Roman"/>
          <w:sz w:val="28"/>
          <w:szCs w:val="28"/>
        </w:rPr>
        <w:t xml:space="preserve"> песня-романс з</w:t>
      </w:r>
      <w:r w:rsidR="00C3475F" w:rsidRPr="00C3475F">
        <w:rPr>
          <w:rFonts w:ascii="Times New Roman" w:eastAsia="Times New Roman" w:hAnsi="Times New Roman" w:cs="Times New Roman"/>
          <w:sz w:val="28"/>
          <w:szCs w:val="28"/>
        </w:rPr>
        <w:t>аписана   от    незрячей    цыганской    певицы Е. Шишковой. Мелодическим истоком её песни явился ранний романс А. Варламова «Ожидание». Песня исполняется под гитарный аккомпанемент.</w:t>
      </w:r>
    </w:p>
    <w:p w:rsidR="00284A30" w:rsidRPr="00C3475F" w:rsidRDefault="00284A30" w:rsidP="00284A30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Слушаем:</w:t>
      </w:r>
      <w:r w:rsidRPr="00C347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b/>
          <w:bCs/>
          <w:sz w:val="28"/>
          <w:szCs w:val="28"/>
        </w:rPr>
        <w:t>«Зачем сидишь до полуночи</w:t>
      </w:r>
      <w:r w:rsidRPr="00C347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284A30" w:rsidRPr="00284A30" w:rsidRDefault="00284A30" w:rsidP="00284A30">
      <w:pPr>
        <w:widowControl w:val="0"/>
        <w:autoSpaceDE w:val="0"/>
        <w:autoSpaceDN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Широко       распространённая       песня      </w:t>
      </w:r>
      <w:r w:rsidRPr="00C3475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на     </w:t>
      </w:r>
      <w:r w:rsidRPr="00C3475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стихи</w:t>
      </w:r>
      <w:r w:rsidRPr="0028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A.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рзлякова</w:t>
      </w:r>
      <w:proofErr w:type="spellEnd"/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A30">
        <w:rPr>
          <w:rFonts w:ascii="Times New Roman" w:eastAsia="Times New Roman" w:hAnsi="Times New Roman" w:cs="Times New Roman"/>
          <w:bCs/>
          <w:sz w:val="28"/>
          <w:szCs w:val="28"/>
        </w:rPr>
        <w:t xml:space="preserve">«Среди долины </w:t>
      </w:r>
      <w:proofErr w:type="spellStart"/>
      <w:r w:rsidRPr="00284A30">
        <w:rPr>
          <w:rFonts w:ascii="Times New Roman" w:eastAsia="Times New Roman" w:hAnsi="Times New Roman" w:cs="Times New Roman"/>
          <w:bCs/>
          <w:sz w:val="28"/>
          <w:szCs w:val="28"/>
        </w:rPr>
        <w:t>ровныя</w:t>
      </w:r>
      <w:proofErr w:type="spellEnd"/>
      <w:r w:rsidRPr="00284A3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84A30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 Мелодия    её    чрезвычайно  </w:t>
      </w:r>
      <w:r w:rsidRPr="00C3475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задушевная,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широкого диапазона. Выразительную напевность подчёркивают ходы на типичный интервал сексту, характерное        сочетание        гармонического         минора  и параллельного мажора. </w:t>
      </w:r>
      <w:proofErr w:type="gramStart"/>
      <w:r w:rsidRPr="00C3475F">
        <w:rPr>
          <w:rFonts w:ascii="Times New Roman" w:eastAsia="Times New Roman" w:hAnsi="Times New Roman" w:cs="Times New Roman"/>
          <w:sz w:val="28"/>
          <w:szCs w:val="28"/>
        </w:rPr>
        <w:t>Метро-ритмические</w:t>
      </w:r>
      <w:proofErr w:type="gramEnd"/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создают ощущение плавного вальсового</w:t>
      </w:r>
      <w:r w:rsidRPr="00C3475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движения</w:t>
      </w:r>
    </w:p>
    <w:p w:rsidR="00C3475F" w:rsidRPr="00C3475F" w:rsidRDefault="00802BA5" w:rsidP="00C3475F">
      <w:pPr>
        <w:widowControl w:val="0"/>
        <w:autoSpaceDE w:val="0"/>
        <w:autoSpaceDN w:val="0"/>
        <w:spacing w:before="2"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Слушаем:</w:t>
      </w:r>
      <w:r w:rsidRPr="00C347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3475F" w:rsidRPr="00C3475F">
        <w:rPr>
          <w:rFonts w:ascii="Times New Roman" w:eastAsia="Times New Roman" w:hAnsi="Times New Roman" w:cs="Times New Roman"/>
          <w:b/>
          <w:bCs/>
          <w:sz w:val="28"/>
          <w:szCs w:val="28"/>
        </w:rPr>
        <w:t>«Сре</w:t>
      </w:r>
      <w:r w:rsidR="00C347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 долины </w:t>
      </w:r>
      <w:proofErr w:type="spellStart"/>
      <w:r w:rsidR="00C3475F">
        <w:rPr>
          <w:rFonts w:ascii="Times New Roman" w:eastAsia="Times New Roman" w:hAnsi="Times New Roman" w:cs="Times New Roman"/>
          <w:b/>
          <w:bCs/>
          <w:sz w:val="28"/>
          <w:szCs w:val="28"/>
        </w:rPr>
        <w:t>ровныя</w:t>
      </w:r>
      <w:proofErr w:type="spellEnd"/>
      <w:r w:rsidR="00C3475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3475F" w:rsidRPr="00C3475F" w:rsidRDefault="00C3475F" w:rsidP="00C3475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357"/>
      </w:tblGrid>
      <w:tr w:rsidR="00C3475F" w:rsidRPr="00C3475F" w:rsidTr="00BB4E39">
        <w:trPr>
          <w:trHeight w:val="731"/>
        </w:trPr>
        <w:tc>
          <w:tcPr>
            <w:tcW w:w="3158" w:type="dxa"/>
          </w:tcPr>
          <w:p w:rsidR="00C3475F" w:rsidRPr="00C3475F" w:rsidRDefault="00C3475F" w:rsidP="00C3475F">
            <w:pPr>
              <w:ind w:left="263" w:right="236" w:firstLine="9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Музыка до </w:t>
            </w:r>
            <w:proofErr w:type="gramStart"/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Х</w:t>
            </w:r>
            <w:proofErr w:type="gramEnd"/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VIII</w:t>
            </w:r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века Русская народная песня</w:t>
            </w:r>
          </w:p>
        </w:tc>
        <w:tc>
          <w:tcPr>
            <w:tcW w:w="3357" w:type="dxa"/>
          </w:tcPr>
          <w:p w:rsidR="00C3475F" w:rsidRPr="00C3475F" w:rsidRDefault="00C3475F" w:rsidP="00C3475F">
            <w:pPr>
              <w:ind w:left="333" w:right="310" w:firstLine="2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Музыка </w:t>
            </w:r>
            <w:proofErr w:type="gramStart"/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Х</w:t>
            </w:r>
            <w:proofErr w:type="gramEnd"/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VIII</w:t>
            </w:r>
            <w:r w:rsidRPr="00C347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века Городская песня-романс</w:t>
            </w:r>
          </w:p>
        </w:tc>
      </w:tr>
      <w:tr w:rsidR="00C3475F" w:rsidRPr="00C3475F" w:rsidTr="00BB4E39">
        <w:trPr>
          <w:trHeight w:val="277"/>
        </w:trPr>
        <w:tc>
          <w:tcPr>
            <w:tcW w:w="3158" w:type="dxa"/>
          </w:tcPr>
          <w:p w:rsidR="00C3475F" w:rsidRPr="00C3475F" w:rsidRDefault="00C3475F" w:rsidP="00C3475F">
            <w:pPr>
              <w:spacing w:line="258" w:lineRule="exact"/>
              <w:ind w:left="16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Хоровое</w:t>
            </w:r>
            <w:proofErr w:type="spellEnd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пение</w:t>
            </w:r>
            <w:proofErr w:type="spellEnd"/>
          </w:p>
        </w:tc>
        <w:tc>
          <w:tcPr>
            <w:tcW w:w="3357" w:type="dxa"/>
          </w:tcPr>
          <w:p w:rsidR="00C3475F" w:rsidRPr="00C3475F" w:rsidRDefault="00C3475F" w:rsidP="00C3475F">
            <w:pPr>
              <w:spacing w:line="258" w:lineRule="exact"/>
              <w:ind w:left="275" w:right="2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Сольное</w:t>
            </w:r>
            <w:proofErr w:type="spellEnd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пение</w:t>
            </w:r>
            <w:proofErr w:type="spellEnd"/>
          </w:p>
        </w:tc>
      </w:tr>
      <w:tr w:rsidR="00C3475F" w:rsidRPr="00C3475F" w:rsidTr="00BB4E39">
        <w:trPr>
          <w:trHeight w:val="275"/>
        </w:trPr>
        <w:tc>
          <w:tcPr>
            <w:tcW w:w="3158" w:type="dxa"/>
          </w:tcPr>
          <w:p w:rsidR="00C3475F" w:rsidRPr="00C3475F" w:rsidRDefault="00C3475F" w:rsidP="00C3475F">
            <w:pPr>
              <w:spacing w:line="256" w:lineRule="exact"/>
              <w:ind w:left="160" w:right="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капелла</w:t>
            </w:r>
            <w:proofErr w:type="spellEnd"/>
          </w:p>
        </w:tc>
        <w:tc>
          <w:tcPr>
            <w:tcW w:w="3357" w:type="dxa"/>
          </w:tcPr>
          <w:p w:rsidR="00C3475F" w:rsidRPr="00C3475F" w:rsidRDefault="00C3475F" w:rsidP="00C3475F">
            <w:pPr>
              <w:spacing w:line="256" w:lineRule="exact"/>
              <w:ind w:left="275" w:right="2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</w:t>
            </w:r>
            <w:proofErr w:type="spellEnd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гитары</w:t>
            </w:r>
            <w:proofErr w:type="spellEnd"/>
          </w:p>
        </w:tc>
      </w:tr>
      <w:tr w:rsidR="00C3475F" w:rsidRPr="00C3475F" w:rsidTr="00BB4E39">
        <w:trPr>
          <w:trHeight w:val="275"/>
        </w:trPr>
        <w:tc>
          <w:tcPr>
            <w:tcW w:w="3158" w:type="dxa"/>
          </w:tcPr>
          <w:p w:rsidR="00C3475F" w:rsidRPr="00C3475F" w:rsidRDefault="00C3475F" w:rsidP="00C34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</w:tcPr>
          <w:p w:rsidR="00C3475F" w:rsidRPr="00C3475F" w:rsidRDefault="00C3475F" w:rsidP="00C3475F">
            <w:pPr>
              <w:spacing w:line="256" w:lineRule="exact"/>
              <w:ind w:left="275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Вальсовый</w:t>
            </w:r>
            <w:proofErr w:type="spellEnd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аккомпанемент</w:t>
            </w:r>
            <w:proofErr w:type="spellEnd"/>
          </w:p>
        </w:tc>
      </w:tr>
      <w:tr w:rsidR="00C3475F" w:rsidRPr="00C3475F" w:rsidTr="00BB4E39">
        <w:trPr>
          <w:trHeight w:val="551"/>
        </w:trPr>
        <w:tc>
          <w:tcPr>
            <w:tcW w:w="3158" w:type="dxa"/>
          </w:tcPr>
          <w:p w:rsidR="00C3475F" w:rsidRPr="00C3475F" w:rsidRDefault="00C3475F" w:rsidP="00C3475F">
            <w:pPr>
              <w:spacing w:line="270" w:lineRule="exact"/>
              <w:ind w:left="160" w:right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</w:t>
            </w:r>
            <w:proofErr w:type="spellEnd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мелодии</w:t>
            </w:r>
            <w:proofErr w:type="spellEnd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невелик</w:t>
            </w:r>
            <w:proofErr w:type="spellEnd"/>
          </w:p>
          <w:p w:rsidR="00C3475F" w:rsidRPr="00C3475F" w:rsidRDefault="00C3475F" w:rsidP="00C3475F">
            <w:pPr>
              <w:spacing w:line="261" w:lineRule="exact"/>
              <w:ind w:left="160" w:right="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</w:tcPr>
          <w:p w:rsidR="00C3475F" w:rsidRPr="00C3475F" w:rsidRDefault="00C3475F" w:rsidP="00C3475F">
            <w:pPr>
              <w:spacing w:line="270" w:lineRule="exact"/>
              <w:ind w:left="275" w:right="2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</w:t>
            </w:r>
            <w:proofErr w:type="spellEnd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75F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широкий</w:t>
            </w:r>
            <w:proofErr w:type="spellEnd"/>
          </w:p>
        </w:tc>
      </w:tr>
    </w:tbl>
    <w:p w:rsidR="00C3475F" w:rsidRPr="00C3475F" w:rsidRDefault="00C3475F" w:rsidP="00C3475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i/>
          <w:sz w:val="28"/>
          <w:szCs w:val="28"/>
        </w:rPr>
        <w:t>(Записать табл. в тетрадь)</w:t>
      </w:r>
    </w:p>
    <w:p w:rsidR="00C3475F" w:rsidRPr="00C3475F" w:rsidRDefault="00C3475F" w:rsidP="00C3475F">
      <w:pPr>
        <w:widowControl w:val="0"/>
        <w:tabs>
          <w:tab w:val="left" w:pos="1237"/>
        </w:tabs>
        <w:autoSpaceDE w:val="0"/>
        <w:autoSpaceDN w:val="0"/>
        <w:spacing w:before="1" w:after="0" w:line="240" w:lineRule="auto"/>
        <w:ind w:right="7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А вот другой жанр городской музыкальной культуры </w:t>
      </w:r>
      <w:proofErr w:type="gramStart"/>
      <w:r w:rsidRPr="00C3475F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VII–ХVIII веков – </w:t>
      </w:r>
      <w:r w:rsidRPr="00C347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канты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– был забыт. </w:t>
      </w:r>
      <w:r w:rsidRPr="00C3475F">
        <w:rPr>
          <w:rFonts w:ascii="Times New Roman" w:eastAsia="Times New Roman" w:hAnsi="Times New Roman" w:cs="Times New Roman"/>
          <w:b/>
          <w:sz w:val="28"/>
          <w:szCs w:val="28"/>
        </w:rPr>
        <w:t xml:space="preserve">Кант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– от латинск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слова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cantus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пение, песня. </w:t>
      </w:r>
      <w:r w:rsidRPr="00C3475F">
        <w:rPr>
          <w:rFonts w:ascii="Times New Roman" w:eastAsia="Times New Roman" w:hAnsi="Times New Roman" w:cs="Times New Roman"/>
          <w:b/>
          <w:sz w:val="28"/>
          <w:szCs w:val="28"/>
        </w:rPr>
        <w:t>Кант – это вид бытовой многоголосной песни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i/>
          <w:sz w:val="28"/>
          <w:szCs w:val="28"/>
        </w:rPr>
        <w:t>(записать в тетрадь),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излюбленная форма </w:t>
      </w:r>
      <w:proofErr w:type="spellStart"/>
      <w:r w:rsidRPr="00C3475F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населения в </w:t>
      </w:r>
      <w:proofErr w:type="gramStart"/>
      <w:r w:rsidRPr="00C3475F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C3475F">
        <w:rPr>
          <w:rFonts w:ascii="Times New Roman" w:eastAsia="Times New Roman" w:hAnsi="Times New Roman" w:cs="Times New Roman"/>
          <w:sz w:val="28"/>
          <w:szCs w:val="28"/>
        </w:rPr>
        <w:t>VII–ХVIII веках. Канты пелись на стихи русских поэтов В. Тредиаковского</w:t>
      </w:r>
      <w:r>
        <w:rPr>
          <w:rFonts w:ascii="Times New Roman" w:eastAsia="Times New Roman" w:hAnsi="Times New Roman" w:cs="Times New Roman"/>
          <w:sz w:val="28"/>
          <w:szCs w:val="28"/>
        </w:rPr>
        <w:t>,  М. Ломоносова, А. Сумарокова.</w:t>
      </w:r>
    </w:p>
    <w:p w:rsidR="00C3475F" w:rsidRPr="00C3475F" w:rsidRDefault="00C3475F" w:rsidP="00C3475F">
      <w:pPr>
        <w:widowControl w:val="0"/>
        <w:autoSpaceDE w:val="0"/>
        <w:autoSpaceDN w:val="0"/>
        <w:spacing w:after="0" w:line="240" w:lineRule="auto"/>
        <w:ind w:right="741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Но его влияние стало очень заметным в более позднем искусстве. Хоровые канты появились раньше сольной песни (это самый ранний жанр городской песни). В них </w:t>
      </w:r>
      <w:r w:rsidRPr="00C3475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уже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звучала и тема любви, и тема  разлуки.  Были  и  шутливые  канты  </w:t>
      </w:r>
    </w:p>
    <w:p w:rsidR="00C3475F" w:rsidRDefault="00C3475F" w:rsidP="00C3475F">
      <w:pPr>
        <w:widowControl w:val="0"/>
        <w:autoSpaceDE w:val="0"/>
        <w:autoSpaceDN w:val="0"/>
        <w:spacing w:after="0" w:line="240" w:lineRule="auto"/>
        <w:ind w:right="74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Но особенно яркими были </w:t>
      </w:r>
      <w:proofErr w:type="spellStart"/>
      <w:r w:rsidRPr="00C3475F">
        <w:rPr>
          <w:rFonts w:ascii="Times New Roman" w:eastAsia="Times New Roman" w:hAnsi="Times New Roman" w:cs="Times New Roman"/>
          <w:b/>
          <w:i/>
          <w:sz w:val="28"/>
          <w:szCs w:val="28"/>
        </w:rPr>
        <w:t>виватные</w:t>
      </w:r>
      <w:proofErr w:type="spellEnd"/>
      <w:r w:rsidRPr="00C347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канты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, прославляющие    мужество    героев     и     победителей.   Они появились в царствование Петра I. </w:t>
      </w:r>
      <w:r w:rsidR="00AA66C6" w:rsidRPr="00AA66C6">
        <w:rPr>
          <w:rFonts w:ascii="Times New Roman" w:hAnsi="Times New Roman" w:cs="Times New Roman"/>
          <w:sz w:val="28"/>
          <w:szCs w:val="28"/>
        </w:rPr>
        <w:t>Таков кант «</w:t>
      </w:r>
      <w:proofErr w:type="gramStart"/>
      <w:r w:rsidR="00AA66C6" w:rsidRPr="00AA66C6">
        <w:rPr>
          <w:rFonts w:ascii="Times New Roman" w:hAnsi="Times New Roman" w:cs="Times New Roman"/>
          <w:sz w:val="28"/>
          <w:szCs w:val="28"/>
        </w:rPr>
        <w:t>Орле</w:t>
      </w:r>
      <w:proofErr w:type="gramEnd"/>
      <w:r w:rsidR="00AA66C6" w:rsidRPr="00AA66C6">
        <w:rPr>
          <w:rFonts w:ascii="Times New Roman" w:hAnsi="Times New Roman" w:cs="Times New Roman"/>
          <w:sz w:val="28"/>
          <w:szCs w:val="28"/>
        </w:rPr>
        <w:t xml:space="preserve"> Российский» на победу в Полтавской битве</w:t>
      </w:r>
      <w:r w:rsidR="00AA66C6">
        <w:rPr>
          <w:rFonts w:ascii="Times New Roman" w:hAnsi="Times New Roman" w:cs="Times New Roman"/>
          <w:sz w:val="28"/>
          <w:szCs w:val="28"/>
        </w:rPr>
        <w:t>.</w:t>
      </w:r>
    </w:p>
    <w:p w:rsidR="00AA66C6" w:rsidRPr="00C3475F" w:rsidRDefault="00AA66C6" w:rsidP="00C3475F">
      <w:pPr>
        <w:widowControl w:val="0"/>
        <w:autoSpaceDE w:val="0"/>
        <w:autoSpaceDN w:val="0"/>
        <w:spacing w:after="0" w:line="240" w:lineRule="auto"/>
        <w:ind w:right="743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Слушаем:</w:t>
      </w:r>
      <w:r w:rsidRPr="00AA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66C6">
        <w:rPr>
          <w:rFonts w:ascii="Times New Roman" w:hAnsi="Times New Roman" w:cs="Times New Roman"/>
          <w:sz w:val="28"/>
          <w:szCs w:val="28"/>
        </w:rPr>
        <w:t>ант «Орле Российский»</w:t>
      </w:r>
    </w:p>
    <w:p w:rsidR="00C3475F" w:rsidRPr="00C3475F" w:rsidRDefault="00C3475F" w:rsidP="00C3475F">
      <w:pPr>
        <w:widowControl w:val="0"/>
        <w:autoSpaceDE w:val="0"/>
        <w:autoSpaceDN w:val="0"/>
        <w:spacing w:after="0" w:line="240" w:lineRule="auto"/>
        <w:ind w:right="7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475F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Виватные</w:t>
      </w:r>
      <w:proofErr w:type="spellEnd"/>
      <w:r w:rsidRPr="00C3475F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канты</w:t>
      </w:r>
      <w:r w:rsidR="00802BA5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="00802BA5" w:rsidRPr="00802BA5">
        <w:rPr>
          <w:rFonts w:ascii="Times New Roman" w:eastAsia="Times New Roman" w:hAnsi="Times New Roman" w:cs="Times New Roman"/>
          <w:i/>
          <w:sz w:val="28"/>
          <w:szCs w:val="28"/>
          <w:u w:val="thick"/>
        </w:rPr>
        <w:t>(записать в тетрадь)</w:t>
      </w:r>
      <w:r w:rsidRPr="00C347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– от латинского слова </w:t>
      </w:r>
      <w:proofErr w:type="spellStart"/>
      <w:r w:rsidRPr="00C3475F">
        <w:rPr>
          <w:rFonts w:ascii="Times New Roman" w:eastAsia="Times New Roman" w:hAnsi="Times New Roman" w:cs="Times New Roman"/>
          <w:sz w:val="28"/>
          <w:szCs w:val="28"/>
        </w:rPr>
        <w:t>vivat</w:t>
      </w:r>
      <w:proofErr w:type="spellEnd"/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– да здравствует. Эти торжественные гимны-приветствия чаще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всего создавались в честь важных событий в жизни русского государства, прежде всего – побед русского оружия на поле брани.</w:t>
      </w:r>
    </w:p>
    <w:p w:rsidR="00C3475F" w:rsidRPr="00C3475F" w:rsidRDefault="00C3475F" w:rsidP="00C3475F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5F">
        <w:rPr>
          <w:rFonts w:ascii="Times New Roman" w:eastAsia="Times New Roman" w:hAnsi="Times New Roman" w:cs="Times New Roman"/>
          <w:sz w:val="28"/>
          <w:szCs w:val="28"/>
        </w:rPr>
        <w:t>Обратите внимание на то, что обычно в кантах три голоса. Причём два верхних вторят друг другу в терцию или сексту, а нижний  ведёт  с</w:t>
      </w:r>
      <w:r w:rsidR="00802BA5">
        <w:rPr>
          <w:rFonts w:ascii="Times New Roman" w:eastAsia="Times New Roman" w:hAnsi="Times New Roman" w:cs="Times New Roman"/>
          <w:sz w:val="28"/>
          <w:szCs w:val="28"/>
        </w:rPr>
        <w:t>вою  мелодию. 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ослушайте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 хор </w:t>
      </w:r>
      <w:r w:rsidRPr="00C3475F">
        <w:rPr>
          <w:rFonts w:ascii="Times New Roman" w:eastAsia="Times New Roman" w:hAnsi="Times New Roman" w:cs="Times New Roman"/>
          <w:b/>
          <w:sz w:val="28"/>
          <w:szCs w:val="28"/>
        </w:rPr>
        <w:t xml:space="preserve">«Славься»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из оперы М. Глинки «Жизнь за царя» (второе название оперы – «Иван Сусанин»).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анровые признаки канта помогают создать торжественный, ликующий и строгий</w:t>
      </w:r>
      <w:r w:rsidRPr="00C347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475F" w:rsidRDefault="00C3475F" w:rsidP="00C3475F">
      <w:pPr>
        <w:widowControl w:val="0"/>
        <w:autoSpaceDE w:val="0"/>
        <w:autoSpaceDN w:val="0"/>
        <w:spacing w:after="0" w:line="240" w:lineRule="auto"/>
        <w:ind w:left="72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3475F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Слушаем:</w:t>
      </w:r>
      <w:r w:rsidRPr="00C347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3475F">
        <w:rPr>
          <w:rFonts w:ascii="Times New Roman" w:eastAsia="Times New Roman" w:hAnsi="Times New Roman" w:cs="Times New Roman"/>
          <w:sz w:val="28"/>
          <w:szCs w:val="28"/>
        </w:rPr>
        <w:t xml:space="preserve">М. Глинка. Хор «Славься» из оперы «Иван Сусанин» </w:t>
      </w:r>
    </w:p>
    <w:p w:rsidR="00284A30" w:rsidRDefault="00284A30" w:rsidP="00C3475F">
      <w:pPr>
        <w:widowControl w:val="0"/>
        <w:autoSpaceDE w:val="0"/>
        <w:autoSpaceDN w:val="0"/>
        <w:spacing w:after="0" w:line="240" w:lineRule="auto"/>
        <w:ind w:left="72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4A30" w:rsidRPr="00284A30" w:rsidRDefault="00284A30" w:rsidP="00C3475F">
      <w:pPr>
        <w:widowControl w:val="0"/>
        <w:autoSpaceDE w:val="0"/>
        <w:autoSpaceDN w:val="0"/>
        <w:spacing w:after="0" w:line="240" w:lineRule="auto"/>
        <w:ind w:left="728" w:right="23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 конспекта выслать в личные сообщения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475F" w:rsidRPr="00C3475F" w:rsidRDefault="00C3475F" w:rsidP="00C347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75F" w:rsidRPr="00C3475F" w:rsidRDefault="00C3475F" w:rsidP="00C347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475F" w:rsidRPr="00C3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866F1"/>
    <w:multiLevelType w:val="hybridMultilevel"/>
    <w:tmpl w:val="16A4EB5C"/>
    <w:lvl w:ilvl="0" w:tplc="D94E2366">
      <w:start w:val="1"/>
      <w:numFmt w:val="decimal"/>
      <w:lvlText w:val="%1."/>
      <w:lvlJc w:val="left"/>
      <w:pPr>
        <w:ind w:left="96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1" w:tplc="7226AD7E">
      <w:numFmt w:val="bullet"/>
      <w:lvlText w:val="•"/>
      <w:lvlJc w:val="left"/>
      <w:pPr>
        <w:ind w:left="1530" w:hanging="284"/>
      </w:pPr>
      <w:rPr>
        <w:rFonts w:hint="default"/>
        <w:lang w:val="ru-RU" w:eastAsia="en-US" w:bidi="ar-SA"/>
      </w:rPr>
    </w:lvl>
    <w:lvl w:ilvl="2" w:tplc="34BA4F78">
      <w:numFmt w:val="bullet"/>
      <w:lvlText w:val="•"/>
      <w:lvlJc w:val="left"/>
      <w:pPr>
        <w:ind w:left="2100" w:hanging="284"/>
      </w:pPr>
      <w:rPr>
        <w:rFonts w:hint="default"/>
        <w:lang w:val="ru-RU" w:eastAsia="en-US" w:bidi="ar-SA"/>
      </w:rPr>
    </w:lvl>
    <w:lvl w:ilvl="3" w:tplc="046ABDFC">
      <w:numFmt w:val="bullet"/>
      <w:lvlText w:val="•"/>
      <w:lvlJc w:val="left"/>
      <w:pPr>
        <w:ind w:left="2670" w:hanging="284"/>
      </w:pPr>
      <w:rPr>
        <w:rFonts w:hint="default"/>
        <w:lang w:val="ru-RU" w:eastAsia="en-US" w:bidi="ar-SA"/>
      </w:rPr>
    </w:lvl>
    <w:lvl w:ilvl="4" w:tplc="25EAF138">
      <w:numFmt w:val="bullet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5" w:tplc="AD483F02">
      <w:numFmt w:val="bullet"/>
      <w:lvlText w:val="•"/>
      <w:lvlJc w:val="left"/>
      <w:pPr>
        <w:ind w:left="3810" w:hanging="284"/>
      </w:pPr>
      <w:rPr>
        <w:rFonts w:hint="default"/>
        <w:lang w:val="ru-RU" w:eastAsia="en-US" w:bidi="ar-SA"/>
      </w:rPr>
    </w:lvl>
    <w:lvl w:ilvl="6" w:tplc="9976F3CE">
      <w:numFmt w:val="bullet"/>
      <w:lvlText w:val="•"/>
      <w:lvlJc w:val="left"/>
      <w:pPr>
        <w:ind w:left="4380" w:hanging="284"/>
      </w:pPr>
      <w:rPr>
        <w:rFonts w:hint="default"/>
        <w:lang w:val="ru-RU" w:eastAsia="en-US" w:bidi="ar-SA"/>
      </w:rPr>
    </w:lvl>
    <w:lvl w:ilvl="7" w:tplc="ED3A8264">
      <w:numFmt w:val="bullet"/>
      <w:lvlText w:val="•"/>
      <w:lvlJc w:val="left"/>
      <w:pPr>
        <w:ind w:left="4950" w:hanging="284"/>
      </w:pPr>
      <w:rPr>
        <w:rFonts w:hint="default"/>
        <w:lang w:val="ru-RU" w:eastAsia="en-US" w:bidi="ar-SA"/>
      </w:rPr>
    </w:lvl>
    <w:lvl w:ilvl="8" w:tplc="CA4A2AA2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5F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4A30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02BA5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66C6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75F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75F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75F"/>
    <w:rPr>
      <w:rFonts w:ascii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34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lock Text"/>
    <w:basedOn w:val="a"/>
    <w:uiPriority w:val="99"/>
    <w:unhideWhenUsed/>
    <w:rsid w:val="00C3475F"/>
    <w:pPr>
      <w:widowControl w:val="0"/>
      <w:autoSpaceDE w:val="0"/>
      <w:autoSpaceDN w:val="0"/>
      <w:spacing w:after="0" w:line="240" w:lineRule="auto"/>
      <w:ind w:left="142" w:right="233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75F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75F"/>
    <w:rPr>
      <w:rFonts w:ascii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34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lock Text"/>
    <w:basedOn w:val="a"/>
    <w:uiPriority w:val="99"/>
    <w:unhideWhenUsed/>
    <w:rsid w:val="00C3475F"/>
    <w:pPr>
      <w:widowControl w:val="0"/>
      <w:autoSpaceDE w:val="0"/>
      <w:autoSpaceDN w:val="0"/>
      <w:spacing w:after="0" w:line="240" w:lineRule="auto"/>
      <w:ind w:left="142" w:right="233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2020-11-16T18:16:00Z</dcterms:created>
  <dcterms:modified xsi:type="dcterms:W3CDTF">2020-11-17T06:53:00Z</dcterms:modified>
</cp:coreProperties>
</file>