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E6FC3" w14:textId="475C541F" w:rsidR="00697ACE" w:rsidRPr="00D01339" w:rsidRDefault="00697ACE" w:rsidP="00697ACE">
      <w:pPr>
        <w:jc w:val="center"/>
        <w:rPr>
          <w:rFonts w:ascii="Times New Roman" w:hAnsi="Times New Roman" w:cs="Times New Roman"/>
          <w:b/>
          <w:bCs/>
        </w:rPr>
      </w:pPr>
      <w:r w:rsidRPr="00697ACE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01339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Pr="00D01339">
        <w:rPr>
          <w:rFonts w:ascii="Times New Roman" w:hAnsi="Times New Roman" w:cs="Times New Roman"/>
          <w:b/>
          <w:bCs/>
        </w:rPr>
        <w:t xml:space="preserve">. Дополнительная предпрофессиональная программа в области музыкальное искусство. Учебный предмет «Музыкальная литература». </w:t>
      </w:r>
      <w:r>
        <w:rPr>
          <w:rFonts w:ascii="Times New Roman" w:hAnsi="Times New Roman" w:cs="Times New Roman"/>
        </w:rPr>
        <w:t>15.- 22.</w:t>
      </w:r>
      <w:r>
        <w:rPr>
          <w:rFonts w:ascii="Times New Roman" w:hAnsi="Times New Roman" w:cs="Times New Roman"/>
        </w:rPr>
        <w:t>12</w:t>
      </w:r>
      <w:r w:rsidRPr="00D01339">
        <w:rPr>
          <w:rFonts w:ascii="Times New Roman" w:hAnsi="Times New Roman" w:cs="Times New Roman"/>
        </w:rPr>
        <w:t>.2020 г.</w:t>
      </w:r>
      <w:r>
        <w:rPr>
          <w:rFonts w:ascii="Times New Roman" w:hAnsi="Times New Roman" w:cs="Times New Roman"/>
        </w:rPr>
        <w:t xml:space="preserve"> </w:t>
      </w:r>
    </w:p>
    <w:p w14:paraId="274242FD" w14:textId="3C13F3F7" w:rsidR="00697ACE" w:rsidRDefault="00697ACE" w:rsidP="00697ACE">
      <w:pPr>
        <w:jc w:val="center"/>
        <w:rPr>
          <w:rFonts w:ascii="Times New Roman" w:eastAsia="Times New Roman" w:hAnsi="Times New Roman" w:cs="Times New Roman"/>
          <w:color w:val="1A1C27"/>
          <w:sz w:val="24"/>
          <w:szCs w:val="24"/>
          <w:lang w:eastAsia="ru-RU"/>
        </w:rPr>
      </w:pPr>
      <w:r w:rsidRPr="00D0133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Тема урока</w:t>
      </w:r>
      <w:r w:rsidRPr="00D01339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Франс Йозеф Гайдн.</w:t>
      </w:r>
      <w:r w:rsidRPr="00D0133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Симфония ми-бемоль мажор № 103.</w:t>
      </w:r>
    </w:p>
    <w:p w14:paraId="43AF770E" w14:textId="3410B1C3" w:rsid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ADE8D3" w14:textId="77777777" w:rsid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73F4DA" w14:textId="3D77315F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творчестве Гайдна окончательно сформировался симфонический цикл. Симфония – произведение циклическое. Слово цикл”, “цикличность” означает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многочастность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произведения.</w:t>
      </w:r>
    </w:p>
    <w:p w14:paraId="36854788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нескольких частей состоят сонаты, симфонии, квартеты, квинтеты, концерты, трио. В отличие от небольших пьес, песен, танцев, выражающих обычно какое-то одно настроение, циклическое произведение передает различные чувства и мысли.</w:t>
      </w:r>
    </w:p>
    <w:p w14:paraId="3215FB75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“симфония” древнегреческого происхождения, оно означает, как уже упоминалось, “созвучие”, “согласие”.</w:t>
      </w:r>
    </w:p>
    <w:p w14:paraId="48216715" w14:textId="4A04A2C1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время симфонией называли любое благозвучное сочетание звуков.</w:t>
      </w:r>
    </w:p>
    <w:p w14:paraId="447C75A2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 это слово приобретало различные значения. Так, симфонией называли и вступление к оркестровой танцевальной сюите, и оркестровые вступления в операх. В самостоятельное концертное произведение симфония превратилась в XVIII веке.</w:t>
      </w:r>
    </w:p>
    <w:p w14:paraId="75B99BFE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важная роль в формировании этого жанра принадлежит чешским композиторам так называемой “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мангеймской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школы” – музыкантам симфонического оркестра в немецком городе Мангейме (в то время лучшего оркестра в мире).</w:t>
      </w:r>
    </w:p>
    <w:p w14:paraId="6CA25ECD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Длительный путь развития прошел жанр симфонии и в творчестве Гайдна.</w:t>
      </w:r>
    </w:p>
    <w:p w14:paraId="2C1BBE4F" w14:textId="77777777" w:rsidR="00697ACE" w:rsidRPr="00697ACE" w:rsidRDefault="00697ACE" w:rsidP="00697A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лишь его зрелые симфонии подучили наиболее совершенную, классическую форму и окончательно оформились в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четырехчастный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цикл с определенной последовательностью частей.</w:t>
      </w:r>
    </w:p>
    <w:p w14:paraId="3F609C77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часть симфонии идет в быстром темпе и звучит чаще всего энергично, взволнованно. Вторая часть – медленная. Ее музыка передает лирическое настроение человека, то светлое и умиротворенное, то печальное или сосредоточенное.</w:t>
      </w:r>
    </w:p>
    <w:p w14:paraId="785F4ACF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часть – менуэт. Уже самое название говорит о ее танцевальном, оживленном характере. Менуэт – один из самых любимых танцев эпохи Гайдна. Введение в симфоническую музыку свидетельствует о его популярности.</w:t>
      </w:r>
    </w:p>
    <w:p w14:paraId="7AC5CF45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часть, или финал, – последняя, заключительная часть произведения. Здесь вновь возвращается быстрый темп. Очень часто финал имеет танцевальный характер и передает ликующе-праздничное настроение.</w:t>
      </w:r>
    </w:p>
    <w:p w14:paraId="11AD95D0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строил свои симфонии Гайдн, а также и его великие современники – Моцарт и Бетховен. Композиторы следующих поколений продолжали развивать традиции классической симфонии, расширяя и обогащая ее содержание и форму.</w:t>
      </w:r>
    </w:p>
    <w:p w14:paraId="4B58F6E6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Симфония рассчитана на массовую аудиторию. Это вызвано большим масштабом произведения, силой звучания, так как исполнителем симфонии является симфонический оркестр.</w:t>
      </w:r>
    </w:p>
    <w:p w14:paraId="2F04A115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оркестра также установился в творчестве Гайдна. Его основу составляют четыре группы инструментов.</w:t>
      </w:r>
    </w:p>
    <w:p w14:paraId="5FA48010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струнную, ведущую группу оркестра входят скрипки, альты, виолончели и контрабасы.</w:t>
      </w:r>
    </w:p>
    <w:p w14:paraId="44D1D30F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Деревянную группу составляют флейты, гобои, кларнеты (Кларнеты Гайдн использует далеко не во всех симфониях. Так, из двенадцати “Лондонских симфоний” они звучат лишь в пяти), фаготы.</w:t>
      </w:r>
    </w:p>
    <w:p w14:paraId="409AB9D8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медных духовых инструментов у Гайдна состоит из валторн и труб. Из ударных инструментов Гайдн использовал в оркестре только литавры (Литавры представляют собою два полушария с натянутой кожей, по которой ударяют двумя палочками. Литавры настраивались в то время на тонический и доминантовый звуки основной тональности. Исключение составляет двенадцатая “Лондонская симфония”, соль мажор (“Военная”).</w:t>
      </w:r>
    </w:p>
    <w:p w14:paraId="0AD873AE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литавр Гайдн ввел в нее треугольник, тарелки, большой барабан).</w:t>
      </w:r>
    </w:p>
    <w:p w14:paraId="2CDA9661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Симфония Гайдна ми-бемоль мажор – одна из двенадцати “Лондонских симфоний”. Она начинается с тремоло литавр, поэтому и вся симфония получила название “Симфонии с тремоло литавр” (со временем названы были и некоторые другие симфонии Гайдна, например “Прощальная”, “Детская”, “Медведь”, “Часы”, “Военная”, “С ударами литавр”).</w:t>
      </w:r>
    </w:p>
    <w:p w14:paraId="58C7DB9B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Симфония имеет светлый, жизнерадостный характер. Ее темы близки народным немецко-австрийским и хорватским (Хорваты – одна из южнославянских народностей) мелодиям.</w:t>
      </w:r>
    </w:p>
    <w:p w14:paraId="0640B762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симфонии четыре части. Первая часть – быстрая,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spirito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(быстро, с воодушевлением). Вторая часть медленная,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Andante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(неторопливо). Третья часть – оживленный менуэт.</w:t>
      </w:r>
    </w:p>
    <w:p w14:paraId="7BC7D78E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Четвертая часть – финал,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spirito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A56230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Гайдна установилась не только последовательность частей симфонии. Определились также характер и строение (или форма) каждой части.</w:t>
      </w:r>
    </w:p>
    <w:p w14:paraId="2FB4B22A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первой части в симфониях получила название сонатного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(поскольку она обычно пишется в темпе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сонатной формы. Первая часть симфонии ми-бемоль мажор начинается с медленного вступления. После тремоло литавр, напоминающего отдаленный раскат грома, звучит приглушенная, несколько таинственная тема.</w:t>
      </w:r>
    </w:p>
    <w:p w14:paraId="4223D039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Вступление оттеняет веселую и подвижную музыку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основе которого лежат две различные по характеру темы. Их изложение, а затем развитие и повторение составляют содержание первой части.</w:t>
      </w:r>
    </w:p>
    <w:p w14:paraId="72F7E1D0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тема, или тема главной партии, сразу же вводит нас в атмосферу праздника. Она имеет танцевальный характер и изложена в основной тональности.</w:t>
      </w:r>
    </w:p>
    <w:p w14:paraId="2A9ED0DD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Вначале тема звучит у струнных Инструментов – тихо, легко, а затем громко – у всего оркестра.</w:t>
      </w:r>
    </w:p>
    <w:p w14:paraId="29BF8222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тема, или тема побочной партии, тоже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танцевальна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симфоний Гайдна не типично резкое различие между главной и побочной партиями. В седьмой “Лондонской симфонии” ре мажор главная и побочная партии даже одинаковы. Побочная партия в симфонии ми-бемоль мажор отличается изяществом, легкостью звучания.</w:t>
      </w:r>
    </w:p>
    <w:p w14:paraId="32F00FA5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изложена в иной тональности – си-бемоль мажор. Вальсовый аккомпанемент придает музыке большую мягкость, а звучность гобоя – новую окраску. Своим характером побочная партия близка венской уличной песенке.</w:t>
      </w:r>
    </w:p>
    <w:p w14:paraId="3E94F6BF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Изложение двух различных по характеру тем составляет первый раздел сонатного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его экспозицию.</w:t>
      </w:r>
    </w:p>
    <w:p w14:paraId="73CAD400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раздел сонатного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разработкой. Здесь развиваются обе темы экспозиции и тема вступления. Важно отметить, что главная партия проходит в разработке не целиком.</w:t>
      </w:r>
    </w:p>
    <w:p w14:paraId="4734034E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делится на две части. И каждая из этих частей развивается самостоятельно, что подчеркивает их контрастность. Дробление темы – один из наиболее существенных приемов развития. Затем звучит тема вступления.</w:t>
      </w:r>
    </w:p>
    <w:p w14:paraId="316F9231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быстрому темпу она теряет свой сдержанный характер, включаясь в общее движение. Смена тональностей в процессе развития тем также является обязательным признаком разработки. Появляется побочная партия в ре-бемоль мажоре.</w:t>
      </w:r>
    </w:p>
    <w:p w14:paraId="204826E3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Мелодия звучит у скрипок, которым вторит флейта. Таким образом, каждая из тем получает новое освещение – новую тональность и оркестровую окраску. Музыка активизируется, обостряется различие между темами.</w:t>
      </w:r>
    </w:p>
    <w:p w14:paraId="0B089814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Третий раздел сонатного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реприза. В том же порядке, как и в экспозиции, следуют главная и побочная партии. Но есть и существенно новый момент: все темы в репризе звучат в основной тональности – ми-бемоль мажоре, что сглаживает их различие.</w:t>
      </w:r>
    </w:p>
    <w:p w14:paraId="63BEE0ED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заключением появляется тема вступления в своем первоначальном виде. Такое обрамление придает произведению большую законченность и ярче оттеняет стремительное и жизнерадостное завершение первой части, ее коду.</w:t>
      </w:r>
    </w:p>
    <w:p w14:paraId="2CC7BDA3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сонатное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allegro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форма произведения, основу которой составляют две различные (или контрастные) по характеру темы. Вначале (в экспозиции), подчеркивая свое различие, они идут в разных тональностях. Затем (в разработке) подвергаются развитию, видоизменяются.</w:t>
      </w:r>
    </w:p>
    <w:p w14:paraId="05C2F261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репризе обе темы повторяются в основной тональности, что в некоторой степени сглаживает их контраст.</w:t>
      </w:r>
    </w:p>
    <w:p w14:paraId="22D936C0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быстрой и веселой, полной контрастов первой части, вторая часть,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Andante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вносит успокоение. Это вариации на две темы. Вариациями называется такая “форма произведения, где вначале звучит тема, а затем она повторяется несколько раз в измененном (варьированном) виде.</w:t>
      </w:r>
    </w:p>
    <w:p w14:paraId="0216307B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Вариации на две темы называются двойными вариациями.</w:t>
      </w:r>
    </w:p>
    <w:p w14:paraId="284E9229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тема взята Гайдном из народной хорватской песни. Тема повествовательного характера, она звучит неторопливо и спокойно у струнных инструментов. Ее тональность – до минор.</w:t>
      </w:r>
    </w:p>
    <w:p w14:paraId="694A0091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тема написана в до мажоре. Она имеет маршевый, бодрый, волевой характер. К струнной группе присоединяются деревянные духовые и валторна.</w:t>
      </w:r>
    </w:p>
    <w:p w14:paraId="5704AB11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различие между темами, их многое объединяет: квартовый затакт, направление мелодии (вверх, а затем вниз), повышение IV ступени (фа-диез вместо фа).</w:t>
      </w:r>
    </w:p>
    <w:p w14:paraId="692396B2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следуют вариации, поочередно на первую и на вторую темы. Интересно, что вариации на минорную, распевную тему звучат все более напряженно, взволнованно, а вариации на маршевую мажорную тему приобретают черты мягкости, певучести. Таким образом, контраст, заложенный в темах, сглаживается.</w:t>
      </w:r>
    </w:p>
    <w:p w14:paraId="15591D9B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это заметно в коде, где энергичный мотив второй темы звучит плавно и легко.</w:t>
      </w:r>
    </w:p>
    <w:p w14:paraId="16D18F37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третьей части – менуэте – Гайдн сочетает изящество и гибкость, свойственные этому танцу, с подчеркнутым, чеканным ритмом – чертами, присущими его исполнению в народе.</w:t>
      </w:r>
    </w:p>
    <w:p w14:paraId="006FE489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части, трио (Название “трио” (в переводе с итальянского “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trio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– “три”) возникло еще в XVII веке. Так назывались средние части оркестровых произведений, которые исполняли три инструмента. Позднее это название сохранилось за средними </w:t>
      </w:r>
      <w:proofErr w:type="gram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частя-ми</w:t>
      </w:r>
      <w:proofErr w:type="gram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менуэта, марша и других произведений, где звучность всегда облегчена), полное звучание оркестра (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tufcti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сменяется плавным и мягким движением струнных инструментов.</w:t>
      </w:r>
    </w:p>
    <w:p w14:paraId="5F9F0E0B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Финал возвращает нас к празднично-танцевальному настроению первой части. Но здесь уже нет тех контрастов, которые вызывали напряженность музыкального развития.</w:t>
      </w:r>
    </w:p>
    <w:p w14:paraId="73EAB7A0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финала – быстрая танцевальная мелодия, близкая народной хорватской песне. Мелодия звучит у струнной группы оркестра на фоне ходов валторны, напоминающих призывный звук лесного охотничьего рога (отсюда и название валторны: </w:t>
      </w:r>
      <w:proofErr w:type="spellStart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Waldhorn</w:t>
      </w:r>
      <w:proofErr w:type="spellEnd"/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по-немецки означает лесной рог).</w:t>
      </w:r>
    </w:p>
    <w:p w14:paraId="0E93758E" w14:textId="77777777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 светлая основная тема чередуется с другими темами, близкими ей по характеру.</w:t>
      </w:r>
    </w:p>
    <w:p w14:paraId="4A1188F3" w14:textId="2EE490AB" w:rsid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Такова симфония Гайдна “С тремоло литавр”. Все четыре части симфонии тесно скреплены между собою единым праздничным настроением музыки, основу которой составляют танцевальные мелодии народного склада.</w:t>
      </w:r>
    </w:p>
    <w:p w14:paraId="118EBFB3" w14:textId="54CD9C1D" w:rsidR="00697ACE" w:rsidRPr="00697ACE" w:rsidRDefault="00697ACE" w:rsidP="00697A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Послушать симфонию ми-бемоль мажор № 103 Й. Гайдна</w:t>
      </w:r>
    </w:p>
    <w:p w14:paraId="16584EDD" w14:textId="77777777" w:rsidR="00F75F54" w:rsidRDefault="00F75F54"/>
    <w:sectPr w:rsidR="00F7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CE"/>
    <w:rsid w:val="00697ACE"/>
    <w:rsid w:val="00F7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8779"/>
  <w15:chartTrackingRefBased/>
  <w15:docId w15:val="{2EF96531-55DE-47CE-B50B-66E503C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2020-12-22T09:09:00Z</dcterms:created>
  <dcterms:modified xsi:type="dcterms:W3CDTF">2020-12-22T09:15:00Z</dcterms:modified>
</cp:coreProperties>
</file>