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18" w:rsidRPr="00217018" w:rsidRDefault="00217018" w:rsidP="00482770">
      <w:pPr>
        <w:pStyle w:val="a4"/>
        <w:jc w:val="center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Оздоровление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 </w:t>
      </w:r>
    </w:p>
    <w:p w:rsidR="00217018" w:rsidRPr="00217018" w:rsidRDefault="00217018" w:rsidP="00482770">
      <w:pPr>
        <w:pStyle w:val="a4"/>
        <w:ind w:firstLine="28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Организация и проведение работы по оздоровлению членов Профсоюза и их семей: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 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отдых в Центре отдыха работников образования «Рассвет» в городе-курорте Геленджике;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льготное оздоровление в санатории «Ейск» города Ейска с 23% скидкой;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санаторно-курортное лечение в санатории "Руно" города Пятигорска с 10% скидкой;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льготное оздоровление в Доме отдыха "Предгорье" города Хадыженска с 10% скидкой;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 xml:space="preserve">- льготное оздоровление в санатории «Русь» города Горячий Ключ с 15% скидкой и «Краснодарской </w:t>
      </w:r>
      <w:proofErr w:type="spellStart"/>
      <w:r w:rsidRPr="00217018">
        <w:rPr>
          <w:rFonts w:ascii="Georgia" w:hAnsi="Georgia"/>
          <w:sz w:val="26"/>
          <w:szCs w:val="26"/>
        </w:rPr>
        <w:t>бальнеолечебнице</w:t>
      </w:r>
      <w:proofErr w:type="spellEnd"/>
      <w:r w:rsidRPr="00217018">
        <w:rPr>
          <w:rFonts w:ascii="Georgia" w:hAnsi="Georgia"/>
          <w:sz w:val="26"/>
          <w:szCs w:val="26"/>
        </w:rPr>
        <w:t>» с 10% скидкой; 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льготное оздоровление детей членов Профсоюза в летнем лагере "Глобус" города Новороссийска;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 xml:space="preserve">- льготный отдых и оздоровление работников отрасли - членов Профсоюза и их детей в пансионате санаторного типа "Восток" </w:t>
      </w:r>
      <w:proofErr w:type="spellStart"/>
      <w:r w:rsidRPr="00217018">
        <w:rPr>
          <w:rFonts w:ascii="Georgia" w:hAnsi="Georgia"/>
          <w:sz w:val="26"/>
          <w:szCs w:val="26"/>
        </w:rPr>
        <w:t>с.Лермонтово</w:t>
      </w:r>
      <w:proofErr w:type="spellEnd"/>
      <w:r w:rsidRPr="00217018">
        <w:rPr>
          <w:rFonts w:ascii="Georgia" w:hAnsi="Georgia"/>
          <w:sz w:val="26"/>
          <w:szCs w:val="26"/>
        </w:rPr>
        <w:t xml:space="preserve"> с 10% скидкой;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 xml:space="preserve">- льготное оздоровление в санатории "Зеленый Гай" </w:t>
      </w:r>
      <w:proofErr w:type="spellStart"/>
      <w:r w:rsidRPr="00217018">
        <w:rPr>
          <w:rFonts w:ascii="Georgia" w:hAnsi="Georgia"/>
          <w:sz w:val="26"/>
          <w:szCs w:val="26"/>
        </w:rPr>
        <w:t>п.Дедеркой</w:t>
      </w:r>
      <w:proofErr w:type="spellEnd"/>
      <w:r w:rsidRPr="00217018">
        <w:rPr>
          <w:rFonts w:ascii="Georgia" w:hAnsi="Georgia"/>
          <w:sz w:val="26"/>
          <w:szCs w:val="26"/>
        </w:rPr>
        <w:t xml:space="preserve"> Туапсинского района с 10% скидкой;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- санаторно-курортное лечение в рамках программы «Профсоюзная путёвка» (profkurort.ru) с 20% скидкой в лучших санаториях России. </w:t>
      </w:r>
    </w:p>
    <w:p w:rsidR="00217018" w:rsidRPr="00217018" w:rsidRDefault="00217018" w:rsidP="00217018">
      <w:pPr>
        <w:pStyle w:val="a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 </w:t>
      </w:r>
    </w:p>
    <w:p w:rsidR="00217018" w:rsidRPr="00217018" w:rsidRDefault="00217018" w:rsidP="00482770">
      <w:pPr>
        <w:pStyle w:val="a4"/>
        <w:ind w:firstLine="284"/>
        <w:jc w:val="both"/>
        <w:rPr>
          <w:rFonts w:ascii="Georgia" w:hAnsi="Georgia"/>
          <w:sz w:val="26"/>
          <w:szCs w:val="26"/>
        </w:rPr>
      </w:pPr>
      <w:r w:rsidRPr="00217018">
        <w:rPr>
          <w:rFonts w:ascii="Georgia" w:hAnsi="Georgia"/>
          <w:sz w:val="26"/>
          <w:szCs w:val="26"/>
        </w:rPr>
        <w:t>Более подробную информацию о предложениях партнеров по льготному оздоровлению вы можете получить в экосистеме "</w:t>
      </w:r>
      <w:proofErr w:type="spellStart"/>
      <w:r w:rsidRPr="00217018">
        <w:rPr>
          <w:rFonts w:ascii="Georgia" w:hAnsi="Georgia"/>
          <w:sz w:val="26"/>
          <w:szCs w:val="26"/>
        </w:rPr>
        <w:t>Профмаркет</w:t>
      </w:r>
      <w:proofErr w:type="spellEnd"/>
      <w:r w:rsidRPr="00217018">
        <w:rPr>
          <w:rFonts w:ascii="Georgia" w:hAnsi="Georgia"/>
          <w:sz w:val="26"/>
          <w:szCs w:val="26"/>
        </w:rPr>
        <w:t>": </w:t>
      </w:r>
      <w:hyperlink r:id="rId5" w:tgtFrame="_blank" w:history="1">
        <w:r w:rsidRPr="00217018">
          <w:rPr>
            <w:rStyle w:val="a3"/>
            <w:rFonts w:ascii="Georgia" w:hAnsi="Georgia"/>
            <w:sz w:val="26"/>
            <w:szCs w:val="26"/>
          </w:rPr>
          <w:t>https://profecosystem.ru/</w:t>
        </w:r>
      </w:hyperlink>
      <w:r w:rsidRPr="00217018">
        <w:rPr>
          <w:rFonts w:ascii="Georgia" w:hAnsi="Georgia"/>
          <w:sz w:val="26"/>
          <w:szCs w:val="26"/>
        </w:rPr>
        <w:t> в разделе "Мое здоровье".</w:t>
      </w:r>
    </w:p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217018" w:rsidRDefault="00217018"/>
    <w:p w:rsidR="00482770" w:rsidRDefault="00482770"/>
    <w:p w:rsidR="00482770" w:rsidRDefault="00482770"/>
    <w:p w:rsidR="00217018" w:rsidRDefault="00217018"/>
    <w:p w:rsidR="00482770" w:rsidRPr="00482770" w:rsidRDefault="00482770" w:rsidP="00482770">
      <w:pPr>
        <w:spacing w:after="0" w:line="240" w:lineRule="auto"/>
        <w:jc w:val="center"/>
        <w:rPr>
          <w:rFonts w:ascii="Georgia" w:hAnsi="Georgia"/>
          <w:sz w:val="52"/>
          <w:szCs w:val="52"/>
        </w:rPr>
      </w:pPr>
      <w:r w:rsidRPr="00482770">
        <w:rPr>
          <w:rFonts w:ascii="Georgia" w:hAnsi="Georgia"/>
          <w:sz w:val="36"/>
          <w:szCs w:val="36"/>
        </w:rPr>
        <w:lastRenderedPageBreak/>
        <w:t>КРАСНОДАРСКАЯ КРАЕВАЯ КОЛЛЕГИЯ АДВОКАТОВ</w:t>
      </w:r>
    </w:p>
    <w:p w:rsidR="00482770" w:rsidRPr="00482770" w:rsidRDefault="00482770" w:rsidP="0048277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482770">
        <w:rPr>
          <w:rFonts w:ascii="Georgia" w:hAnsi="Georgia"/>
          <w:sz w:val="52"/>
          <w:szCs w:val="52"/>
        </w:rPr>
        <w:t xml:space="preserve">         ФИЛИАЛ № 29 г. КРАСНОДАРА</w:t>
      </w:r>
    </w:p>
    <w:p w:rsidR="00482770" w:rsidRPr="00482770" w:rsidRDefault="00482770" w:rsidP="00482770">
      <w:pPr>
        <w:spacing w:after="0" w:line="240" w:lineRule="auto"/>
        <w:jc w:val="both"/>
        <w:rPr>
          <w:rFonts w:ascii="Georgia" w:hAnsi="Georgia"/>
        </w:rPr>
      </w:pPr>
      <w:r w:rsidRPr="00482770">
        <w:rPr>
          <w:rFonts w:ascii="Georgia" w:hAnsi="Georgia"/>
        </w:rPr>
        <w:t xml:space="preserve">                                              г. Краснодар, ул. Чапаева, 124/1, тел. 275-25-69</w:t>
      </w:r>
    </w:p>
    <w:p w:rsidR="00482770" w:rsidRPr="00482770" w:rsidRDefault="00482770" w:rsidP="00482770">
      <w:pPr>
        <w:spacing w:after="0" w:line="240" w:lineRule="auto"/>
        <w:jc w:val="both"/>
        <w:rPr>
          <w:rFonts w:ascii="Georgia" w:hAnsi="Georgia" w:cs="Times New Roman"/>
        </w:rPr>
      </w:pPr>
    </w:p>
    <w:p w:rsidR="00482770" w:rsidRPr="00B25296" w:rsidRDefault="00482770" w:rsidP="00482770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8"/>
        </w:rPr>
      </w:pPr>
      <w:r w:rsidRPr="00B25296">
        <w:rPr>
          <w:rFonts w:ascii="Georgia" w:hAnsi="Georgia" w:cs="Times New Roman"/>
          <w:b/>
          <w:sz w:val="24"/>
          <w:szCs w:val="28"/>
        </w:rPr>
        <w:t>Информационное письмо</w:t>
      </w:r>
    </w:p>
    <w:p w:rsidR="00482770" w:rsidRPr="00B25296" w:rsidRDefault="00482770" w:rsidP="00B25296">
      <w:pPr>
        <w:spacing w:after="0" w:line="240" w:lineRule="auto"/>
        <w:jc w:val="center"/>
        <w:rPr>
          <w:rFonts w:ascii="Georgia" w:hAnsi="Georgia" w:cs="Times New Roman"/>
          <w:b/>
          <w:szCs w:val="24"/>
        </w:rPr>
      </w:pPr>
      <w:r w:rsidRPr="00B25296">
        <w:rPr>
          <w:rFonts w:ascii="Georgia" w:hAnsi="Georgia" w:cs="Times New Roman"/>
          <w:b/>
          <w:szCs w:val="24"/>
        </w:rPr>
        <w:t>об о</w:t>
      </w:r>
      <w:r w:rsidRPr="00B25296">
        <w:rPr>
          <w:rFonts w:ascii="Georgia" w:hAnsi="Georgia" w:cs="Times New Roman"/>
          <w:b/>
          <w:color w:val="000000"/>
          <w:szCs w:val="24"/>
        </w:rPr>
        <w:t>казании юридической помощи членам Профсоюза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Расчёт стоимости юридической помощи адвоката производится на основании минимального размера гонорара адвоката, установленного информационным письмом Адвокатской палаты края от 19.04.2018 г., и составляет для членов Профсоюза: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 Консультации: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1.1. Устные консультации по правовым вопросам — БЕСПЛАТНО.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1.2. Письменные консультации и справки по правовым вопросам, с изучением представленных членами Профсоюза документов – 2 000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1.3. Составление исковых заявлений, жалоб, ходатайств, иных документов правового характера – 4 000 рублей;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1.4. Составление проектов договоров – 5 000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1.5. Оформление адвокатских запросов – 1 000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b/>
          <w:bCs/>
          <w:color w:val="000000"/>
          <w:kern w:val="1"/>
          <w:sz w:val="24"/>
          <w:szCs w:val="26"/>
        </w:rPr>
        <w:t>2. Участие в гражданском судопроизводстве и по делам об административных правонарушениях: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2.1. Участие в качестве представителя в гражданском судопроизводстве – 25 000 рублей (в том числе – подготовка иска, возражения на иск, предъявление встречного иска и т.п.).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2.2. Участие в качестве представителя в делах об административных правонарушениях – 20 000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2.3. Составление кассационных, апелляционных, надзорных жалоб: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при участии в рассмотрении дела в суде 1-й инстанции и/или апелляционной и/или кассационной инстанций – 10 000 рублей;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не принимая участия в рассмотрении дела суде 1-й инстанции и/или апелляционной и/или кассационной инстанций – 20 000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b/>
          <w:bCs/>
          <w:color w:val="000000"/>
          <w:kern w:val="1"/>
          <w:sz w:val="24"/>
          <w:szCs w:val="26"/>
        </w:rPr>
        <w:t>3. Участие в уголовном судопроизводстве: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3.1. На предварительном следствии – 30 000 рублей, в случае продления срока следствия свыше двух месяцев производится дополнительная оплата за каждый последующий месяц предварительного следствия в размере 10 000 рублей,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3.2. В дознании –  25 000 рублей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3.3. В суде 1-й инстанции: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 xml:space="preserve">1). По делам, отнесенным к подсудности мировых судей или районных судов – 20 000 рублей. 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2). По делам, рассматриваемым судом апелляционной, кассационной или надзорной инстанций, при участии в суде 1-й инстанции –  15 000 рублей,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 xml:space="preserve">не принимая участия в суде 1-й инстанции – 25 000 рублей (с учетом ознакомления с материалами дела). 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3.4. Посещение мест изоляции по инициативе подзащитного или его представителей, не связанное с участием адвоката в проведении следственных действий – 5 000 рублей.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3.5. Составление кассационных, апелляционных, надзорных жалоб: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при участии в рассмотрении дела в суде 1-й инстанции и/или апелляционной и кассационной инстанций – от 20 000 рублей;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>не принимая участия в рассмотрении дела – 25 000 рублей (с учетом необходимости ознакомления с материалами дела).</w:t>
      </w:r>
    </w:p>
    <w:p w:rsidR="00482770" w:rsidRPr="00B25296" w:rsidRDefault="00482770" w:rsidP="00482770">
      <w:pPr>
        <w:widowControl w:val="0"/>
        <w:suppressAutoHyphens/>
        <w:spacing w:after="0" w:line="240" w:lineRule="auto"/>
        <w:ind w:firstLine="567"/>
        <w:jc w:val="both"/>
        <w:rPr>
          <w:rFonts w:ascii="Georgia" w:eastAsia="Andale Sans UI" w:hAnsi="Georgia" w:cs="Times New Roman"/>
          <w:b/>
          <w:color w:val="000000"/>
          <w:kern w:val="1"/>
          <w:sz w:val="24"/>
          <w:szCs w:val="26"/>
        </w:rPr>
      </w:pPr>
      <w:r w:rsidRPr="00B25296">
        <w:rPr>
          <w:rFonts w:ascii="Georgia" w:eastAsia="Andale Sans UI" w:hAnsi="Georgia" w:cs="Times New Roman"/>
          <w:color w:val="000000"/>
          <w:kern w:val="1"/>
          <w:sz w:val="24"/>
          <w:szCs w:val="26"/>
        </w:rPr>
        <w:t xml:space="preserve">Обращаться по телефону: 8-918-317-85-32, адвокат </w:t>
      </w:r>
      <w:r w:rsidRPr="00B25296">
        <w:rPr>
          <w:rFonts w:ascii="Georgia" w:eastAsia="Andale Sans UI" w:hAnsi="Georgia" w:cs="Times New Roman"/>
          <w:b/>
          <w:color w:val="000000"/>
          <w:kern w:val="1"/>
          <w:sz w:val="24"/>
          <w:szCs w:val="26"/>
        </w:rPr>
        <w:t>Масленников Игорь Николаевич.</w:t>
      </w:r>
    </w:p>
    <w:p w:rsidR="00217018" w:rsidRPr="00B25296" w:rsidRDefault="00217018">
      <w:pPr>
        <w:rPr>
          <w:sz w:val="26"/>
          <w:szCs w:val="26"/>
        </w:rPr>
      </w:pPr>
    </w:p>
    <w:p w:rsidR="00217018" w:rsidRPr="00217018" w:rsidRDefault="00217018" w:rsidP="00217018">
      <w:bookmarkStart w:id="0" w:name="_GoBack"/>
      <w:bookmarkEnd w:id="0"/>
    </w:p>
    <w:p w:rsidR="00217018" w:rsidRPr="00217018" w:rsidRDefault="00217018" w:rsidP="00217018"/>
    <w:p w:rsidR="00217018" w:rsidRPr="00217018" w:rsidRDefault="00217018" w:rsidP="00217018"/>
    <w:p w:rsidR="00217018" w:rsidRPr="00217018" w:rsidRDefault="00217018" w:rsidP="00217018"/>
    <w:p w:rsidR="00217018" w:rsidRPr="00217018" w:rsidRDefault="00217018" w:rsidP="00217018"/>
    <w:p w:rsidR="00217018" w:rsidRPr="00217018" w:rsidRDefault="00217018" w:rsidP="00217018"/>
    <w:p w:rsidR="00217018" w:rsidRDefault="00217018" w:rsidP="00217018"/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Default="00217018" w:rsidP="00217018">
      <w:pPr>
        <w:jc w:val="right"/>
      </w:pPr>
    </w:p>
    <w:p w:rsidR="00217018" w:rsidRPr="00217018" w:rsidRDefault="00217018" w:rsidP="00217018">
      <w:pPr>
        <w:jc w:val="right"/>
      </w:pPr>
    </w:p>
    <w:sectPr w:rsidR="00217018" w:rsidRPr="00217018" w:rsidSect="004827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35"/>
    <w:rsid w:val="00217018"/>
    <w:rsid w:val="00482770"/>
    <w:rsid w:val="007B5763"/>
    <w:rsid w:val="00961A35"/>
    <w:rsid w:val="00B2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C09E"/>
  <w15:chartTrackingRefBased/>
  <w15:docId w15:val="{864A5387-3A48-4A2E-978F-B2B00FA5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018"/>
    <w:rPr>
      <w:color w:val="0563C1" w:themeColor="hyperlink"/>
      <w:u w:val="single"/>
    </w:rPr>
  </w:style>
  <w:style w:type="paragraph" w:styleId="a4">
    <w:name w:val="No Spacing"/>
    <w:uiPriority w:val="1"/>
    <w:qFormat/>
    <w:rsid w:val="00217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fecosyste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F6EE9-A16F-45A9-A6C2-133D7114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2022-12-22T08:03:00Z</dcterms:created>
  <dcterms:modified xsi:type="dcterms:W3CDTF">2022-12-22T12:59:00Z</dcterms:modified>
</cp:coreProperties>
</file>