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3A" w:rsidRDefault="0000170F" w:rsidP="002A10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0017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Основные нормативные правовые акты</w:t>
      </w:r>
    </w:p>
    <w:p w:rsidR="0000170F" w:rsidRDefault="0000170F" w:rsidP="002A10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00170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профилактике экстремизма в молодёжной среде</w:t>
      </w:r>
    </w:p>
    <w:p w:rsidR="002A103A" w:rsidRDefault="002A103A" w:rsidP="002A10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7037D" w:rsidRPr="0017037D" w:rsidRDefault="0017037D" w:rsidP="001703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037D">
        <w:rPr>
          <w:rFonts w:ascii="Times New Roman" w:hAnsi="Times New Roman"/>
          <w:sz w:val="24"/>
          <w:szCs w:val="24"/>
        </w:rPr>
        <w:t>Конституция Российской Федерации. Экстремизм во всех своих проявлениях в разной степени, но всегда посягает именно на то, что закрепляет Конституция РФ: основы конституционного строя, права и свободы человека и гражданина, порядок и принципы государственного устройства и местного самоуправления;</w:t>
      </w:r>
    </w:p>
    <w:p w:rsidR="0017037D" w:rsidRDefault="0017037D" w:rsidP="0017037D">
      <w:pPr>
        <w:pStyle w:val="a3"/>
        <w:spacing w:after="0" w:line="240" w:lineRule="auto"/>
        <w:ind w:left="1065"/>
        <w:rPr>
          <w:rFonts w:ascii="Times New Roman" w:hAnsi="Times New Roman"/>
          <w:sz w:val="24"/>
          <w:szCs w:val="24"/>
        </w:rPr>
      </w:pPr>
    </w:p>
    <w:p w:rsidR="0000170F" w:rsidRPr="0017037D" w:rsidRDefault="0000170F" w:rsidP="001703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037D">
        <w:rPr>
          <w:rFonts w:ascii="Times New Roman" w:hAnsi="Times New Roman"/>
          <w:sz w:val="24"/>
          <w:szCs w:val="24"/>
        </w:rPr>
        <w:t>Указ Президента РФ от 29 мая 2020 г. № 344 “Об утверждении Стратегии противодействия экстремизму в Российской Федерации до 2025 года”</w:t>
      </w:r>
    </w:p>
    <w:p w:rsidR="0000170F" w:rsidRDefault="0000170F" w:rsidP="0000170F">
      <w:pPr>
        <w:pStyle w:val="a3"/>
        <w:spacing w:after="0" w:line="240" w:lineRule="auto"/>
        <w:ind w:left="1425"/>
        <w:rPr>
          <w:rFonts w:ascii="Times New Roman" w:eastAsiaTheme="minorHAnsi" w:hAnsi="Times New Roman" w:cstheme="minorBidi"/>
          <w:sz w:val="24"/>
          <w:szCs w:val="24"/>
        </w:rPr>
      </w:pPr>
    </w:p>
    <w:p w:rsidR="0000170F" w:rsidRPr="0000170F" w:rsidRDefault="0000170F" w:rsidP="000017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170F">
        <w:rPr>
          <w:rFonts w:ascii="Times New Roman" w:hAnsi="Times New Roman"/>
          <w:sz w:val="24"/>
          <w:szCs w:val="24"/>
        </w:rPr>
        <w:t>Федеральный закон от 25.07.2002 № 114-ФЗ «О противодействии экстремистской деятельности» (с изменениями и дополнениями от 2 декабря 2019 г.)</w:t>
      </w:r>
    </w:p>
    <w:p w:rsidR="0000170F" w:rsidRDefault="0000170F" w:rsidP="0000170F">
      <w:pPr>
        <w:pStyle w:val="a3"/>
        <w:spacing w:after="0" w:line="240" w:lineRule="auto"/>
        <w:ind w:left="1425"/>
        <w:rPr>
          <w:rFonts w:ascii="Times New Roman" w:hAnsi="Times New Roman"/>
          <w:sz w:val="24"/>
          <w:szCs w:val="24"/>
        </w:rPr>
      </w:pPr>
    </w:p>
    <w:p w:rsidR="0000170F" w:rsidRDefault="0000170F" w:rsidP="000017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170F">
        <w:rPr>
          <w:rFonts w:ascii="Times New Roman" w:hAnsi="Times New Roman"/>
          <w:sz w:val="24"/>
          <w:szCs w:val="24"/>
        </w:rPr>
        <w:t>Указ Президента РФ от 14 июня 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00170F" w:rsidRPr="0000170F" w:rsidRDefault="0000170F" w:rsidP="000017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170F" w:rsidRPr="00191C1E" w:rsidRDefault="0000170F" w:rsidP="000017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170F">
        <w:rPr>
          <w:rFonts w:ascii="Times New Roman" w:hAnsi="Times New Roman"/>
          <w:sz w:val="24"/>
          <w:szCs w:val="24"/>
        </w:rPr>
        <w:t xml:space="preserve">Комплексный план противодействия идеологии терроризма в РФ на </w:t>
      </w:r>
      <w:r w:rsidR="00191C1E" w:rsidRPr="00191C1E">
        <w:rPr>
          <w:rFonts w:ascii="Times New Roman" w:hAnsi="Times New Roman"/>
          <w:sz w:val="24"/>
          <w:szCs w:val="24"/>
        </w:rPr>
        <w:t>2019-2023</w:t>
      </w:r>
      <w:r w:rsidRPr="00191C1E">
        <w:rPr>
          <w:rFonts w:ascii="Times New Roman" w:hAnsi="Times New Roman"/>
          <w:sz w:val="24"/>
          <w:szCs w:val="24"/>
        </w:rPr>
        <w:t xml:space="preserve"> годы, у</w:t>
      </w:r>
      <w:r w:rsidR="00191C1E" w:rsidRPr="00191C1E">
        <w:rPr>
          <w:rFonts w:ascii="Times New Roman" w:hAnsi="Times New Roman"/>
          <w:sz w:val="24"/>
          <w:szCs w:val="24"/>
        </w:rPr>
        <w:t>твержденный Президентом РФ 23.12.2018 г. № Пр. – 2665</w:t>
      </w:r>
      <w:r w:rsidRPr="00191C1E">
        <w:rPr>
          <w:rFonts w:ascii="Times New Roman" w:hAnsi="Times New Roman"/>
          <w:sz w:val="24"/>
          <w:szCs w:val="24"/>
        </w:rPr>
        <w:t>.</w:t>
      </w:r>
    </w:p>
    <w:p w:rsidR="0000170F" w:rsidRPr="0000170F" w:rsidRDefault="0000170F" w:rsidP="0000170F">
      <w:pPr>
        <w:spacing w:after="28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0170F" w:rsidRPr="0000170F" w:rsidRDefault="0000170F" w:rsidP="0000170F">
      <w:pPr>
        <w:spacing w:after="28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00170F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Федеральный закон от 05 июля 2002 года № 112-ФЗ «О внесении изменений и дополнений в законодательные акты Российской Федерации в связи с принятием Федерального закона «О противодействии экстремистской деятельности»;</w:t>
      </w:r>
    </w:p>
    <w:p w:rsidR="0000170F" w:rsidRPr="0000170F" w:rsidRDefault="0000170F" w:rsidP="0000170F">
      <w:pPr>
        <w:spacing w:after="28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00170F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00170F" w:rsidRDefault="0000170F" w:rsidP="0000170F">
      <w:pPr>
        <w:spacing w:after="28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00170F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Федеральный закон от 24 июля 2007 года № 211-ФЗ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экстремизму»;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Федеральный закон от 6 марта 2006 г. № 35-ФЗ 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 противодействии терроризму».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Указ Президента Российской Федерации от 15 февраля 2006 года № 116 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 мерах по противодействию терроризму».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Указ Президента РФ от 13.04.2010 № 460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«О Национальной стратегии противодействия коррупции и Национальном плане противодействия коррупции на 2010-2011 годы».</w:t>
      </w:r>
    </w:p>
    <w:p w:rsidR="001C3B22" w:rsidRPr="005B628E" w:rsidRDefault="001C3B22" w:rsidP="001C3B22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Указ Президента РФ от 21.07.2010 № 925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«О мерах по реализации отдельных положений Федерального закона «О противодействии коррупции». 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Федеральный закон от 27 июля 2006 г. № 153-ФЗ 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предупреждении терроризма» и Федерального закона «О противодействии терроризму».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Направлен на дальнейшее развитие государственной системы противодействия терроризму, на комплексное решение проблем противодействия террористической опасности в различных сферах.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Указанный Федеральный закон вносит согласованные изменения в пятнадцать действующих законов, в том числе в 4 кодекса.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Закон Российской Федерации от 18 апреля 1991 г. № 1026-1 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 милиции».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(В части, касающейся участия сотрудников милиции в противодействии терроризму и обеспечении правового режима контртеррористической операции, а также наделения правом применения мер и временных ограничений, предусмотренных статьей 11 Федерального закона от 6 марта 2006 г. № 35-ФЗ «О противодействии терроризму», подразделений милиции и сотрудников милиции, участвующих в контртеррористической операции и обеспечении правового режима контртеррористической операции).</w:t>
      </w:r>
      <w:proofErr w:type="gramEnd"/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lastRenderedPageBreak/>
        <w:t xml:space="preserve">Закон Российской Федерации от 27 декабря 1991 года № 2124-1 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 средствах массовой информации».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(В части, касающейся порядка сбора информации журналистами на территории (объекте) проведения контртеррористической операции, а также условий освещения контртеррористической операции в средствах массовой информации).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Федеральный закон от 3 апреля 1995 года № 40-ФЗ 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 федеральной службе безопасности».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(В части, касающейся полномочий органов федеральной службы безопасности в области борьбы с терроризмом).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Федеральный закон от 6 февраля 1997 года № 27-ФЗ </w:t>
      </w: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br/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 внутренних войсках Министерства внутренних дел Российской Федерации».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(В части, касающейся участия внутренних войск в борьбе с терроризмом и режима контртеррористической операции).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Федеральный закон от 27 мая 1998 года № 76-ФЗ 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 статусе военнослужащих».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(В части, касающейся денежной компенсации военнослужащим, проходящим военную службу по контракту, вместо предоставления дополнительных суток отдыха служебного времени при участии в мероприятиях, проводящихся при необходимости без ограничения общей продолжительности еженедельного служебного времени).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Федеральный закон от 6 октября 1999 года № 184-ФЗ 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(В части, касающейся расширения полномочий высшего исполнительного органа государственной власти субъекта Российской Федерации в области противодействия терроризму, а также расширения полномочий органов государственной власти субъекта Российской Федерации по организации и осуществлению на территории субъекта Российской Федерации мероприятий по предупреждению терроризма и экстремизма, минимизации их последствий, за исключением вопросов, решение которых отнесено к ведению Российской Федерации).</w:t>
      </w:r>
      <w:proofErr w:type="gramEnd"/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Федеральный закон от 7 августа 2001 года № 115-ФЗ 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 противодействии легализации (отмыванию) доходов, полученных преступным путем, и финансированию терроризма».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(В части, касающейся изменения основных понятий, используемых в настоящем Федеральном законе; расширения круга участников экстремистской деятельности; а также оснований включения иностранных и международных организаций в список организаций, операции с денежными средствами или иным имуществом которых подлежат обязательному контролю в случае признания их судами Российской Федерации террористическими).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Федеральный закон от 7 июля 2003 года № 126-ФЗ 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 связи».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(В части, касающейся обязанностей операторов связи и ограничения прав пользователей услугами связи при проведении оперативно-розыскных мероприятий, мероприятий по обеспечению безопасности Российской Федерации и осуществлению следственных действий).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Федеральный закон от 6 октября 2003 года № 131-ФЗ 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«Об общих принципах организации местного самоуправления в Российской Федерации».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(В части, касающейся участия органов местного самоуправления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муниципальных образований различного уровня).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Федеральный закон от 25 июля 2002 года № 114-ФЗ «О противодействии экстремистской деятельности». 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Указ Президента Российской Федерации от 4 июня 2007 года № 1470 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 внесении изменений в Положение о Национальном антитеррористическом комитете, в состав Национального антитеррористического комитета по должностями в состав Федерального оперативного штаба по должностям», утвержденные Указом Президента Российской Федерации от 15 февраля 2007 года № 116».</w:t>
      </w:r>
      <w:proofErr w:type="gramEnd"/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Уголовный кодекс Российской Федерации от 13 июня 1996 года № 63-ФЗ 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Уголовно-процессуальный кодекс Российской Федерации от 18 декабря 2001 года № 174-ФЗ.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Налоговый кодекс Российской Федерации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lastRenderedPageBreak/>
        <w:t>Кодекс об административных правонарушениях от 30 декабря 2001 года № 195-ФЗ.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Российской Федерацией ратифицировано 13 универсальных международных антитеррористических конвенций и протоколов к ним:</w:t>
      </w:r>
    </w:p>
    <w:p w:rsidR="001C3B22" w:rsidRPr="005B628E" w:rsidRDefault="001C3B22" w:rsidP="001C3B22">
      <w:pPr>
        <w:numPr>
          <w:ilvl w:val="0"/>
          <w:numId w:val="1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Конвенция о преступлениях и некоторых других актах, совершаемых на борту воздушных судов (Токио, 14 сентября 1963 года) (ратифицирована Указом Президиума Верховного Совета СССР от 04.12.1987 г. № 8109-XI);</w:t>
      </w:r>
    </w:p>
    <w:p w:rsidR="001C3B22" w:rsidRPr="005B628E" w:rsidRDefault="001C3B22" w:rsidP="001C3B22">
      <w:pPr>
        <w:numPr>
          <w:ilvl w:val="0"/>
          <w:numId w:val="1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Конвенция о борьбе с незаконным захватом воздушных судов (Гаага, 1970 года) (ратифицирована Указом Президиума Верховного Совета СССР от 04.08.1971 г. № 2000-VIII);</w:t>
      </w:r>
    </w:p>
    <w:p w:rsidR="001C3B22" w:rsidRPr="005B628E" w:rsidRDefault="001C3B22" w:rsidP="001C3B22">
      <w:pPr>
        <w:numPr>
          <w:ilvl w:val="0"/>
          <w:numId w:val="1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Конвенция о борьбе с незаконными актами, направленными против безопасности гражданской авиации (Монреаль, 1971 года) (ратифицирована Указом Президиума Верховного Совета СССР от 27.12.1972 г. № 3719-VII);</w:t>
      </w:r>
    </w:p>
    <w:p w:rsidR="001C3B22" w:rsidRPr="005B628E" w:rsidRDefault="001C3B22" w:rsidP="001C3B22">
      <w:pPr>
        <w:numPr>
          <w:ilvl w:val="0"/>
          <w:numId w:val="1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Протокол о борьбе с незаконными актами насилия в аэропортах, обслуживающих международную гражданскую авиацию, дополняющий Конвенцию о борьбе с незаконными актами, направленными против безопасности гражданской авиации (Монреаль, 1988 года) (ратифицирован Указом Президиума Верховного Совета СССР от 20.02.1989 г. № 10153-XI);</w:t>
      </w:r>
    </w:p>
    <w:p w:rsidR="001C3B22" w:rsidRPr="005B628E" w:rsidRDefault="001C3B22" w:rsidP="001C3B22">
      <w:pPr>
        <w:numPr>
          <w:ilvl w:val="0"/>
          <w:numId w:val="1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Конвенция о предотвращении и наказании преступлений против лиц, пользующихся международной защитой, в том числе дипломатических агентов (Нью-Йорк, 1973 года) (ратифицирована Указом Президиума Верховного Совета СССР от 26.12.1975 г.</w:t>
      </w:r>
    </w:p>
    <w:p w:rsidR="001C3B22" w:rsidRPr="005B628E" w:rsidRDefault="001C3B22" w:rsidP="001C3B22">
      <w:pPr>
        <w:numPr>
          <w:ilvl w:val="0"/>
          <w:numId w:val="1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№ 2727-IX);</w:t>
      </w:r>
    </w:p>
    <w:p w:rsidR="001C3B22" w:rsidRPr="005B628E" w:rsidRDefault="001C3B22" w:rsidP="001C3B22">
      <w:pPr>
        <w:numPr>
          <w:ilvl w:val="0"/>
          <w:numId w:val="1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Международная конвенция о борьбе с захватом заложников (Нью-Йорк, 1979 года) (ратифицирована Указом Президиума Верховного Совета СССР от 05.05.1987 г. № 6941-XI);</w:t>
      </w:r>
    </w:p>
    <w:p w:rsidR="001C3B22" w:rsidRPr="005B628E" w:rsidRDefault="001C3B22" w:rsidP="001C3B22">
      <w:pPr>
        <w:numPr>
          <w:ilvl w:val="0"/>
          <w:numId w:val="1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Конвенция о физической защите ядерного материала (Вена,</w:t>
      </w:r>
    </w:p>
    <w:p w:rsidR="001C3B22" w:rsidRPr="005B628E" w:rsidRDefault="001C3B22" w:rsidP="001C3B22">
      <w:pPr>
        <w:numPr>
          <w:ilvl w:val="0"/>
          <w:numId w:val="1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1980 года) (ратифицирована Указом Президиума Верховного Совета СССР от 04.05.1983 г. № 9236-X);</w:t>
      </w:r>
    </w:p>
    <w:p w:rsidR="001C3B22" w:rsidRPr="005B628E" w:rsidRDefault="001C3B22" w:rsidP="001C3B22">
      <w:pPr>
        <w:numPr>
          <w:ilvl w:val="0"/>
          <w:numId w:val="1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Конвенция о борьбе с незаконными актами, направленными против безопасности морского судоходства (Рим, 1988 года) (ратифицирована Федеральным законом от 06.03.2001 г. № 22-ФЗ);</w:t>
      </w:r>
    </w:p>
    <w:p w:rsidR="001C3B22" w:rsidRPr="005B628E" w:rsidRDefault="001C3B22" w:rsidP="001C3B22">
      <w:pPr>
        <w:numPr>
          <w:ilvl w:val="0"/>
          <w:numId w:val="1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Протокол о борьбе с незаконными актами, направленными против безопасности стационарных платформ, расположенных на континентальном шельфе (Рим, 1988 года) (ратифицирован Федеральным законом от 06.03.2001 г. № 22-ФЗ);</w:t>
      </w:r>
    </w:p>
    <w:p w:rsidR="001C3B22" w:rsidRPr="005B628E" w:rsidRDefault="001C3B22" w:rsidP="001C3B22">
      <w:pPr>
        <w:numPr>
          <w:ilvl w:val="0"/>
          <w:numId w:val="1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Конвенция о маркировке пластических взрывчатых веществ в целях их обнаружения (Монреаль, 1 марта 1991 года) (ратифицирована Федеральным законом от 24.07.2007 г.</w:t>
      </w:r>
    </w:p>
    <w:p w:rsidR="001C3B22" w:rsidRPr="005B628E" w:rsidRDefault="001C3B22" w:rsidP="001C3B22">
      <w:pPr>
        <w:numPr>
          <w:ilvl w:val="0"/>
          <w:numId w:val="1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№ 201-ФЗ);</w:t>
      </w:r>
    </w:p>
    <w:p w:rsidR="001C3B22" w:rsidRPr="005B628E" w:rsidRDefault="001C3B22" w:rsidP="001C3B22">
      <w:pPr>
        <w:numPr>
          <w:ilvl w:val="0"/>
          <w:numId w:val="1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Международная конвенция о борьбе с бомбовым терроризмом (Нью-Йорк, 1997 года) (ратифицирована Федеральным законом от 13.02.2001 г. № 19-ФЗ);</w:t>
      </w:r>
    </w:p>
    <w:p w:rsidR="001C3B22" w:rsidRPr="005B628E" w:rsidRDefault="001C3B22" w:rsidP="001C3B22">
      <w:pPr>
        <w:numPr>
          <w:ilvl w:val="0"/>
          <w:numId w:val="1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Международная конвенция о борьбе с финансированием терроризма (Нью-Йорк, 1999 года) (ратифицирована Федеральным законом от 10.07.2002 г. № 88-ФЗ);</w:t>
      </w:r>
    </w:p>
    <w:p w:rsidR="001C3B22" w:rsidRPr="005B628E" w:rsidRDefault="001C3B22" w:rsidP="001C3B22">
      <w:pPr>
        <w:numPr>
          <w:ilvl w:val="0"/>
          <w:numId w:val="1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Международная конвенция о борьбе с актами ядерного терроризма (Нью-Йорк, 14 сентября 2005 года) (ратифицирована Федеральным законом от 02.10.2006 г. № 158-ФЗ).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Резолюции Совета Безопасности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Организации Объединенных Наций: </w:t>
      </w:r>
    </w:p>
    <w:p w:rsidR="001C3B22" w:rsidRPr="005B628E" w:rsidRDefault="001C3B22" w:rsidP="001C3B22">
      <w:pPr>
        <w:numPr>
          <w:ilvl w:val="0"/>
          <w:numId w:val="2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Резолюция 1267 (1999), принятая Советом Безопасности на его 4051-м заседании 15 октября 1999 года (о замораживании финансовых средств «Аль-Каиды» и движения «Талибан» и создании Комитета по санкциям в отношении «Аль-Каиды» и движения «Талибан»);</w:t>
      </w:r>
    </w:p>
    <w:p w:rsidR="001C3B22" w:rsidRPr="005B628E" w:rsidRDefault="001C3B22" w:rsidP="001C3B22">
      <w:pPr>
        <w:numPr>
          <w:ilvl w:val="0"/>
          <w:numId w:val="2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Резолюция 1373 (2001), принятая Советом Безопасности на его 4385-м заседании 28 сентября 2001 года (о недопустимости финансирования террористической деятельности и создании Контртеррористического Комитета);</w:t>
      </w:r>
    </w:p>
    <w:p w:rsidR="001C3B22" w:rsidRPr="005B628E" w:rsidRDefault="001C3B22" w:rsidP="001C3B22">
      <w:pPr>
        <w:numPr>
          <w:ilvl w:val="0"/>
          <w:numId w:val="2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Резолюция 1535 (2004), принятая Советом Безопасности на его 4936-м заседании 26 марта 2004 года (об учреждении Исполнительного Директората Контртеррористического Комитета, задачей которого стало наблюдение за исполнением резолюции 1373);</w:t>
      </w:r>
    </w:p>
    <w:p w:rsidR="001C3B22" w:rsidRPr="005B628E" w:rsidRDefault="001C3B22" w:rsidP="001C3B22">
      <w:pPr>
        <w:numPr>
          <w:ilvl w:val="0"/>
          <w:numId w:val="2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Резолюция 1540 (2004), принятая Советом Безопасности на его 4956-м заседании 28 апреля 2004 года (о мерах по противодействию доступа террористов к оружию массового поражения и создании Комитета 1540);</w:t>
      </w:r>
    </w:p>
    <w:p w:rsidR="001C3B22" w:rsidRPr="005B628E" w:rsidRDefault="001C3B22" w:rsidP="001C3B22">
      <w:pPr>
        <w:numPr>
          <w:ilvl w:val="0"/>
          <w:numId w:val="2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Резолюция 1566 (2004), принятая Советом Безопасности на его 5053-м заседании 8 октября 2004 года (создана Рабочая группа для разработки рекомендаций относительно практических мер, которые будут применяться к отдельным лицам, группам или организациям, вовлеченным в террористическую деятельность или причастным к ней, помимо тех, которые указаны Комитетом по санкциям в отношении «Аль-Каиды» и движения «Талибан»);</w:t>
      </w:r>
    </w:p>
    <w:p w:rsidR="001C3B22" w:rsidRPr="005B628E" w:rsidRDefault="001C3B22" w:rsidP="001C3B22">
      <w:pPr>
        <w:numPr>
          <w:ilvl w:val="0"/>
          <w:numId w:val="2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Резолюция 1624 (2005), принятая Советом Безопасности на его 5261-м заседании 14 сентября 2005 года (о недопустимости подстрекательства к террористическим актам, противодействии идеологии терроризма и пропаганде его идей).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lastRenderedPageBreak/>
        <w:t>Региональные соглашения:</w:t>
      </w:r>
    </w:p>
    <w:p w:rsidR="001C3B22" w:rsidRPr="005B628E" w:rsidRDefault="001C3B22" w:rsidP="001C3B22">
      <w:pPr>
        <w:numPr>
          <w:ilvl w:val="0"/>
          <w:numId w:val="3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Европейская конвенция о пресечении терроризма (Страсбург, 27 января 1977 года);</w:t>
      </w:r>
    </w:p>
    <w:p w:rsidR="001C3B22" w:rsidRPr="005B628E" w:rsidRDefault="001C3B22" w:rsidP="001C3B22">
      <w:pPr>
        <w:numPr>
          <w:ilvl w:val="0"/>
          <w:numId w:val="3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Конвенция об отмывании, выявлении, изъятии и конфискации доходов от преступной деятельности (Страсбург, 8 ноября 1990 года);</w:t>
      </w:r>
    </w:p>
    <w:p w:rsidR="001C3B22" w:rsidRPr="005B628E" w:rsidRDefault="001C3B22" w:rsidP="001C3B22">
      <w:pPr>
        <w:numPr>
          <w:ilvl w:val="0"/>
          <w:numId w:val="3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Протокол о внесении изменений в Европейскую конвенцию о пресечении терроризма (Страсбург, 15 мая 2003 года);</w:t>
      </w:r>
    </w:p>
    <w:p w:rsidR="001C3B22" w:rsidRPr="005B628E" w:rsidRDefault="001C3B22" w:rsidP="001C3B22">
      <w:pPr>
        <w:numPr>
          <w:ilvl w:val="0"/>
          <w:numId w:val="3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Конвенция Совета Европы о предупреждении терроризма (Страсбург, 16 мая 2005 года);</w:t>
      </w:r>
    </w:p>
    <w:p w:rsidR="001C3B22" w:rsidRPr="005B628E" w:rsidRDefault="001C3B22" w:rsidP="001C3B22">
      <w:pPr>
        <w:numPr>
          <w:ilvl w:val="0"/>
          <w:numId w:val="3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Договор о сотрудничестве государств-участников Содружества Независимых Государств в борьбе с терроризмом (Минск, 4 июня 1999 года);</w:t>
      </w:r>
    </w:p>
    <w:p w:rsidR="001C3B22" w:rsidRPr="005B628E" w:rsidRDefault="001C3B22" w:rsidP="001C3B22">
      <w:pPr>
        <w:numPr>
          <w:ilvl w:val="0"/>
          <w:numId w:val="3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Протокол об утверждении Положения о порядке организации и проведения совместных антитеррористических мероприятий на территориях государств - участников Содружества Независимых Государств (Кишинев, 7 октября 2002 года);</w:t>
      </w:r>
    </w:p>
    <w:p w:rsidR="001C3B22" w:rsidRPr="005B628E" w:rsidRDefault="001C3B22" w:rsidP="001C3B22">
      <w:pPr>
        <w:numPr>
          <w:ilvl w:val="0"/>
          <w:numId w:val="3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Шанхайская конвенция о борьбе с терроризмом, сепаратизмом и экстремизмом (Шанхай, 15 июня 2001 года);</w:t>
      </w:r>
    </w:p>
    <w:p w:rsidR="001C3B22" w:rsidRPr="005B628E" w:rsidRDefault="001C3B22" w:rsidP="001C3B22">
      <w:pPr>
        <w:numPr>
          <w:ilvl w:val="0"/>
          <w:numId w:val="3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Решениями Верховного Суда Российской Федерации от 14 февраля 2003 года и от 2 июня 2006 года 17 организаций признаны террористическими, и их деятельность запрещена на территории Российской Федерации.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Председателем Национального антитеррористического комитета утверждены:</w:t>
      </w:r>
    </w:p>
    <w:p w:rsidR="001C3B22" w:rsidRPr="005B628E" w:rsidRDefault="001C3B22" w:rsidP="001C3B22">
      <w:pPr>
        <w:numPr>
          <w:ilvl w:val="0"/>
          <w:numId w:val="4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Положение о Федеральном оперативном штабе от мая 2006 года, оперативных штабах в субъектах Российской Федерации и их аппаратах, а также их структура;</w:t>
      </w:r>
    </w:p>
    <w:p w:rsidR="001C3B22" w:rsidRPr="005B628E" w:rsidRDefault="001C3B22" w:rsidP="001C3B22">
      <w:pPr>
        <w:numPr>
          <w:ilvl w:val="0"/>
          <w:numId w:val="4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Положение об антитеррористической комиссии в субъекте Российской Федерации от 7 июля 2006 года и регламент ее работы.</w:t>
      </w:r>
    </w:p>
    <w:p w:rsidR="001C3B22" w:rsidRPr="005B628E" w:rsidRDefault="001C3B22" w:rsidP="001C3B22">
      <w:pPr>
        <w:numPr>
          <w:ilvl w:val="0"/>
          <w:numId w:val="4"/>
        </w:numPr>
        <w:spacing w:after="70" w:line="240" w:lineRule="auto"/>
        <w:ind w:left="28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Организована деятельность АТК в 83 субъектах Российской Федерации. Создано 83 оперативных штаба на территориях субъектов Российской Федерации.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Постановление Правительства Российской Федерацииот 4 мая 2008 года № 333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«Об определении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Постановление Правительства Российской Федерации от 18 мая 2006 года № 300 «О признании утратившими силу некоторых актов Правительства Российской Федерации»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(в целях приведения в соответствие с Указом Президента Российской Федерации от 15 февраля 2006 года № 116 актов Правительства Российской Федерации).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Постановление Правительства Российской Федерации от 14 июля 2006 года № 425 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 внесении изменений в некоторые акты Правительства Российской Федерации по вопросам противодействия терроризму».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План мероприятий по реализации Основ государственной политики в области обеспечения безопасности населения Российской Федерации и защищенности критически важных объектов и потенциально опасных объектов от угроз техногенного, природного характера и террористических актов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(утвержден распоряжением Правительства Российской Федерации от 10 апреля 2007 года № 442-р).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Федеральный план повышения защищенности критически важных объектов Российской Федерации от угроз техногенного, природного характера и террористических актов на период до 2010 года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(принят Правительственной комиссией по предупреждению и ликвидации чрезвычайных ситуаций и обеспечению пожарной безопасности 19 июня 2007 года).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 рамках усиления антитеррористической защищенности объектов критической инфраструктуры: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Федеральный закон от 5 февраля 2007 года № 13-ФЗ </w:t>
      </w: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br/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Правила физической защиты ядерных материалов, ядерных установок и пунктов хранения ядерных материалов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(утверждены постановлением Правительства Российской Федерации от 19 июля 2007 года № 456).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Положение о применении оружия и боевой техники Вооруженными Силами Российской Федерации для устранения угрозы террористического акта в воздушной среде или пресечение такого террористического </w:t>
      </w: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lastRenderedPageBreak/>
        <w:t>акта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(утверждено постановлением Правительства Российской Федерации от 6 июня 2007 года № 352 «О мерах по реализации Федерального закона «О противодействии терроризму»).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Положение о федеральной системе защиты морского судоходства от незаконных актов, направленных против безопасности мореплавания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(утверждено постановлением Правительства Российской Федерации от 11 апреля 2000 года № 324 (с изменениями, внесенными постановлением Правительства Российской Федерации от 14 июля 2006 года № 425 «О внесении изменений в некоторые акты Правительства Российской Федерации по вопросам противодействия терроризму»).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Положение о применении Вооруженными Силами Российской Федерации оружия, боевой техники и специальных средств при участии в проведении контртеррористической операции 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(утверждено постановлением Правительства Российской Федерации от 6 июня 2007 года № 352 «О мерах по реализации Федерального закона «О противодействии терроризму»).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Положение о применении оружия и боевой техники Вооруженными Силами Российской Федерации для устранения угрозы террористического акта во внутренних водах, в территориальном море, на континентальном шельфе Российской Федерации и при обеспечении безопасности национального морского пароходства, в том числе в подводной среде, или при пресечении такого террористического акта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(утверждено постановлением Правительства Российской Федерации от 6 июня 2007 года № 352 «О мерах по реализации Федерального закона «О противодействии терроризму»).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Положение о применении Вооруженными Силами Российской Федерации оружия, боевой техники и специальных средств при участии в проведении контртеррористической операции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(утверждено постановлением Правительства Российской Федерации от 6 июня 2007 года № 352 «О мерах по реализации Федерального закона «О противодействии терроризму»).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Приказ Министра обороны Российской Федерации от 2007 года № 465дсп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«Об утверждении Порядка принятия решения о применении оружия и боевой техники Вооруженными Силами Российской Федерации для устранения угрозы террористических актов в воздушной среде, во внутреннем море, территориальном море, на континентальном шельфе Российской Федерации и при обеспечении безопасности национального морского судоходства, в том числе в подводной среде, или для пресечения таких террористических актов».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Правила возмещения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 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(утверждены постановлением Правительства Российской Федерации от 16 апреля 2008 года 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Постановление Правительства Российской Федерации от 12 января 2007 года № 6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Постановление Правительства Российской Федерации от 6 октября 2007 года № 651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«О внесении изменений в постановление Правительства Российской Федерации 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от 9 февраля 2004 года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ЗаконРоссийской Федерации от 12 февраля 1993 года № 4468-I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Правила возмещения вреда, причиненного жизни и здоровью лиц в связи с их участием в борьбе с терроризмом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(утверждены постановлением Правительства Российской Федерации от 21 февраля 2008 года № 105).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Правила возмещения лицу, принимавшему участие в осуществлении мероприятий по борьбе с терроризмом, стоимости утраченного или поврежденного имущества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(утверждены постановлением Правительства Российской Федерации от 13 марта 2008 года № 167).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Постановление Правительства Российской Федерации от 11 ноября 2006 года № 662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«Об источниках финансирования выплат денежного вознаграждения за содействие в борьбе с терроризмом».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lastRenderedPageBreak/>
        <w:t>Закон Рязанской области от 15.07.2010 № 70-ОЗ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«О противодействии и профилактике коррупции в Рязанской области».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Постановление Правительства Рязанской области от 18 июля 2006 г. № 183  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 разработке паспортов безопасности объектов с массовым пребыванием людей».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Постановление Правительства Рязанской области от 13.10.2010 № 248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«О мерах по реализации отдельных положений Федерального закона «О </w:t>
      </w:r>
      <w:proofErr w:type="spellStart"/>
      <w:proofErr w:type="gramStart"/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противо-действии</w:t>
      </w:r>
      <w:proofErr w:type="spellEnd"/>
      <w:proofErr w:type="gramEnd"/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коррупции».</w:t>
      </w:r>
    </w:p>
    <w:p w:rsidR="001C3B22" w:rsidRPr="005B628E" w:rsidRDefault="001C3B22" w:rsidP="001C3B22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Постановление Правительства Рязанской области от 10.11.2010 № 277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«О проведении антикоррупционной экспертизы нормативных правовых актов Рязанской области и проектов нормативных правовых актов Рязанской области». 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Постановление Губернатора Рязанской области от 20 апреля 2009 г. № 135-пг 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«О внесении изменений в постановление Губернатора Рязанской области от 30 ноября 2006 г. № 490-пг «О совершенствовании антитеррористической деятельности на территории Рязанской области» (в редакции постановлений Губернатора Рязанской области от 21 июля 2008 г. № 218-пг, от 5 сентября 2008 года № 282-пг).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Постановление Губернатора Рязанской области 25.01.2010 года № 2-пг</w:t>
      </w: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«О проверке достоверности и полноты сведений, представляемых гражданами, претендующими на замещение должностей государственной гражданской службы Рязанской области, и государственными гражданскими служащими Рязанской области, и соблюдения государственными гражданскими служащими Рязанской области требований к служебному поведению»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Распоряжение Губернатора Рязанской области от 21 июня 2006 г. № 231-рг 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(об организации разработки паспортов безопасности объектов образования, дошкольного воспитания, здравоохранения, социального обслуживания населения, культуры и спорта).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Распоряжение Губернатора Рязанской области от 22 февраля 2007 г. № 81-рг 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(о разработке паспортов безопасности объектов розничной торговли, общественного питания и рынков и Плана обеспечения антитеррористической защищенности и пожарной безопасности).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Распоряжение Губернатора Рязанской области от 29 мая 2007 г. № 236-рг </w:t>
      </w:r>
    </w:p>
    <w:p w:rsidR="001C3B22" w:rsidRPr="005B628E" w:rsidRDefault="001C3B22" w:rsidP="001C3B22">
      <w:pPr>
        <w:spacing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B628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(о неприменении требований распоряжения Губернатора Рязанской области от 22 февраля 2007 г. № 81-рг в части, касающейся оформления паспорта безопасности розничного рынка).</w:t>
      </w:r>
    </w:p>
    <w:p w:rsidR="001C3B22" w:rsidRDefault="001C3B22" w:rsidP="001C3B22"/>
    <w:p w:rsidR="00463893" w:rsidRDefault="00463893"/>
    <w:sectPr w:rsidR="00463893" w:rsidSect="002A10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4D9D"/>
    <w:multiLevelType w:val="multilevel"/>
    <w:tmpl w:val="7566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A5D97"/>
    <w:multiLevelType w:val="multilevel"/>
    <w:tmpl w:val="65C2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274BF"/>
    <w:multiLevelType w:val="hybridMultilevel"/>
    <w:tmpl w:val="CD7462DC"/>
    <w:lvl w:ilvl="0" w:tplc="27DC9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93714"/>
    <w:multiLevelType w:val="multilevel"/>
    <w:tmpl w:val="8E54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00290"/>
    <w:multiLevelType w:val="multilevel"/>
    <w:tmpl w:val="0B12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02E"/>
    <w:rsid w:val="0000170F"/>
    <w:rsid w:val="0017037D"/>
    <w:rsid w:val="00191C1E"/>
    <w:rsid w:val="001C3B22"/>
    <w:rsid w:val="002A103A"/>
    <w:rsid w:val="003E65EC"/>
    <w:rsid w:val="00463893"/>
    <w:rsid w:val="007F10D8"/>
    <w:rsid w:val="00CC59C0"/>
    <w:rsid w:val="00E37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70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3225</Words>
  <Characters>18388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 ТИА</cp:lastModifiedBy>
  <cp:revision>7</cp:revision>
  <dcterms:created xsi:type="dcterms:W3CDTF">2020-10-05T08:47:00Z</dcterms:created>
  <dcterms:modified xsi:type="dcterms:W3CDTF">2020-10-05T09:33:00Z</dcterms:modified>
</cp:coreProperties>
</file>