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 МБУ ДО «ДШИ № 2» на 2025-2026 учебный год</w:t>
      </w:r>
    </w:p>
    <w:p>
      <w:pPr>
        <w:pStyle w:val="Normal"/>
        <w:jc w:val="center"/>
        <w:rPr>
          <w:b/>
        </w:rPr>
      </w:pPr>
      <w:r>
        <w:rPr>
          <w:b/>
        </w:rPr>
        <w:t>по дополнительной предпрофессиональной общеобразовательной программе</w:t>
      </w:r>
    </w:p>
    <w:p>
      <w:pPr>
        <w:pStyle w:val="Normal"/>
        <w:spacing w:lineRule="auto" w:line="216"/>
        <w:jc w:val="center"/>
        <w:rPr>
          <w:b/>
        </w:rPr>
      </w:pPr>
      <w:r>
        <w:rPr>
          <w:b/>
        </w:rPr>
        <w:t>в области музыкального искусства «Духовые и ударные инструменты»</w:t>
      </w:r>
    </w:p>
    <w:p>
      <w:pPr>
        <w:pStyle w:val="Normal"/>
        <w:spacing w:lineRule="auto" w:line="216"/>
        <w:jc w:val="center"/>
        <w:rPr>
          <w:b/>
          <w:color w:val="FF0000"/>
        </w:rPr>
      </w:pPr>
      <w:r>
        <w:rPr>
          <w:b/>
          <w:color w:val="FF0000"/>
        </w:rPr>
      </w:r>
    </w:p>
    <w:tbl>
      <w:tblPr>
        <w:tblStyle w:val="a4"/>
        <w:tblW w:w="147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93"/>
        <w:gridCol w:w="7392"/>
      </w:tblGrid>
      <w:tr>
        <w:trPr>
          <w:trHeight w:val="80" w:hRule="atLeast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16" w:before="0" w:after="0"/>
              <w:jc w:val="left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</w: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16" w:before="0" w:after="0"/>
              <w:jc w:val="righ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16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ПРИНЯТО</w:t>
            </w:r>
          </w:p>
          <w:p>
            <w:pPr>
              <w:pStyle w:val="Normal"/>
              <w:widowControl/>
              <w:spacing w:lineRule="auto" w:line="216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Педагогическим советом</w:t>
            </w:r>
          </w:p>
          <w:p>
            <w:pPr>
              <w:pStyle w:val="Normal"/>
              <w:widowControl/>
              <w:spacing w:lineRule="auto" w:line="216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Протокол от  29.08.2025   № 3</w:t>
            </w: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1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УТВЕРЖДЕНО</w:t>
            </w:r>
          </w:p>
          <w:p>
            <w:pPr>
              <w:pStyle w:val="Normal"/>
              <w:widowControl/>
              <w:spacing w:lineRule="auto" w:line="216" w:before="0" w:after="0"/>
              <w:jc w:val="left"/>
              <w:rPr>
                <w:u w:val="single"/>
              </w:rPr>
            </w:pPr>
            <w:r>
              <w:rPr>
                <w:kern w:val="0"/>
                <w:lang w:val="ru-RU" w:bidi="ar-SA"/>
              </w:rPr>
              <w:t xml:space="preserve">                                             </w:t>
            </w:r>
            <w:r>
              <w:rPr>
                <w:kern w:val="0"/>
                <w:lang w:val="ru-RU" w:bidi="ar-SA"/>
              </w:rPr>
              <w:t>Приказ от 29.08.2025 №  124-од</w:t>
            </w:r>
          </w:p>
        </w:tc>
      </w:tr>
    </w:tbl>
    <w:p>
      <w:pPr>
        <w:pStyle w:val="Normal"/>
        <w:spacing w:lineRule="auto" w:line="216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16"/>
        <w:jc w:val="right"/>
        <w:rPr/>
      </w:pPr>
      <w:r>
        <w:rPr/>
      </w:r>
    </w:p>
    <w:p>
      <w:pPr>
        <w:pStyle w:val="Normal"/>
        <w:spacing w:lineRule="auto" w:line="216"/>
        <w:jc w:val="right"/>
        <w:rPr/>
      </w:pPr>
      <w:r>
        <w:rPr/>
        <w:t>Срок обучения – 9 лет</w:t>
      </w:r>
    </w:p>
    <w:p>
      <w:pPr>
        <w:pStyle w:val="Normal"/>
        <w:spacing w:lineRule="auto" w:line="216"/>
        <w:jc w:val="right"/>
        <w:rPr/>
      </w:pPr>
      <w:r>
        <w:rPr/>
      </w:r>
    </w:p>
    <w:tbl>
      <w:tblPr>
        <w:tblW w:w="1560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431"/>
        <w:gridCol w:w="3118"/>
        <w:gridCol w:w="852"/>
        <w:gridCol w:w="849"/>
        <w:gridCol w:w="568"/>
        <w:gridCol w:w="709"/>
        <w:gridCol w:w="566"/>
        <w:gridCol w:w="851"/>
        <w:gridCol w:w="708"/>
        <w:gridCol w:w="142"/>
        <w:gridCol w:w="709"/>
        <w:gridCol w:w="568"/>
        <w:gridCol w:w="567"/>
        <w:gridCol w:w="566"/>
        <w:gridCol w:w="568"/>
        <w:gridCol w:w="567"/>
        <w:gridCol w:w="566"/>
        <w:gridCol w:w="567"/>
        <w:gridCol w:w="142"/>
        <w:gridCol w:w="426"/>
        <w:gridCol w:w="563"/>
      </w:tblGrid>
      <w:tr>
        <w:trPr>
          <w:trHeight w:val="1409" w:hRule="atLeast"/>
        </w:trPr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предметных областей, разделов и учебных предметов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частей, предметных областей, разделов и учебных предметов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Максимальн. Учебн. нагрузка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 работа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Аудиторные занятия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часах)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Промежуточная аттестация</w:t>
            </w:r>
          </w:p>
          <w:p>
            <w:pPr>
              <w:pStyle w:val="Normal"/>
              <w:ind w:right="-98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(по полугодиям)</w:t>
            </w:r>
            <w:r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5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Распределение по годам обучения</w:t>
            </w:r>
          </w:p>
        </w:tc>
      </w:tr>
      <w:tr>
        <w:trPr>
          <w:trHeight w:val="1435" w:hRule="atLeast"/>
        </w:trPr>
        <w:tc>
          <w:tcPr>
            <w:tcW w:w="143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Трудоемкость в часах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Трудоемкость в часах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Групповые занятия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Мелкогрупповые занятия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занятия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right="-98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зачеты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right="-98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>контрольные уроки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right="-98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Экзамены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1-й класс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2-й  класс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3-й класс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4-й класс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5-й класс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6-й класс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7-й класс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8-й класс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класс</w:t>
            </w:r>
          </w:p>
        </w:tc>
      </w:tr>
      <w:tr>
        <w:trPr>
          <w:trHeight w:val="253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>
        <w:trPr>
          <w:trHeight w:val="275" w:hRule="atLeast"/>
        </w:trPr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Структура и объем ОП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4135,5-5059,5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2042 -2339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2093,5 -</w:t>
            </w:r>
            <w:r>
              <w:rPr>
                <w:b/>
                <w:bCs/>
                <w:iCs/>
                <w:strike/>
                <w:sz w:val="20"/>
                <w:szCs w:val="20"/>
              </w:rPr>
              <w:t xml:space="preserve"> </w:t>
            </w:r>
            <w:r>
              <w:rPr>
                <w:b/>
                <w:bCs/>
                <w:iCs/>
                <w:sz w:val="20"/>
                <w:szCs w:val="20"/>
              </w:rPr>
              <w:t>2687,5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недель аудиторных занятий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74" w:hRule="atLeast"/>
        </w:trPr>
        <w:tc>
          <w:tcPr>
            <w:tcW w:w="14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  <w:vertAlign w:val="superscript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84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>
        <w:trPr>
          <w:trHeight w:val="253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Обязательная часть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4135,5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2042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Недельная нагрузка в часах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ПО.01.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Музыкальное исполнительство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2535,5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1466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1069,5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ПО.01.УП.01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Специальность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1,3-9, 11-17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sz w:val="20"/>
                <w:szCs w:val="20"/>
              </w:rPr>
            </w:pPr>
            <w:r>
              <w:rPr>
                <w:rFonts w:cs="Arial CYR" w:ascii="Symbol" w:hAnsi="Symbol"/>
                <w:sz w:val="20"/>
                <w:szCs w:val="20"/>
              </w:rPr>
              <w:t>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</w:tr>
      <w:tr>
        <w:trPr>
          <w:trHeight w:val="300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ПО.01.УП.02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Ансамбль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51" w:right="-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14, 16, 18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8,10,12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sz w:val="20"/>
                <w:szCs w:val="20"/>
              </w:rPr>
            </w:pPr>
            <w:r>
              <w:rPr>
                <w:rFonts w:cs="Arial CYR" w:ascii="Symbol" w:hAnsi="Symbol"/>
                <w:sz w:val="20"/>
                <w:szCs w:val="20"/>
              </w:rPr>
              <w:t>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sz w:val="20"/>
                <w:szCs w:val="20"/>
              </w:rPr>
            </w:pPr>
            <w:r>
              <w:rPr>
                <w:rFonts w:cs="Arial CYR" w:ascii="Symbol" w:hAnsi="Symbol"/>
                <w:sz w:val="20"/>
                <w:szCs w:val="20"/>
              </w:rPr>
              <w:t>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ПО.01.УП.03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Фортепиано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8-15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sz w:val="20"/>
                <w:szCs w:val="20"/>
              </w:rPr>
            </w:pPr>
            <w:r>
              <w:rPr>
                <w:rFonts w:cs="Arial CYR" w:ascii="Symbol" w:hAnsi="Symbol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ПО.01.УП.04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Хоровой класс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ПО.02.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Теория и история музыки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1366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576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790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/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/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ПО.02.УП.01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Сольфеджио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7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7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2,4,6,10,14,16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1,5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1,5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1,5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1,5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1,5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1,5</w:t>
            </w:r>
          </w:p>
        </w:tc>
      </w:tr>
      <w:tr>
        <w:trPr>
          <w:trHeight w:val="300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ПО.02.УП.02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Слушание музыки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7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sz w:val="20"/>
                <w:szCs w:val="20"/>
              </w:rPr>
            </w:pPr>
            <w:r>
              <w:rPr>
                <w:rFonts w:cs="Arial CYR" w:ascii="Symbol" w:hAnsi="Symbol"/>
                <w:sz w:val="20"/>
                <w:szCs w:val="20"/>
              </w:rPr>
              <w:t>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sz w:val="20"/>
                <w:szCs w:val="20"/>
              </w:rPr>
            </w:pPr>
            <w:r>
              <w:rPr>
                <w:rFonts w:cs="Arial CYR" w:ascii="Symbol" w:hAnsi="Symbol"/>
                <w:sz w:val="20"/>
                <w:szCs w:val="20"/>
              </w:rPr>
              <w:t>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ПО.02.УП.03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Музыкальная литература (зарубежная, отечественная)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7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9,11-13,15-17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>
        <w:trPr>
          <w:trHeight w:val="300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ПО.02.УП.04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Элементарная теория музыки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7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Аудиторная нагрузка по двум предметным областям: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F79646"/>
                <w:sz w:val="20"/>
                <w:szCs w:val="20"/>
              </w:rPr>
            </w:pPr>
            <w:r>
              <w:rPr>
                <w:b/>
                <w:bCs/>
                <w:color w:val="F79646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F79646"/>
                <w:sz w:val="20"/>
                <w:szCs w:val="20"/>
              </w:rPr>
            </w:pPr>
            <w:r>
              <w:rPr>
                <w:b/>
                <w:bCs/>
                <w:color w:val="F79646"/>
                <w:sz w:val="20"/>
                <w:szCs w:val="20"/>
              </w:rPr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F79646"/>
                <w:sz w:val="20"/>
                <w:szCs w:val="20"/>
              </w:rPr>
            </w:pPr>
            <w:r>
              <w:rPr>
                <w:b/>
                <w:bCs/>
                <w:color w:val="F79646"/>
                <w:sz w:val="20"/>
                <w:szCs w:val="20"/>
              </w:rPr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F79646"/>
                <w:sz w:val="20"/>
                <w:szCs w:val="20"/>
              </w:rPr>
            </w:pPr>
            <w:r>
              <w:rPr>
                <w:b/>
                <w:bCs/>
                <w:color w:val="F79646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F79646"/>
                <w:sz w:val="20"/>
                <w:szCs w:val="20"/>
              </w:rPr>
            </w:pPr>
            <w:r>
              <w:rPr>
                <w:b/>
                <w:bCs/>
                <w:color w:val="F79646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b/>
                <w:sz w:val="20"/>
                <w:szCs w:val="20"/>
              </w:rPr>
            </w:pPr>
            <w:r>
              <w:rPr>
                <w:rFonts w:cs="Arial CYR" w:ascii="Symbol" w:hAnsi="Symbol"/>
                <w:b/>
                <w:sz w:val="20"/>
                <w:szCs w:val="20"/>
              </w:rPr>
              <w:t>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b/>
                <w:sz w:val="20"/>
                <w:szCs w:val="20"/>
              </w:rPr>
            </w:pPr>
            <w:r>
              <w:rPr>
                <w:rFonts w:cs="Arial CYR"/>
                <w:b/>
                <w:sz w:val="20"/>
                <w:szCs w:val="20"/>
              </w:rPr>
              <w:t>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b/>
                <w:sz w:val="20"/>
                <w:szCs w:val="20"/>
              </w:rPr>
            </w:pPr>
            <w:r>
              <w:rPr>
                <w:rFonts w:cs="Arial CYR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6,5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8,5</w:t>
            </w:r>
          </w:p>
        </w:tc>
      </w:tr>
      <w:tr>
        <w:trPr>
          <w:trHeight w:val="300" w:hRule="atLeast"/>
        </w:trPr>
        <w:tc>
          <w:tcPr>
            <w:tcW w:w="4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Максимальная нагрузка по двум предметным областям: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3901,5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2042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F79646"/>
                <w:sz w:val="20"/>
                <w:szCs w:val="20"/>
              </w:rPr>
            </w:pPr>
            <w:r>
              <w:rPr>
                <w:b/>
                <w:bCs/>
                <w:color w:val="F79646"/>
                <w:sz w:val="20"/>
                <w:szCs w:val="20"/>
              </w:rPr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F79646"/>
                <w:sz w:val="20"/>
                <w:szCs w:val="20"/>
              </w:rPr>
            </w:pPr>
            <w:r>
              <w:rPr>
                <w:b/>
                <w:bCs/>
                <w:color w:val="F79646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F79646"/>
                <w:sz w:val="20"/>
                <w:szCs w:val="20"/>
              </w:rPr>
            </w:pPr>
            <w:r>
              <w:rPr>
                <w:b/>
                <w:bCs/>
                <w:color w:val="F79646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b/>
                <w:sz w:val="20"/>
                <w:szCs w:val="20"/>
              </w:rPr>
            </w:pPr>
            <w:r>
              <w:rPr>
                <w:rFonts w:cs="Arial CYR" w:ascii="Symbol" w:hAnsi="Symbol"/>
                <w:b/>
                <w:sz w:val="20"/>
                <w:szCs w:val="20"/>
              </w:rPr>
              <w:t>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b/>
                <w:sz w:val="20"/>
                <w:szCs w:val="20"/>
              </w:rPr>
            </w:pPr>
            <w:r>
              <w:rPr>
                <w:rFonts w:cs="Arial CYR"/>
                <w:b/>
                <w:sz w:val="20"/>
                <w:szCs w:val="20"/>
              </w:rPr>
              <w:t>14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b/>
                <w:sz w:val="20"/>
                <w:szCs w:val="20"/>
              </w:rPr>
            </w:pPr>
            <w:r>
              <w:rPr>
                <w:rFonts w:cs="Arial CYR"/>
                <w:b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15,5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16,5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16,5</w:t>
            </w:r>
          </w:p>
        </w:tc>
      </w:tr>
      <w:tr>
        <w:trPr>
          <w:trHeight w:val="300" w:hRule="atLeast"/>
        </w:trPr>
        <w:tc>
          <w:tcPr>
            <w:tcW w:w="4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F79646"/>
                <w:sz w:val="20"/>
                <w:szCs w:val="20"/>
              </w:rPr>
            </w:pPr>
            <w:r>
              <w:rPr>
                <w:b/>
                <w:bCs/>
                <w:color w:val="F79646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F79646"/>
                <w:sz w:val="20"/>
                <w:szCs w:val="20"/>
              </w:rPr>
            </w:pPr>
            <w:r>
              <w:rPr>
                <w:b/>
                <w:bCs/>
                <w:color w:val="F79646"/>
                <w:sz w:val="20"/>
                <w:szCs w:val="20"/>
              </w:rPr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F79646"/>
                <w:sz w:val="20"/>
                <w:szCs w:val="20"/>
              </w:rPr>
            </w:pPr>
            <w:r>
              <w:rPr>
                <w:b/>
                <w:bCs/>
                <w:color w:val="F79646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color w:val="F79646"/>
                <w:sz w:val="20"/>
                <w:szCs w:val="20"/>
              </w:rPr>
            </w:pPr>
            <w:r>
              <w:rPr>
                <w:b/>
                <w:color w:val="F79646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color w:val="F79646"/>
                <w:sz w:val="20"/>
                <w:szCs w:val="20"/>
              </w:rPr>
            </w:pPr>
            <w:r>
              <w:rPr>
                <w:b/>
                <w:color w:val="F79646"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b/>
                <w:color w:val="F79646"/>
                <w:sz w:val="20"/>
                <w:szCs w:val="20"/>
              </w:rPr>
            </w:pPr>
            <w:r>
              <w:rPr>
                <w:rFonts w:cs="Arial CYR" w:ascii="Symbol" w:hAnsi="Symbol"/>
                <w:b/>
                <w:color w:val="F79646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b/>
                <w:color w:val="F79646"/>
                <w:sz w:val="20"/>
                <w:szCs w:val="20"/>
              </w:rPr>
            </w:pPr>
            <w:r>
              <w:rPr>
                <w:rFonts w:cs="Arial CYR" w:ascii="Symbol" w:hAnsi="Symbol"/>
                <w:b/>
                <w:color w:val="F79646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b/>
                <w:color w:val="F79646"/>
                <w:sz w:val="20"/>
                <w:szCs w:val="20"/>
              </w:rPr>
            </w:pPr>
            <w:r>
              <w:rPr>
                <w:rFonts w:cs="Arial CYR"/>
                <w:b/>
                <w:color w:val="F79646"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b/>
                <w:color w:val="F79646"/>
                <w:sz w:val="20"/>
                <w:szCs w:val="20"/>
              </w:rPr>
            </w:pPr>
            <w:r>
              <w:rPr>
                <w:rFonts w:cs="Arial CYR"/>
                <w:b/>
                <w:color w:val="F79646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color w:val="F79646"/>
                <w:sz w:val="20"/>
                <w:szCs w:val="20"/>
              </w:rPr>
            </w:pPr>
            <w:r>
              <w:rPr>
                <w:b/>
                <w:color w:val="F79646"/>
                <w:sz w:val="20"/>
                <w:szCs w:val="20"/>
              </w:rPr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color w:val="F79646"/>
                <w:sz w:val="20"/>
                <w:szCs w:val="20"/>
              </w:rPr>
            </w:pPr>
            <w:r>
              <w:rPr>
                <w:b/>
                <w:color w:val="F79646"/>
                <w:sz w:val="20"/>
                <w:szCs w:val="20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F79646"/>
                <w:sz w:val="20"/>
                <w:szCs w:val="20"/>
              </w:rPr>
            </w:pPr>
            <w:r>
              <w:rPr>
                <w:b/>
                <w:color w:val="F79646"/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В.00.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b/>
                <w:bCs/>
                <w:sz w:val="20"/>
                <w:szCs w:val="20"/>
              </w:rPr>
              <w:t>Вариативная часть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trike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1585,5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516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trike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1069,5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color w:val="FF0000"/>
                <w:sz w:val="20"/>
                <w:szCs w:val="20"/>
              </w:rPr>
            </w:pPr>
            <w:r>
              <w:rPr>
                <w:rFonts w:cs="Arial CYR" w:ascii="Symbol" w:hAnsi="Symbol"/>
                <w:color w:val="FF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color w:val="FF0000"/>
                <w:sz w:val="20"/>
                <w:szCs w:val="20"/>
              </w:rPr>
            </w:pPr>
            <w:r>
              <w:rPr>
                <w:rFonts w:cs="Arial CYR" w:ascii="Symbol" w:hAnsi="Symbol"/>
                <w:color w:val="FF00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color w:val="FF0000"/>
                <w:sz w:val="20"/>
                <w:szCs w:val="20"/>
              </w:rPr>
            </w:pPr>
            <w:r>
              <w:rPr>
                <w:rFonts w:cs="Arial CYR" w:ascii="Symbol" w:hAnsi="Symbol"/>
                <w:color w:val="FF0000"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color w:val="FF0000"/>
                <w:sz w:val="20"/>
                <w:szCs w:val="20"/>
              </w:rPr>
            </w:pPr>
            <w:r>
              <w:rPr>
                <w:rFonts w:cs="Arial CYR" w:ascii="Symbol" w:hAnsi="Symbol"/>
                <w:color w:val="FF00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В.01.УП.01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Специальность и чтение с листа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trike/>
                <w:color w:val="FF0000"/>
                <w:sz w:val="20"/>
                <w:szCs w:val="20"/>
              </w:rPr>
            </w:pPr>
            <w:r>
              <w:rPr>
                <w:strike/>
                <w:color w:val="FF0000"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color w:val="FF0000"/>
                <w:sz w:val="20"/>
                <w:szCs w:val="20"/>
              </w:rPr>
            </w:pPr>
            <w:r>
              <w:rPr>
                <w:rFonts w:cs="Arial CYR"/>
                <w:color w:val="FF00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В.02.УП.02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Сольфеджио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В.03.УП.03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Музыкальная литература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color w:val="FF0000"/>
                <w:sz w:val="20"/>
                <w:szCs w:val="20"/>
              </w:rPr>
            </w:pPr>
            <w:r>
              <w:rPr>
                <w:rFonts w:cs="Arial CYR" w:ascii="Symbol" w:hAnsi="Symbol"/>
                <w:color w:val="FF00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color w:val="FF0000"/>
                <w:sz w:val="20"/>
                <w:szCs w:val="20"/>
              </w:rPr>
            </w:pPr>
            <w:r>
              <w:rPr>
                <w:rFonts w:cs="Arial CYR"/>
                <w:color w:val="FF0000"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В.04.УП.04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Ритмика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1 - 6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В.05.УП.05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Ансамбль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2,4,16,18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color w:val="FF0000"/>
                <w:sz w:val="20"/>
                <w:szCs w:val="20"/>
              </w:rPr>
            </w:pPr>
            <w:r>
              <w:rPr>
                <w:rFonts w:cs="Arial CYR" w:ascii="Symbol" w:hAnsi="Symbol"/>
                <w:color w:val="FF00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В.06.УП.06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Элементарная теория музыки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color w:val="FF0000"/>
                <w:sz w:val="20"/>
                <w:szCs w:val="20"/>
              </w:rPr>
            </w:pPr>
            <w:r>
              <w:rPr>
                <w:rFonts w:cs="Arial CYR" w:ascii="Symbol" w:hAnsi="Symbol"/>
                <w:color w:val="FF00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В.07.УП.07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Сольное пение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В.08.УП.08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Сценическое действие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В.09.УП.09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Фортепиано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sz w:val="20"/>
                <w:szCs w:val="20"/>
              </w:rPr>
            </w:pPr>
            <w:r>
              <w:rPr>
                <w:rFonts w:cs="Arial CYR" w:ascii="Symbol" w:hAnsi="Symbol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4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  <w:vertAlign w:val="superscript"/>
              </w:rPr>
            </w:pPr>
            <w:r>
              <w:rPr>
                <w:b/>
                <w:bCs/>
                <w:iCs/>
                <w:sz w:val="20"/>
                <w:szCs w:val="20"/>
              </w:rPr>
              <w:t>Всего аудиторная нагрузка с учетом вариативной части: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color w:val="F79646"/>
                <w:sz w:val="20"/>
                <w:szCs w:val="20"/>
              </w:rPr>
            </w:pPr>
            <w:r>
              <w:rPr>
                <w:b/>
                <w:bCs/>
                <w:iCs/>
                <w:color w:val="F79646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color w:val="F79646"/>
                <w:sz w:val="20"/>
                <w:szCs w:val="20"/>
              </w:rPr>
            </w:pPr>
            <w:r>
              <w:rPr>
                <w:b/>
                <w:bCs/>
                <w:iCs/>
                <w:color w:val="F79646"/>
                <w:sz w:val="20"/>
                <w:szCs w:val="20"/>
              </w:rPr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trike/>
                <w:color w:val="FF0000"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2929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Cs/>
                <w:color w:val="FF0000"/>
                <w:sz w:val="20"/>
                <w:szCs w:val="20"/>
              </w:rPr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Cs/>
                <w:color w:val="FF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Cs/>
                <w:color w:val="FF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10,5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11,5</w:t>
            </w:r>
          </w:p>
        </w:tc>
      </w:tr>
      <w:tr>
        <w:trPr>
          <w:trHeight w:val="315" w:hRule="atLeast"/>
        </w:trPr>
        <w:tc>
          <w:tcPr>
            <w:tcW w:w="4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  <w:vertAlign w:val="superscript"/>
              </w:rPr>
            </w:pPr>
            <w:r>
              <w:rPr>
                <w:b/>
                <w:bCs/>
                <w:iCs/>
                <w:sz w:val="20"/>
                <w:szCs w:val="20"/>
              </w:rPr>
              <w:t>Всего максимальная нагрузка с учетом вариативной части: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5487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2558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2929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Cs/>
                <w:color w:val="FF0000"/>
                <w:sz w:val="20"/>
                <w:szCs w:val="20"/>
              </w:rPr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Cs/>
                <w:color w:val="FF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Cs/>
                <w:color w:val="FF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11,5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10,5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22,5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23,5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23,5</w:t>
            </w:r>
          </w:p>
        </w:tc>
      </w:tr>
      <w:tr>
        <w:trPr>
          <w:trHeight w:val="315" w:hRule="atLeast"/>
        </w:trPr>
        <w:tc>
          <w:tcPr>
            <w:tcW w:w="4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Всего количество контрольных уроков, зачетов, экзаменов: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21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К.03.00.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  <w:vertAlign w:val="superscript"/>
              </w:rPr>
            </w:pPr>
            <w:r>
              <w:rPr>
                <w:b/>
                <w:bCs/>
                <w:iCs/>
                <w:sz w:val="20"/>
                <w:szCs w:val="20"/>
              </w:rPr>
              <w:t>Консультации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138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45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Годовая нагрузка в часах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К.03.01.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Специальность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rPr>
          <w:trHeight w:val="167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К.03.02.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Сольфеджио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К.03.03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586" w:leader="none"/>
              </w:tabs>
              <w:spacing w:lineRule="exact" w:line="2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Музыкальная литература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sz w:val="20"/>
                <w:szCs w:val="20"/>
              </w:rPr>
            </w:pPr>
            <w:r>
              <w:rPr>
                <w:rFonts w:cs="Arial CYR" w:ascii="Symbol" w:hAnsi="Symbol"/>
                <w:sz w:val="20"/>
                <w:szCs w:val="20"/>
              </w:rPr>
              <w:t>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К.03.04.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/>
              <w:ind w:right="68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Ансамбль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sz w:val="20"/>
                <w:szCs w:val="20"/>
              </w:rPr>
            </w:pPr>
            <w:r>
              <w:rPr>
                <w:rFonts w:cs="Arial CYR" w:ascii="Symbol" w:hAnsi="Symbol"/>
                <w:sz w:val="20"/>
                <w:szCs w:val="20"/>
              </w:rPr>
              <w:t>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К.03.05.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/>
              <w:ind w:right="68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Сводный хор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sz w:val="20"/>
                <w:szCs w:val="20"/>
              </w:rPr>
            </w:pPr>
            <w:r>
              <w:rPr>
                <w:rFonts w:cs="Arial CYR" w:ascii="Symbol" w:hAnsi="Symbol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96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А.04.00.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Аттестация</w:t>
            </w:r>
          </w:p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(годовой объем в неделях)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7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ПА.04.01.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Промежуточная (экзамен)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8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ИА.04.02.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Итоговая аттестация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ИА.04.02.01.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Специальность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ИА.04.02.02.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Сольфеджио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ИА.04.02.03.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Музыкальная литература (зарубежная, отечественная)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4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  <w:vertAlign w:val="superscript"/>
              </w:rPr>
            </w:pPr>
            <w:r>
              <w:rPr>
                <w:b/>
                <w:bCs/>
                <w:iCs/>
                <w:sz w:val="20"/>
                <w:szCs w:val="20"/>
              </w:rPr>
              <w:t>Резерв учебного времени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Примечания к учебному плану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реализации ДПП "Духовые и ударные инструменты" устанавливаются следующие виды учебных занятий и численность обучающихся: групповые занятия по хору, сольфеджио, слушанию музыки, музыкальной литературе, элементарной теории музыки – от 11 человек; мелкогрупповые занятия – по ансамблю – от 2-х человек, по оркестровому классу от 7 до 10 человек, индивидуальные занятия по специальности, фортепиано.</w:t>
      </w:r>
    </w:p>
    <w:p>
      <w:pPr>
        <w:pStyle w:val="Normal"/>
        <w:numPr>
          <w:ilvl w:val="0"/>
          <w:numId w:val="1"/>
        </w:numPr>
        <w:spacing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реализации учебного предмета «Хоровой класс» могут одновременно заниматься обучающиеся по другим ОП в области музыкального искусства. Учебный предмет «Хоровой класс» проводится следующим образом: хор из обучающихся первого класса; хор из обучающихся 2-3 классов. </w:t>
      </w:r>
    </w:p>
    <w:p>
      <w:pPr>
        <w:pStyle w:val="Normal"/>
        <w:numPr>
          <w:ilvl w:val="0"/>
          <w:numId w:val="1"/>
        </w:numPr>
        <w:spacing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Для расширения и углубления подготовки обучающихся и с учетом сложившихся педагогических традиций в вариативную часть введены следующие учебные предметы: «Оркестровый класс», «Элементарная теория музыки». Учебный предмет «Оркестровый класс» предполагает занятия духового оркестра.  Учебный предмет «Оркестровый класс» проводится следующим образом: группы учащихся 4 класса, группы учащихся 5-9 классов. В случае необходимости учебные коллективы могут доукомплектовываться приглашенными артистами в качестве концертмейстеров, но не более чем на 25% от необходимого состава участников. Объем аудиторного времени вариативной части составляет 34% от объема аудиторного времени предметных областей обязательной части.</w:t>
      </w:r>
    </w:p>
    <w:p>
      <w:pPr>
        <w:pStyle w:val="Normal"/>
        <w:numPr>
          <w:ilvl w:val="0"/>
          <w:numId w:val="1"/>
        </w:numPr>
        <w:spacing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По учебным предметам обязательной части, а также предметам вариативной части объем самостоятельной нагрузки обучающихся планируется следующим образом: «Специальность»:1-3 классы – по 2 часа в неделю; 4-6 классы – по 3 часа в неделю; 7-9 классы  – по 4 часа в неделю; «Ансамбль»: 1 час в неделю; «Оркестровый класс»:1 час в неделю; «Фортепиано»:2 часа в неделю; «Хоровой класс»: 0,5 часа в неделю; «Сольфеджио»: 1 час в неделю; «Слушание музыки»:0,5 часа в неделю; «Музыкальная литература»: 1 час в неделю,   «Элементарная теория музыки»:1 час в неделю.</w:t>
      </w:r>
    </w:p>
    <w:p>
      <w:pPr>
        <w:pStyle w:val="Normal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Объем максимальной нагрузки обучающихся не превышает 22,5 часов в неделю, аудиторной нагрузки – 11,5 часов в неделю.</w:t>
      </w:r>
    </w:p>
    <w:p>
      <w:pPr>
        <w:pStyle w:val="Normal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Консультации проводятся с целью подготовки обучающихся к контрольным урокам, зачетам, экзаменам, творческим мероприятиям. </w:t>
      </w:r>
    </w:p>
    <w:p>
      <w:pPr>
        <w:pStyle w:val="Normal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Аудиторные часы для концертмейстера предусматриваются: - для проведения занятий по специальности - 50% аудиторного времени для учащихся 1-7 классов, 100% аудиторного времени для учащихся 8-9 классов;</w:t>
      </w:r>
    </w:p>
    <w:p>
      <w:pPr>
        <w:pStyle w:val="Normal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>
        <w:rPr>
          <w:sz w:val="22"/>
          <w:szCs w:val="22"/>
        </w:rPr>
        <w:t>для проведения консультаций по специальности в объеме: 1 часа для учащихся 1 класса, 2 часа для учащихся 2- 7 классов, 100% времени для учащихся 8- 9 классов.</w:t>
      </w:r>
    </w:p>
    <w:p>
      <w:pPr>
        <w:pStyle w:val="Normal"/>
        <w:ind w:left="720"/>
        <w:rPr>
          <w:sz w:val="22"/>
          <w:szCs w:val="22"/>
        </w:rPr>
      </w:pPr>
      <w:r>
        <w:rPr>
          <w:sz w:val="22"/>
          <w:szCs w:val="22"/>
        </w:rPr>
        <w:t>-для проведения занятий по предмету «Хоровой класс» и консультациям по «Сводному хору» - 100% аудиторного времени;</w:t>
      </w:r>
    </w:p>
    <w:p>
      <w:pPr>
        <w:pStyle w:val="Normal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-для проведения занятий по предмету и консультациям «Ансамбль» - 100% аудиторного времени (в случае отсутствия возможности </w:t>
      </w:r>
    </w:p>
    <w:p>
      <w:pPr>
        <w:pStyle w:val="Normal"/>
        <w:ind w:left="720"/>
        <w:rPr>
          <w:sz w:val="22"/>
          <w:szCs w:val="22"/>
        </w:rPr>
      </w:pPr>
      <w:r>
        <w:rPr>
          <w:sz w:val="22"/>
          <w:szCs w:val="22"/>
        </w:rPr>
        <w:t>привлечения обучающихся по другим ОП в области музыкального искусства);</w:t>
      </w:r>
    </w:p>
    <w:p>
      <w:pPr>
        <w:pStyle w:val="Normal"/>
        <w:ind w:left="720"/>
        <w:rPr>
          <w:sz w:val="22"/>
          <w:szCs w:val="22"/>
        </w:rPr>
      </w:pPr>
      <w:r>
        <w:rPr>
          <w:sz w:val="22"/>
          <w:szCs w:val="22"/>
        </w:rPr>
        <w:t>-для проведения занятий по предмету «Оркестровый класс» и консультациям «оркестр» -100% аудиторного времени.</w:t>
      </w:r>
    </w:p>
    <w:p>
      <w:pPr>
        <w:pStyle w:val="Normal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При реализации учебного предмета «Специальность» помимо зачета в виде академического концерта в 1 полугодии и переводного зачета или экзамена во 2 полугодии, в рамках промежуточной аттестации планируются следующие виды контрольных мероприятий: технический зачет – исполнение этюдов и гамм во 2 полугодии для учащихся 2-9 классов; зачет по практическим навыкам (чтение с листа, самостоятельная работа) для учащихся 3-8 классов в 1 полугодии.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  <w:font w:name="Symbo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1"/>
    <w:family w:val="auto"/>
    <w:pitch w:val="variable"/>
  </w:font>
  <w:font w:name="Symbol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4431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f6471"/>
    <w:rPr>
      <w:rFonts w:ascii="Segoe UI" w:hAnsi="Segoe UI" w:eastAsia="Times New Roman" w:cs="Segoe UI"/>
      <w:sz w:val="18"/>
      <w:szCs w:val="18"/>
      <w:lang w:eastAsia="ru-RU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qFormat/>
    <w:rsid w:val="0074431e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f6471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d5d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Application>LibreOffice/25.2.3.1$MacOSX_X86_64 LibreOffice_project/d8d1af5f77df955194e52baabe19324532ac8e8b</Application>
  <AppVersion>15.0000</AppVersion>
  <Pages>24</Pages>
  <Words>1072</Words>
  <Characters>5971</Characters>
  <CharactersWithSpaces>6677</CharactersWithSpaces>
  <Paragraphs>432</Paragraphs>
  <Company>Microsoft Corporation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2022-05-26T08:51:00Z</dcterms:created>
  <dc:creator>RePack by Diakov</dc:creator>
  <dc:description/>
  <dc:language>ru-RU</dc:language>
  <cp:lastModifiedBy>User</cp:lastModifiedBy>
  <cp:lastPrinted>2025-07-07T08:10:00Z</cp:lastPrinted>
  <dcterms:modified xsi:type="dcterms:W3CDTF">2025-07-07T08:10:00Z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