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89" w:rsidRPr="00450C92" w:rsidRDefault="00EB3889" w:rsidP="00EB3889">
      <w:pPr>
        <w:jc w:val="center"/>
        <w:rPr>
          <w:b/>
          <w:sz w:val="28"/>
          <w:szCs w:val="28"/>
        </w:rPr>
      </w:pPr>
      <w:r w:rsidRPr="00450C92">
        <w:rPr>
          <w:b/>
          <w:sz w:val="28"/>
          <w:szCs w:val="28"/>
        </w:rPr>
        <w:t xml:space="preserve">Аннотация </w:t>
      </w:r>
    </w:p>
    <w:p w:rsidR="00EB3889" w:rsidRPr="00450C92" w:rsidRDefault="00EB3889" w:rsidP="00EB3889">
      <w:pPr>
        <w:jc w:val="center"/>
        <w:rPr>
          <w:b/>
          <w:sz w:val="28"/>
          <w:szCs w:val="28"/>
        </w:rPr>
      </w:pPr>
      <w:r w:rsidRPr="00450C92">
        <w:rPr>
          <w:b/>
          <w:sz w:val="28"/>
          <w:szCs w:val="28"/>
        </w:rPr>
        <w:t>ЕН. 01 Математика</w:t>
      </w:r>
    </w:p>
    <w:p w:rsidR="00EB3889" w:rsidRPr="00EB3889" w:rsidRDefault="00EB3889" w:rsidP="00EB3889">
      <w:pPr>
        <w:jc w:val="center"/>
        <w:rPr>
          <w:b/>
          <w:sz w:val="24"/>
          <w:szCs w:val="24"/>
        </w:rPr>
      </w:pPr>
    </w:p>
    <w:p w:rsidR="00450C92" w:rsidRPr="00450C92" w:rsidRDefault="00450C92" w:rsidP="00450C92">
      <w:pPr>
        <w:pStyle w:val="20"/>
        <w:shd w:val="clear" w:color="auto" w:fill="auto"/>
        <w:spacing w:after="300"/>
        <w:ind w:left="20" w:right="283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50C92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отраслям),38.00.00 Экономика и управления.</w:t>
      </w:r>
    </w:p>
    <w:p w:rsidR="00450C92" w:rsidRPr="00450C92" w:rsidRDefault="00450C92" w:rsidP="00450C9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0C92">
        <w:rPr>
          <w:rFonts w:ascii="Times New Roman" w:hAnsi="Times New Roman"/>
          <w:sz w:val="28"/>
          <w:szCs w:val="28"/>
        </w:rPr>
        <w:t>Дисциплина входит в состав дисциплин математического и общего естественнонаучного цикла.</w:t>
      </w:r>
    </w:p>
    <w:p w:rsidR="00450C92" w:rsidRPr="00450C92" w:rsidRDefault="00450C92" w:rsidP="00450C9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50C92">
        <w:rPr>
          <w:rFonts w:ascii="Times New Roman" w:hAnsi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Y="2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5"/>
        <w:gridCol w:w="8444"/>
      </w:tblGrid>
      <w:tr w:rsidR="00450C92" w:rsidRPr="00450C92" w:rsidTr="00450C92">
        <w:tc>
          <w:tcPr>
            <w:tcW w:w="9889" w:type="dxa"/>
            <w:gridSpan w:val="2"/>
            <w:shd w:val="clear" w:color="auto" w:fill="auto"/>
          </w:tcPr>
          <w:p w:rsidR="00450C92" w:rsidRPr="00450C92" w:rsidRDefault="00450C92" w:rsidP="00450C92">
            <w:pPr>
              <w:pStyle w:val="Default"/>
              <w:ind w:left="-567" w:right="344" w:firstLine="709"/>
              <w:jc w:val="both"/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50C92" w:rsidRPr="00450C92" w:rsidTr="00450C92">
        <w:tc>
          <w:tcPr>
            <w:tcW w:w="1445" w:type="dxa"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ПК 1.8, 2.1, 2.9, 3.7</w:t>
            </w: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450C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0C92">
              <w:rPr>
                <w:rFonts w:ascii="Times New Roman" w:hAnsi="Times New Roman" w:cs="Times New Roman"/>
                <w:sz w:val="28"/>
                <w:szCs w:val="28"/>
              </w:rPr>
              <w:t>- решать прикладные задачи в области профессиональной деятельности;</w:t>
            </w:r>
          </w:p>
        </w:tc>
      </w:tr>
      <w:tr w:rsidR="00450C92" w:rsidRPr="00450C92" w:rsidTr="00450C92">
        <w:tc>
          <w:tcPr>
            <w:tcW w:w="9889" w:type="dxa"/>
            <w:gridSpan w:val="2"/>
            <w:shd w:val="clear" w:color="auto" w:fill="auto"/>
          </w:tcPr>
          <w:p w:rsidR="00450C92" w:rsidRPr="00450C92" w:rsidRDefault="00450C92" w:rsidP="00450C92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450C92" w:rsidRPr="00450C92" w:rsidTr="00450C92">
        <w:tc>
          <w:tcPr>
            <w:tcW w:w="1445" w:type="dxa"/>
            <w:vMerge w:val="restart"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ПК 1.8, 2.1, 2.9, 3.7</w:t>
            </w: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0C92">
              <w:rPr>
                <w:rFonts w:ascii="Times New Roman" w:hAnsi="Times New Roman" w:cs="Times New Roman"/>
                <w:sz w:val="28"/>
                <w:szCs w:val="28"/>
              </w:rPr>
              <w:t>- значение математики в профессиональной деятельности и при освоении ППССЗ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математические методы решения прикладных задач в области профессиональной деятельности;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понятия и методы математического анализа, основы интегрального и дифференциального исчисления;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понятия и методы линейной алгебры и теории комплексных чисел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понятия и методы теории вероятностей и математической статистики</w:t>
            </w:r>
          </w:p>
        </w:tc>
      </w:tr>
      <w:tr w:rsidR="00450C92" w:rsidRPr="00450C92" w:rsidTr="00450C92">
        <w:tc>
          <w:tcPr>
            <w:tcW w:w="1445" w:type="dxa"/>
            <w:vMerge/>
            <w:shd w:val="clear" w:color="auto" w:fill="auto"/>
          </w:tcPr>
          <w:p w:rsidR="00450C92" w:rsidRPr="00450C92" w:rsidRDefault="00450C92" w:rsidP="0087568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44" w:type="dxa"/>
            <w:shd w:val="clear" w:color="auto" w:fill="auto"/>
          </w:tcPr>
          <w:p w:rsidR="00450C92" w:rsidRPr="00450C92" w:rsidRDefault="00450C92" w:rsidP="0087568C">
            <w:pPr>
              <w:rPr>
                <w:sz w:val="28"/>
                <w:szCs w:val="28"/>
              </w:rPr>
            </w:pPr>
            <w:r w:rsidRPr="00450C92">
              <w:rPr>
                <w:sz w:val="28"/>
                <w:szCs w:val="28"/>
              </w:rPr>
              <w:t>-основные понятия и методы дискретной математики</w:t>
            </w:r>
          </w:p>
        </w:tc>
      </w:tr>
    </w:tbl>
    <w:p w:rsidR="00450C92" w:rsidRPr="00450C92" w:rsidRDefault="00450C92" w:rsidP="00450C9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50C92" w:rsidRPr="00450C92" w:rsidRDefault="00450C92" w:rsidP="00450C92">
      <w:pPr>
        <w:pStyle w:val="a3"/>
        <w:tabs>
          <w:tab w:val="clear" w:pos="644"/>
        </w:tabs>
        <w:ind w:left="1004" w:hanging="720"/>
        <w:jc w:val="left"/>
        <w:rPr>
          <w:sz w:val="28"/>
          <w:szCs w:val="28"/>
        </w:rPr>
      </w:pPr>
    </w:p>
    <w:p w:rsidR="00450C92" w:rsidRPr="00450C92" w:rsidRDefault="00450C92" w:rsidP="00450C92">
      <w:pPr>
        <w:pStyle w:val="Default"/>
        <w:ind w:left="-567" w:firstLine="709"/>
        <w:jc w:val="both"/>
        <w:rPr>
          <w:sz w:val="28"/>
          <w:szCs w:val="28"/>
        </w:rPr>
      </w:pPr>
      <w:r w:rsidRPr="00450C92">
        <w:rPr>
          <w:sz w:val="28"/>
          <w:szCs w:val="28"/>
        </w:rPr>
        <w:t>Учебная дисциплина  ЕН.01 Математика способствует формированию общих компетенций (ОК 2).</w:t>
      </w:r>
    </w:p>
    <w:p w:rsidR="00450C92" w:rsidRPr="00450C92" w:rsidRDefault="00450C92" w:rsidP="00450C92">
      <w:pPr>
        <w:ind w:firstLine="709"/>
        <w:jc w:val="both"/>
        <w:rPr>
          <w:sz w:val="28"/>
          <w:szCs w:val="28"/>
        </w:rPr>
      </w:pPr>
      <w:r w:rsidRPr="00450C92">
        <w:rPr>
          <w:b/>
          <w:sz w:val="28"/>
          <w:szCs w:val="28"/>
        </w:rPr>
        <w:t xml:space="preserve"> </w:t>
      </w:r>
      <w:r w:rsidRPr="00450C92">
        <w:rPr>
          <w:sz w:val="28"/>
          <w:szCs w:val="28"/>
        </w:rPr>
        <w:t>Количество часов на освоение рабочей программы учебной дисциплины:</w:t>
      </w:r>
    </w:p>
    <w:p w:rsidR="00450C92" w:rsidRPr="00450C92" w:rsidRDefault="00450C92" w:rsidP="00450C92">
      <w:pPr>
        <w:rPr>
          <w:sz w:val="28"/>
          <w:szCs w:val="28"/>
        </w:rPr>
      </w:pPr>
      <w:r w:rsidRPr="00450C92">
        <w:rPr>
          <w:sz w:val="28"/>
          <w:szCs w:val="28"/>
        </w:rPr>
        <w:t xml:space="preserve">максимальная учебная нагрузка </w:t>
      </w:r>
      <w:proofErr w:type="gramStart"/>
      <w:r w:rsidRPr="00450C92">
        <w:rPr>
          <w:sz w:val="28"/>
          <w:szCs w:val="28"/>
        </w:rPr>
        <w:t>обучающегося</w:t>
      </w:r>
      <w:proofErr w:type="gramEnd"/>
      <w:r w:rsidRPr="00450C92">
        <w:rPr>
          <w:sz w:val="28"/>
          <w:szCs w:val="28"/>
        </w:rPr>
        <w:t xml:space="preserve"> 90 часов, в том числе:</w:t>
      </w:r>
    </w:p>
    <w:p w:rsidR="00450C92" w:rsidRPr="00450C92" w:rsidRDefault="00450C92" w:rsidP="00450C92">
      <w:pPr>
        <w:rPr>
          <w:sz w:val="28"/>
          <w:szCs w:val="28"/>
        </w:rPr>
      </w:pPr>
      <w:r w:rsidRPr="00450C92">
        <w:rPr>
          <w:sz w:val="28"/>
          <w:szCs w:val="28"/>
        </w:rPr>
        <w:t xml:space="preserve"> обязательная аудиторная учебная нагрузка обучающегося 60 часа; самостоятельная работа обучающегося 30 часа.</w:t>
      </w:r>
    </w:p>
    <w:p w:rsidR="009D2B5C" w:rsidRPr="00450C92" w:rsidRDefault="00450C92" w:rsidP="00450C92">
      <w:pPr>
        <w:ind w:firstLine="709"/>
        <w:rPr>
          <w:b/>
          <w:sz w:val="28"/>
          <w:szCs w:val="28"/>
        </w:rPr>
      </w:pPr>
      <w:r w:rsidRPr="00450C92">
        <w:rPr>
          <w:sz w:val="28"/>
          <w:szCs w:val="28"/>
        </w:rPr>
        <w:t>Промежуточная  аттестация в форме дифференцированного зачёта в третьем семестре</w:t>
      </w:r>
    </w:p>
    <w:sectPr w:rsidR="009D2B5C" w:rsidRPr="00450C92" w:rsidSect="00C7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3889"/>
    <w:rsid w:val="00450C92"/>
    <w:rsid w:val="00690343"/>
    <w:rsid w:val="00A86DBE"/>
    <w:rsid w:val="00C76456"/>
    <w:rsid w:val="00EB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50C9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3">
    <w:name w:val="Перечисление для таблиц"/>
    <w:basedOn w:val="a"/>
    <w:rsid w:val="00450C92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styleId="a4">
    <w:name w:val="Subtitle"/>
    <w:basedOn w:val="a"/>
    <w:next w:val="a"/>
    <w:link w:val="a5"/>
    <w:qFormat/>
    <w:rsid w:val="00450C92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4"/>
    <w:rsid w:val="00450C92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450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450C92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0C92"/>
    <w:pPr>
      <w:shd w:val="clear" w:color="auto" w:fill="FFFFFF"/>
      <w:suppressAutoHyphens w:val="0"/>
      <w:spacing w:after="5100" w:line="32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50C9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50C9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2019-08-18T11:18:00Z</dcterms:created>
  <dcterms:modified xsi:type="dcterms:W3CDTF">2019-08-18T11:44:00Z</dcterms:modified>
</cp:coreProperties>
</file>