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E6" w:rsidRDefault="00F711E6" w:rsidP="00F711E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F711E6" w:rsidRDefault="00F711E6" w:rsidP="004E3034">
      <w:pPr>
        <w:pStyle w:val="Default"/>
        <w:jc w:val="center"/>
        <w:rPr>
          <w:b/>
          <w:bCs/>
          <w:sz w:val="28"/>
          <w:szCs w:val="28"/>
        </w:rPr>
      </w:pPr>
    </w:p>
    <w:p w:rsidR="004E3034" w:rsidRDefault="004E3034" w:rsidP="004E303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ОП.17 Муниципальное право России</w:t>
      </w:r>
    </w:p>
    <w:p w:rsidR="004E3034" w:rsidRPr="00477486" w:rsidRDefault="004E3034" w:rsidP="004E3034">
      <w:pPr>
        <w:pStyle w:val="Default"/>
        <w:ind w:right="-180" w:firstLine="567"/>
        <w:jc w:val="center"/>
        <w:rPr>
          <w:b/>
          <w:bCs/>
          <w:sz w:val="28"/>
          <w:szCs w:val="28"/>
        </w:rPr>
      </w:pPr>
    </w:p>
    <w:p w:rsidR="004E3034" w:rsidRPr="004E3034" w:rsidRDefault="004E3034" w:rsidP="004E3034">
      <w:pPr>
        <w:spacing w:after="300" w:line="322" w:lineRule="exact"/>
        <w:ind w:left="20" w:firstLine="547"/>
        <w:jc w:val="both"/>
        <w:rPr>
          <w:rFonts w:ascii="Times New Roman" w:hAnsi="Times New Roman"/>
          <w:b/>
          <w:bCs/>
          <w:sz w:val="28"/>
          <w:szCs w:val="28"/>
        </w:rPr>
      </w:pPr>
      <w:r w:rsidRPr="00374D8D">
        <w:rPr>
          <w:rFonts w:ascii="Times New Roman" w:hAnsi="Times New Roman"/>
          <w:sz w:val="28"/>
          <w:szCs w:val="28"/>
        </w:rPr>
        <w:t xml:space="preserve">Рабочая программа учебной дисциплины реализует вариативную часть программы подготовки специалистов среднего звена в соответствии с ФГОС по специальности </w:t>
      </w:r>
      <w:r w:rsidRPr="004E3034">
        <w:rPr>
          <w:rFonts w:ascii="Times New Roman" w:hAnsi="Times New Roman"/>
          <w:sz w:val="28"/>
          <w:szCs w:val="28"/>
        </w:rPr>
        <w:t xml:space="preserve">40.02.02 </w:t>
      </w:r>
      <w:r w:rsidRPr="004E3034">
        <w:rPr>
          <w:rFonts w:ascii="Times New Roman" w:hAnsi="Times New Roman"/>
          <w:bCs/>
          <w:sz w:val="30"/>
          <w:szCs w:val="30"/>
          <w:shd w:val="clear" w:color="auto" w:fill="FFFFFF"/>
        </w:rPr>
        <w:t>Правоохранительная деятельность</w:t>
      </w:r>
      <w:r w:rsidRPr="004E3034">
        <w:rPr>
          <w:rFonts w:ascii="Times New Roman" w:eastAsia="Arial Unicode MS" w:hAnsi="Times New Roman"/>
          <w:sz w:val="28"/>
          <w:szCs w:val="28"/>
        </w:rPr>
        <w:t>, 40.00.00 Юриспруденция.</w:t>
      </w:r>
    </w:p>
    <w:p w:rsidR="004E3034" w:rsidRDefault="004E3034" w:rsidP="004E3034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Дисциплина является компонентом вариативной части профессионального цикла.</w:t>
      </w:r>
    </w:p>
    <w:p w:rsidR="004E3034" w:rsidRPr="00DE1FE0" w:rsidRDefault="004E3034" w:rsidP="004E3034">
      <w:pPr>
        <w:pStyle w:val="Default"/>
        <w:ind w:right="-80" w:firstLine="567"/>
        <w:jc w:val="both"/>
        <w:rPr>
          <w:color w:val="auto"/>
          <w:sz w:val="28"/>
          <w:szCs w:val="28"/>
        </w:rPr>
      </w:pPr>
    </w:p>
    <w:p w:rsidR="004E3034" w:rsidRDefault="004E3034" w:rsidP="004E303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Цели и задачи учебной  дисциплины – требования к результатам освоения дисциплины: </w:t>
      </w:r>
    </w:p>
    <w:p w:rsidR="004E3034" w:rsidRDefault="004E3034" w:rsidP="004E3034">
      <w:pPr>
        <w:pStyle w:val="Default"/>
        <w:jc w:val="both"/>
        <w:rPr>
          <w:b/>
          <w:bCs/>
          <w:color w:val="auto"/>
          <w:sz w:val="28"/>
          <w:szCs w:val="28"/>
        </w:rPr>
      </w:pPr>
    </w:p>
    <w:tbl>
      <w:tblPr>
        <w:tblW w:w="10073" w:type="dxa"/>
        <w:tblInd w:w="-5" w:type="dxa"/>
        <w:tblLayout w:type="fixed"/>
        <w:tblLook w:val="0000"/>
      </w:tblPr>
      <w:tblGrid>
        <w:gridCol w:w="1025"/>
        <w:gridCol w:w="9048"/>
      </w:tblGrid>
      <w:tr w:rsidR="004E3034" w:rsidRPr="009663E0" w:rsidTr="00B46E18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34" w:rsidRPr="009663E0" w:rsidRDefault="004E3034" w:rsidP="00B46E18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9663E0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4E3034" w:rsidRPr="009663E0" w:rsidTr="00B46E18"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E3034" w:rsidRPr="009663E0" w:rsidRDefault="004E3034" w:rsidP="00B46E1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 w:rsidRPr="009663E0">
              <w:rPr>
                <w:sz w:val="28"/>
                <w:szCs w:val="28"/>
              </w:rPr>
              <w:t>1</w:t>
            </w:r>
            <w:proofErr w:type="gramEnd"/>
            <w:r w:rsidRPr="009663E0">
              <w:rPr>
                <w:sz w:val="28"/>
                <w:szCs w:val="28"/>
              </w:rPr>
              <w:t>.1.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34" w:rsidRPr="009663E0" w:rsidRDefault="004E3034" w:rsidP="00B46E1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63E0">
              <w:rPr>
                <w:b/>
                <w:sz w:val="28"/>
                <w:szCs w:val="28"/>
              </w:rPr>
              <w:t>У</w:t>
            </w:r>
            <w:proofErr w:type="gramStart"/>
            <w:r w:rsidRPr="009663E0">
              <w:rPr>
                <w:b/>
                <w:sz w:val="28"/>
                <w:szCs w:val="28"/>
              </w:rPr>
              <w:t>1</w:t>
            </w:r>
            <w:proofErr w:type="gramEnd"/>
            <w:r w:rsidRPr="009663E0">
              <w:rPr>
                <w:sz w:val="28"/>
                <w:szCs w:val="28"/>
              </w:rPr>
              <w:t xml:space="preserve"> - </w:t>
            </w:r>
            <w:r w:rsidRPr="009663E0">
              <w:rPr>
                <w:color w:val="000000"/>
                <w:sz w:val="28"/>
                <w:szCs w:val="28"/>
              </w:rPr>
              <w:t>правильно толковать основные понятия муниципального права и применять их к конкретным практическим ситуациям;</w:t>
            </w:r>
          </w:p>
        </w:tc>
      </w:tr>
      <w:tr w:rsidR="004E3034" w:rsidRPr="009663E0" w:rsidTr="00B46E18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3034" w:rsidRDefault="004E3034" w:rsidP="00B46E18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</w:p>
          <w:p w:rsidR="004E3034" w:rsidRPr="009663E0" w:rsidRDefault="004E3034" w:rsidP="00B46E18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9663E0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4E3034" w:rsidRPr="009663E0" w:rsidTr="00B46E18">
        <w:trPr>
          <w:trHeight w:val="55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E3034" w:rsidRPr="009663E0" w:rsidRDefault="004E3034" w:rsidP="00B46E18">
            <w:pPr>
              <w:pStyle w:val="Default"/>
              <w:jc w:val="both"/>
              <w:rPr>
                <w:sz w:val="28"/>
                <w:szCs w:val="28"/>
              </w:rPr>
            </w:pPr>
            <w:r w:rsidRPr="009663E0">
              <w:rPr>
                <w:sz w:val="28"/>
                <w:szCs w:val="28"/>
              </w:rPr>
              <w:t>ПК 1.1.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E3034" w:rsidRPr="009663E0" w:rsidRDefault="004E3034" w:rsidP="00B46E1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63E0">
              <w:rPr>
                <w:b/>
                <w:color w:val="000000"/>
                <w:sz w:val="28"/>
                <w:szCs w:val="28"/>
              </w:rPr>
              <w:t>З</w:t>
            </w:r>
            <w:proofErr w:type="gramStart"/>
            <w:r w:rsidRPr="009663E0">
              <w:rPr>
                <w:b/>
                <w:color w:val="000000"/>
                <w:sz w:val="28"/>
                <w:szCs w:val="28"/>
              </w:rPr>
              <w:t>1</w:t>
            </w:r>
            <w:proofErr w:type="gramEnd"/>
            <w:r w:rsidRPr="009663E0">
              <w:rPr>
                <w:color w:val="000000"/>
                <w:sz w:val="28"/>
                <w:szCs w:val="28"/>
              </w:rPr>
              <w:t>- понятие,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663E0">
              <w:rPr>
                <w:color w:val="000000"/>
                <w:sz w:val="28"/>
                <w:szCs w:val="28"/>
              </w:rPr>
              <w:t>предмет, метод, систему и источники муниципального права как комплексной отрасли российского права;</w:t>
            </w:r>
          </w:p>
        </w:tc>
      </w:tr>
      <w:tr w:rsidR="004E3034" w:rsidRPr="009663E0" w:rsidTr="00B46E18">
        <w:trPr>
          <w:trHeight w:val="55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3034" w:rsidRPr="009663E0" w:rsidRDefault="004E3034" w:rsidP="00B46E18">
            <w:pPr>
              <w:pStyle w:val="Default"/>
              <w:jc w:val="both"/>
              <w:rPr>
                <w:sz w:val="28"/>
                <w:szCs w:val="28"/>
              </w:rPr>
            </w:pPr>
            <w:r w:rsidRPr="009663E0">
              <w:rPr>
                <w:sz w:val="28"/>
                <w:szCs w:val="28"/>
              </w:rPr>
              <w:t>ПК 1.1.</w:t>
            </w:r>
          </w:p>
        </w:tc>
        <w:tc>
          <w:tcPr>
            <w:tcW w:w="9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034" w:rsidRPr="009663E0" w:rsidRDefault="004E3034" w:rsidP="00B46E1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2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- </w:t>
            </w:r>
            <w:r w:rsidRPr="009663E0">
              <w:rPr>
                <w:color w:val="000000"/>
                <w:sz w:val="28"/>
                <w:szCs w:val="28"/>
              </w:rPr>
              <w:t>основные формы участия населения в реализации местного самоуправления;</w:t>
            </w:r>
          </w:p>
        </w:tc>
      </w:tr>
    </w:tbl>
    <w:p w:rsidR="004E3034" w:rsidRDefault="004E3034" w:rsidP="004E303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4E3034" w:rsidRDefault="004E3034" w:rsidP="004E3034">
      <w:pPr>
        <w:pStyle w:val="Default"/>
        <w:ind w:left="-567" w:firstLine="709"/>
        <w:jc w:val="both"/>
        <w:rPr>
          <w:sz w:val="28"/>
          <w:szCs w:val="28"/>
        </w:rPr>
      </w:pPr>
    </w:p>
    <w:p w:rsidR="004E3034" w:rsidRDefault="004E3034" w:rsidP="004E3034">
      <w:pPr>
        <w:pStyle w:val="Default"/>
        <w:ind w:left="-567" w:firstLine="709"/>
        <w:jc w:val="both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>Учебная дисциплина ОП.17 Муниципальное право России способствует формированию общих компетенций (</w:t>
      </w:r>
      <w:r>
        <w:rPr>
          <w:rFonts w:cs="Calibri"/>
          <w:sz w:val="28"/>
          <w:szCs w:val="28"/>
        </w:rPr>
        <w:t>ОК 12</w:t>
      </w:r>
      <w:r>
        <w:rPr>
          <w:sz w:val="28"/>
          <w:szCs w:val="28"/>
        </w:rPr>
        <w:t>).</w:t>
      </w:r>
    </w:p>
    <w:p w:rsidR="004E3034" w:rsidRDefault="004E3034" w:rsidP="004E3034">
      <w:pPr>
        <w:pStyle w:val="Default"/>
        <w:tabs>
          <w:tab w:val="left" w:pos="851"/>
        </w:tabs>
        <w:jc w:val="both"/>
        <w:rPr>
          <w:b/>
          <w:bCs/>
          <w:color w:val="auto"/>
          <w:sz w:val="28"/>
          <w:szCs w:val="28"/>
        </w:rPr>
      </w:pPr>
    </w:p>
    <w:p w:rsidR="004E3034" w:rsidRDefault="004E3034" w:rsidP="004E303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1.4  Количество часов на освоение рабочей программы учебной дисциплины: </w:t>
      </w:r>
    </w:p>
    <w:p w:rsidR="004E3034" w:rsidRDefault="004E3034" w:rsidP="004E3034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максимальной учебной нагрузки обучающегося 168 часа, в том числе: </w:t>
      </w:r>
    </w:p>
    <w:p w:rsidR="004E3034" w:rsidRDefault="004E3034" w:rsidP="004E303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обязательной аудиторной учебной нагрузки обучающегося 112 часов; самостоятельной работы обучающегося 56 часа. </w:t>
      </w:r>
    </w:p>
    <w:p w:rsidR="004E3034" w:rsidRDefault="004E3034" w:rsidP="004E3034">
      <w:pPr>
        <w:pStyle w:val="Default"/>
        <w:rPr>
          <w:color w:val="auto"/>
          <w:sz w:val="28"/>
          <w:szCs w:val="28"/>
        </w:rPr>
      </w:pPr>
    </w:p>
    <w:p w:rsidR="00C831FA" w:rsidRDefault="00C831FA" w:rsidP="00C831FA">
      <w:pPr>
        <w:pStyle w:val="Default"/>
        <w:jc w:val="both"/>
        <w:rPr>
          <w:bCs/>
        </w:rPr>
      </w:pPr>
    </w:p>
    <w:p w:rsidR="00DC148C" w:rsidRDefault="00C831FA" w:rsidP="00C831FA">
      <w:r w:rsidRPr="009440F6">
        <w:rPr>
          <w:rFonts w:ascii="Times New Roman" w:hAnsi="Times New Roman" w:cs="Times New Roman"/>
          <w:sz w:val="28"/>
          <w:szCs w:val="28"/>
        </w:rPr>
        <w:t xml:space="preserve">Промежуточная аттестация по дисциплине проводится в форме </w:t>
      </w:r>
      <w:r w:rsidRPr="009440F6">
        <w:rPr>
          <w:rFonts w:ascii="Times New Roman" w:eastAsia="Times New Roman" w:hAnsi="Times New Roman" w:cs="Times New Roman"/>
          <w:sz w:val="28"/>
          <w:szCs w:val="28"/>
        </w:rPr>
        <w:t>экзамена</w:t>
      </w:r>
    </w:p>
    <w:sectPr w:rsidR="00DC148C" w:rsidSect="00DC1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831FA"/>
    <w:rsid w:val="001A4991"/>
    <w:rsid w:val="001F61F8"/>
    <w:rsid w:val="00362A2D"/>
    <w:rsid w:val="003A7DFF"/>
    <w:rsid w:val="004E3034"/>
    <w:rsid w:val="00C50059"/>
    <w:rsid w:val="00C831FA"/>
    <w:rsid w:val="00DA340E"/>
    <w:rsid w:val="00DC148C"/>
    <w:rsid w:val="00F517C5"/>
    <w:rsid w:val="00F7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831FA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C831F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C831F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Normal (Web)"/>
    <w:basedOn w:val="a"/>
    <w:uiPriority w:val="99"/>
    <w:unhideWhenUsed/>
    <w:rsid w:val="004E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2021-11-18T13:12:00Z</dcterms:created>
  <dcterms:modified xsi:type="dcterms:W3CDTF">2021-11-23T08:42:00Z</dcterms:modified>
</cp:coreProperties>
</file>