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896" w:rsidRDefault="00053896" w:rsidP="004C03C3">
      <w:pPr>
        <w:spacing w:after="0" w:line="240" w:lineRule="auto"/>
        <w:ind w:right="20" w:hanging="20"/>
        <w:jc w:val="center"/>
        <w:rPr>
          <w:rFonts w:ascii="Times New Roman" w:eastAsia="Times New Roman" w:hAnsi="Times New Roman" w:cs="Times New Roman"/>
          <w:b/>
          <w:bCs/>
          <w:sz w:val="28"/>
          <w:szCs w:val="28"/>
          <w:lang w:eastAsia="ru-RU"/>
        </w:rPr>
      </w:pPr>
      <w:r w:rsidRPr="004C03C3">
        <w:rPr>
          <w:rFonts w:ascii="Times New Roman" w:eastAsia="Times New Roman" w:hAnsi="Times New Roman" w:cs="Times New Roman"/>
          <w:b/>
          <w:bCs/>
          <w:sz w:val="28"/>
          <w:szCs w:val="28"/>
          <w:lang w:eastAsia="ru-RU"/>
        </w:rPr>
        <w:t>Инструкция для сопровождающих инвалидов с нарушениями зрения</w:t>
      </w:r>
    </w:p>
    <w:p w:rsidR="004C03C3" w:rsidRPr="004C03C3" w:rsidRDefault="004C03C3" w:rsidP="004C03C3">
      <w:pPr>
        <w:spacing w:after="0" w:line="240" w:lineRule="auto"/>
        <w:ind w:right="20" w:hanging="20"/>
        <w:jc w:val="center"/>
        <w:rPr>
          <w:rFonts w:ascii="Times New Roman" w:eastAsia="Times New Roman" w:hAnsi="Times New Roman" w:cs="Times New Roman"/>
          <w:sz w:val="28"/>
          <w:szCs w:val="28"/>
          <w:lang w:eastAsia="ru-RU"/>
        </w:rPr>
      </w:pPr>
    </w:p>
    <w:p w:rsidR="00053896" w:rsidRPr="004C03C3" w:rsidRDefault="00053896" w:rsidP="004C03C3">
      <w:pPr>
        <w:numPr>
          <w:ilvl w:val="0"/>
          <w:numId w:val="2"/>
        </w:numPr>
        <w:shd w:val="clear" w:color="auto" w:fill="FFFFFF"/>
        <w:spacing w:after="0" w:line="240" w:lineRule="auto"/>
        <w:ind w:left="375"/>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xml:space="preserve">Общие рекомендации по устранению барьеров окружающей среды предполагают устранение информационных и физических барьеров на пути движения, предоставление информации в доступном виде (укрупненный шрифт, плоско-точечный шрифт Брайля, контрастные знаки), допуск </w:t>
      </w:r>
      <w:proofErr w:type="spellStart"/>
      <w:r w:rsidRPr="004C03C3">
        <w:rPr>
          <w:rFonts w:ascii="Times New Roman" w:eastAsia="Times New Roman" w:hAnsi="Times New Roman" w:cs="Times New Roman"/>
          <w:sz w:val="28"/>
          <w:szCs w:val="28"/>
          <w:lang w:eastAsia="ru-RU"/>
        </w:rPr>
        <w:t>тифлопереводчика</w:t>
      </w:r>
      <w:proofErr w:type="spellEnd"/>
      <w:r w:rsidRPr="004C03C3">
        <w:rPr>
          <w:rFonts w:ascii="Times New Roman" w:eastAsia="Times New Roman" w:hAnsi="Times New Roman" w:cs="Times New Roman"/>
          <w:sz w:val="28"/>
          <w:szCs w:val="28"/>
          <w:lang w:eastAsia="ru-RU"/>
        </w:rPr>
        <w:t>, допуск собаки проводника.</w:t>
      </w:r>
    </w:p>
    <w:p w:rsidR="00053896" w:rsidRPr="004C03C3" w:rsidRDefault="00053896" w:rsidP="004C03C3">
      <w:pPr>
        <w:numPr>
          <w:ilvl w:val="0"/>
          <w:numId w:val="2"/>
        </w:numPr>
        <w:shd w:val="clear" w:color="auto" w:fill="FFFFFF"/>
        <w:spacing w:after="0" w:line="240" w:lineRule="auto"/>
        <w:ind w:left="375"/>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Инвалидность по зрению – это одна из самых тяжелых форм инвалидности. Главной их проблемой являются очень ограниченные возможности восприятия информации от окружающего мира (всего 10%), различают три формы слепоты:</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тотальная слепота;</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остаточное зрение;</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слабовидение.</w:t>
      </w:r>
    </w:p>
    <w:p w:rsidR="00053896" w:rsidRPr="004C03C3" w:rsidRDefault="00053896" w:rsidP="004C03C3">
      <w:pPr>
        <w:numPr>
          <w:ilvl w:val="0"/>
          <w:numId w:val="3"/>
        </w:numPr>
        <w:shd w:val="clear" w:color="auto" w:fill="FFFFFF"/>
        <w:spacing w:after="0" w:line="240" w:lineRule="auto"/>
        <w:ind w:left="375"/>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Слепые имеют большие трудности с передвижением в пространстве, могут передвигаться самостоятельно с помощью трости или с сопровождающим.</w:t>
      </w:r>
    </w:p>
    <w:p w:rsidR="00053896" w:rsidRPr="004C03C3" w:rsidRDefault="00053896" w:rsidP="004C03C3">
      <w:pPr>
        <w:numPr>
          <w:ilvl w:val="0"/>
          <w:numId w:val="3"/>
        </w:numPr>
        <w:shd w:val="clear" w:color="auto" w:fill="FFFFFF"/>
        <w:spacing w:after="0" w:line="240" w:lineRule="auto"/>
        <w:ind w:left="375"/>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В целях доступности получения образования инвалидами организацией обеспечивается для инвалидов по зрению:</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xml:space="preserve">- наличие альтернативной версии официального сайта организации в сети «Интернет» </w:t>
      </w:r>
      <w:proofErr w:type="gramStart"/>
      <w:r w:rsidRPr="004C03C3">
        <w:rPr>
          <w:rFonts w:ascii="Times New Roman" w:eastAsia="Times New Roman" w:hAnsi="Times New Roman" w:cs="Times New Roman"/>
          <w:sz w:val="28"/>
          <w:szCs w:val="28"/>
          <w:lang w:eastAsia="ru-RU"/>
        </w:rPr>
        <w:t>для</w:t>
      </w:r>
      <w:proofErr w:type="gramEnd"/>
      <w:r w:rsidRPr="004C03C3">
        <w:rPr>
          <w:rFonts w:ascii="Times New Roman" w:eastAsia="Times New Roman" w:hAnsi="Times New Roman" w:cs="Times New Roman"/>
          <w:sz w:val="28"/>
          <w:szCs w:val="28"/>
          <w:lang w:eastAsia="ru-RU"/>
        </w:rPr>
        <w:t xml:space="preserve"> слабовидящих;</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proofErr w:type="gramStart"/>
      <w:r w:rsidRPr="004C03C3">
        <w:rPr>
          <w:rFonts w:ascii="Times New Roman" w:eastAsia="Times New Roman" w:hAnsi="Times New Roman" w:cs="Times New Roman"/>
          <w:sz w:val="28"/>
          <w:szCs w:val="28"/>
          <w:lang w:eastAsia="ru-RU"/>
        </w:rPr>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w:t>
      </w:r>
      <w:proofErr w:type="gramEnd"/>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xml:space="preserve">- присутствие ассистента, оказывающего </w:t>
      </w:r>
      <w:proofErr w:type="gramStart"/>
      <w:r w:rsidRPr="004C03C3">
        <w:rPr>
          <w:rFonts w:ascii="Times New Roman" w:eastAsia="Times New Roman" w:hAnsi="Times New Roman" w:cs="Times New Roman"/>
          <w:sz w:val="28"/>
          <w:szCs w:val="28"/>
          <w:lang w:eastAsia="ru-RU"/>
        </w:rPr>
        <w:t>обучающемуся</w:t>
      </w:r>
      <w:proofErr w:type="gramEnd"/>
      <w:r w:rsidRPr="004C03C3">
        <w:rPr>
          <w:rFonts w:ascii="Times New Roman" w:eastAsia="Times New Roman" w:hAnsi="Times New Roman" w:cs="Times New Roman"/>
          <w:sz w:val="28"/>
          <w:szCs w:val="28"/>
          <w:lang w:eastAsia="ru-RU"/>
        </w:rPr>
        <w:t xml:space="preserve"> необходимую помощь;</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xml:space="preserve">- обеспечение выпуска альтернативных форматов печатных материалов (крупный шрифт или </w:t>
      </w:r>
      <w:proofErr w:type="spellStart"/>
      <w:r w:rsidRPr="004C03C3">
        <w:rPr>
          <w:rFonts w:ascii="Times New Roman" w:eastAsia="Times New Roman" w:hAnsi="Times New Roman" w:cs="Times New Roman"/>
          <w:sz w:val="28"/>
          <w:szCs w:val="28"/>
          <w:lang w:eastAsia="ru-RU"/>
        </w:rPr>
        <w:t>аудиофайлы</w:t>
      </w:r>
      <w:proofErr w:type="spellEnd"/>
      <w:r w:rsidRPr="004C03C3">
        <w:rPr>
          <w:rFonts w:ascii="Times New Roman" w:eastAsia="Times New Roman" w:hAnsi="Times New Roman" w:cs="Times New Roman"/>
          <w:sz w:val="28"/>
          <w:szCs w:val="28"/>
          <w:lang w:eastAsia="ru-RU"/>
        </w:rPr>
        <w:t>);</w:t>
      </w:r>
    </w:p>
    <w:p w:rsidR="00053896" w:rsidRPr="004C03C3" w:rsidRDefault="00053896" w:rsidP="00C21CF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обеспечение доступа обучающегося, являющегося слепым и использующего собаку-поводыря, к зданию организации.</w:t>
      </w:r>
    </w:p>
    <w:p w:rsidR="00053896" w:rsidRPr="00C21CF3" w:rsidRDefault="00053896" w:rsidP="00C21CF3">
      <w:pPr>
        <w:pStyle w:val="a5"/>
        <w:numPr>
          <w:ilvl w:val="0"/>
          <w:numId w:val="5"/>
        </w:numPr>
        <w:shd w:val="clear" w:color="auto" w:fill="FFFFFF"/>
        <w:spacing w:after="0" w:line="240" w:lineRule="auto"/>
        <w:ind w:left="0" w:firstLine="686"/>
        <w:jc w:val="both"/>
        <w:rPr>
          <w:rFonts w:ascii="Times New Roman" w:eastAsia="Times New Roman" w:hAnsi="Times New Roman" w:cs="Times New Roman"/>
          <w:sz w:val="28"/>
          <w:szCs w:val="28"/>
          <w:lang w:eastAsia="ru-RU"/>
        </w:rPr>
      </w:pPr>
      <w:r w:rsidRPr="00C21CF3">
        <w:rPr>
          <w:rFonts w:ascii="Times New Roman" w:eastAsia="Times New Roman" w:hAnsi="Times New Roman" w:cs="Times New Roman"/>
          <w:sz w:val="28"/>
          <w:szCs w:val="28"/>
          <w:lang w:eastAsia="ru-RU"/>
        </w:rPr>
        <w:t xml:space="preserve">.При общении с инвалидами должна соблюдаться </w:t>
      </w:r>
      <w:proofErr w:type="spellStart"/>
      <w:r w:rsidRPr="00C21CF3">
        <w:rPr>
          <w:rFonts w:ascii="Times New Roman" w:eastAsia="Times New Roman" w:hAnsi="Times New Roman" w:cs="Times New Roman"/>
          <w:sz w:val="28"/>
          <w:szCs w:val="28"/>
          <w:lang w:eastAsia="ru-RU"/>
        </w:rPr>
        <w:t>этика</w:t>
      </w:r>
      <w:proofErr w:type="gramStart"/>
      <w:r w:rsidRPr="00C21CF3">
        <w:rPr>
          <w:rFonts w:ascii="Times New Roman" w:eastAsia="Times New Roman" w:hAnsi="Times New Roman" w:cs="Times New Roman"/>
          <w:sz w:val="28"/>
          <w:szCs w:val="28"/>
          <w:lang w:eastAsia="ru-RU"/>
        </w:rPr>
        <w:t>.С</w:t>
      </w:r>
      <w:proofErr w:type="gramEnd"/>
      <w:r w:rsidRPr="00C21CF3">
        <w:rPr>
          <w:rFonts w:ascii="Times New Roman" w:eastAsia="Times New Roman" w:hAnsi="Times New Roman" w:cs="Times New Roman"/>
          <w:sz w:val="28"/>
          <w:szCs w:val="28"/>
          <w:lang w:eastAsia="ru-RU"/>
        </w:rPr>
        <w:t>оставной</w:t>
      </w:r>
      <w:proofErr w:type="spellEnd"/>
      <w:r w:rsidRPr="00C21CF3">
        <w:rPr>
          <w:rFonts w:ascii="Times New Roman" w:eastAsia="Times New Roman" w:hAnsi="Times New Roman" w:cs="Times New Roman"/>
          <w:sz w:val="28"/>
          <w:szCs w:val="28"/>
          <w:lang w:eastAsia="ru-RU"/>
        </w:rPr>
        <w:t xml:space="preserve"> частью этики является профессиональная этика – совокупность морально-этических и нравственных норм и модель поведения специалиста сферы </w:t>
      </w:r>
      <w:proofErr w:type="spellStart"/>
      <w:r w:rsidRPr="00C21CF3">
        <w:rPr>
          <w:rFonts w:ascii="Times New Roman" w:eastAsia="Times New Roman" w:hAnsi="Times New Roman" w:cs="Times New Roman"/>
          <w:sz w:val="28"/>
          <w:szCs w:val="28"/>
          <w:lang w:eastAsia="ru-RU"/>
        </w:rPr>
        <w:t>образования.Профессиональная</w:t>
      </w:r>
      <w:proofErr w:type="spellEnd"/>
      <w:r w:rsidRPr="00C21CF3">
        <w:rPr>
          <w:rFonts w:ascii="Times New Roman" w:eastAsia="Times New Roman" w:hAnsi="Times New Roman" w:cs="Times New Roman"/>
          <w:sz w:val="28"/>
          <w:szCs w:val="28"/>
          <w:lang w:eastAsia="ru-RU"/>
        </w:rPr>
        <w:t>, или так называемая деловая этика призвана регулировать деятельность специалиста в сфере служебных отношений, в том числе к субъектам своего труда.</w:t>
      </w:r>
    </w:p>
    <w:p w:rsidR="00053896" w:rsidRPr="00C21CF3" w:rsidRDefault="00053896" w:rsidP="00C21CF3">
      <w:pPr>
        <w:pStyle w:val="a5"/>
        <w:numPr>
          <w:ilvl w:val="0"/>
          <w:numId w:val="5"/>
        </w:numPr>
        <w:shd w:val="clear" w:color="auto" w:fill="FFFFFF"/>
        <w:spacing w:after="0" w:line="240" w:lineRule="auto"/>
        <w:ind w:left="0" w:firstLine="686"/>
        <w:jc w:val="both"/>
        <w:rPr>
          <w:rFonts w:ascii="Times New Roman" w:eastAsia="Times New Roman" w:hAnsi="Times New Roman" w:cs="Times New Roman"/>
          <w:sz w:val="28"/>
          <w:szCs w:val="28"/>
          <w:lang w:eastAsia="ru-RU"/>
        </w:rPr>
      </w:pPr>
      <w:r w:rsidRPr="00C21CF3">
        <w:rPr>
          <w:rFonts w:ascii="Times New Roman" w:eastAsia="Times New Roman" w:hAnsi="Times New Roman" w:cs="Times New Roman"/>
          <w:sz w:val="28"/>
          <w:szCs w:val="28"/>
          <w:lang w:eastAsia="ru-RU"/>
        </w:rPr>
        <w:t>Правила этикета при общении с инвалидами, имеющими нарушение слуха:</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xml:space="preserve">- оказывая помощь незрячему человеку, необходимо направлять его, не стискивая его руку. Не следует хватать слепого человека и тащить его за собой. </w:t>
      </w:r>
      <w:proofErr w:type="gramStart"/>
      <w:r w:rsidRPr="004C03C3">
        <w:rPr>
          <w:rFonts w:ascii="Times New Roman" w:eastAsia="Times New Roman" w:hAnsi="Times New Roman" w:cs="Times New Roman"/>
          <w:sz w:val="28"/>
          <w:szCs w:val="28"/>
          <w:lang w:eastAsia="ru-RU"/>
        </w:rPr>
        <w:t>Если незрячий человек сбился с маршрута, не управляйте его движением на расстоянии, подойдите и помогите выбраться на нужный путь;</w:t>
      </w:r>
      <w:proofErr w:type="gramEnd"/>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proofErr w:type="gramStart"/>
      <w:r w:rsidRPr="004C03C3">
        <w:rPr>
          <w:rFonts w:ascii="Times New Roman" w:eastAsia="Times New Roman" w:hAnsi="Times New Roman" w:cs="Times New Roman"/>
          <w:sz w:val="28"/>
          <w:szCs w:val="28"/>
          <w:lang w:eastAsia="ru-RU"/>
        </w:rPr>
        <w:t>- следует описывать кратко обстановку, предупреждать о препятствиях: ступенях, лужах, ямах, низких притолоках, трубах и т.п., использовать фразы, характеризующие цвет, расстояние, окружающую обстановку;</w:t>
      </w:r>
      <w:proofErr w:type="gramEnd"/>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lastRenderedPageBreak/>
        <w:t>- не допускается командовать, трогать и играть с собакой-поводырем;</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при чтении незрячему человеку необходимо сначала предупредите его об этом. Говорить следует обычным голосом. Когда незрячий человек должен подписать документ, его следует обязательно прочитать полностью. Инвалидность не освобождает слепого человека от ответственности, обусловленной законодательством;</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xml:space="preserve">- не следует </w:t>
      </w:r>
      <w:proofErr w:type="spellStart"/>
      <w:r w:rsidRPr="004C03C3">
        <w:rPr>
          <w:rFonts w:ascii="Times New Roman" w:eastAsia="Times New Roman" w:hAnsi="Times New Roman" w:cs="Times New Roman"/>
          <w:sz w:val="28"/>
          <w:szCs w:val="28"/>
          <w:lang w:eastAsia="ru-RU"/>
        </w:rPr>
        <w:t>усаживатьнезрячего</w:t>
      </w:r>
      <w:proofErr w:type="spellEnd"/>
      <w:r w:rsidRPr="004C03C3">
        <w:rPr>
          <w:rFonts w:ascii="Times New Roman" w:eastAsia="Times New Roman" w:hAnsi="Times New Roman" w:cs="Times New Roman"/>
          <w:sz w:val="28"/>
          <w:szCs w:val="28"/>
          <w:lang w:eastAsia="ru-RU"/>
        </w:rPr>
        <w:t xml:space="preserve"> человека, необходимо направлять его руку на спинку стула или подлокотник, давая возможность свободно потрогать предмет;</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когда происходит общение с группой незрячих людей, необходимо каждый раз называть того, к кому осуществляется обращение;</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при перемещении необходимо предупреждать незрячего человека об этом;</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необходимо быть точным в определениях;</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xml:space="preserve">- оказывая помощь незрячему, необходимо двигаться не торопясь, и при спуске или подъеме по ступенькам </w:t>
      </w:r>
      <w:proofErr w:type="spellStart"/>
      <w:r w:rsidRPr="004C03C3">
        <w:rPr>
          <w:rFonts w:ascii="Times New Roman" w:eastAsia="Times New Roman" w:hAnsi="Times New Roman" w:cs="Times New Roman"/>
          <w:sz w:val="28"/>
          <w:szCs w:val="28"/>
          <w:lang w:eastAsia="ru-RU"/>
        </w:rPr>
        <w:t>вестинезрячего</w:t>
      </w:r>
      <w:proofErr w:type="spellEnd"/>
      <w:r w:rsidRPr="004C03C3">
        <w:rPr>
          <w:rFonts w:ascii="Times New Roman" w:eastAsia="Times New Roman" w:hAnsi="Times New Roman" w:cs="Times New Roman"/>
          <w:sz w:val="28"/>
          <w:szCs w:val="28"/>
          <w:lang w:eastAsia="ru-RU"/>
        </w:rPr>
        <w:t xml:space="preserve"> перпендикулярно к </w:t>
      </w:r>
      <w:proofErr w:type="spellStart"/>
      <w:r w:rsidRPr="004C03C3">
        <w:rPr>
          <w:rFonts w:ascii="Times New Roman" w:eastAsia="Times New Roman" w:hAnsi="Times New Roman" w:cs="Times New Roman"/>
          <w:sz w:val="28"/>
          <w:szCs w:val="28"/>
          <w:lang w:eastAsia="ru-RU"/>
        </w:rPr>
        <w:t>ним</w:t>
      </w:r>
      <w:proofErr w:type="gramStart"/>
      <w:r w:rsidRPr="004C03C3">
        <w:rPr>
          <w:rFonts w:ascii="Times New Roman" w:eastAsia="Times New Roman" w:hAnsi="Times New Roman" w:cs="Times New Roman"/>
          <w:sz w:val="28"/>
          <w:szCs w:val="28"/>
          <w:lang w:eastAsia="ru-RU"/>
        </w:rPr>
        <w:t>,н</w:t>
      </w:r>
      <w:proofErr w:type="gramEnd"/>
      <w:r w:rsidRPr="004C03C3">
        <w:rPr>
          <w:rFonts w:ascii="Times New Roman" w:eastAsia="Times New Roman" w:hAnsi="Times New Roman" w:cs="Times New Roman"/>
          <w:sz w:val="28"/>
          <w:szCs w:val="28"/>
          <w:lang w:eastAsia="ru-RU"/>
        </w:rPr>
        <w:t>е</w:t>
      </w:r>
      <w:proofErr w:type="spellEnd"/>
      <w:r w:rsidRPr="004C03C3">
        <w:rPr>
          <w:rFonts w:ascii="Times New Roman" w:eastAsia="Times New Roman" w:hAnsi="Times New Roman" w:cs="Times New Roman"/>
          <w:sz w:val="28"/>
          <w:szCs w:val="28"/>
          <w:lang w:eastAsia="ru-RU"/>
        </w:rPr>
        <w:t xml:space="preserve"> делая рывков, резких движений, предупреждая о препятствиях;</w:t>
      </w: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 следует помнить, что слепые не «щупают», не «слушают», они смотрят или читают. Это корректное название для таких действий.</w:t>
      </w:r>
    </w:p>
    <w:p w:rsidR="00C21CF3" w:rsidRDefault="00C21CF3" w:rsidP="004C03C3">
      <w:pPr>
        <w:spacing w:after="0" w:line="240" w:lineRule="auto"/>
        <w:ind w:firstLine="686"/>
        <w:jc w:val="both"/>
        <w:rPr>
          <w:rFonts w:ascii="Times New Roman" w:eastAsia="Times New Roman" w:hAnsi="Times New Roman" w:cs="Times New Roman"/>
          <w:sz w:val="28"/>
          <w:szCs w:val="28"/>
          <w:lang w:eastAsia="ru-RU"/>
        </w:rPr>
      </w:pPr>
    </w:p>
    <w:p w:rsidR="00053896" w:rsidRPr="004C03C3" w:rsidRDefault="00053896" w:rsidP="004C03C3">
      <w:pPr>
        <w:spacing w:after="0" w:line="240" w:lineRule="auto"/>
        <w:ind w:firstLine="686"/>
        <w:jc w:val="both"/>
        <w:rPr>
          <w:rFonts w:ascii="Times New Roman" w:eastAsia="Times New Roman" w:hAnsi="Times New Roman" w:cs="Times New Roman"/>
          <w:sz w:val="28"/>
          <w:szCs w:val="28"/>
          <w:lang w:eastAsia="ru-RU"/>
        </w:rPr>
      </w:pPr>
      <w:r w:rsidRPr="004C03C3">
        <w:rPr>
          <w:rFonts w:ascii="Times New Roman" w:eastAsia="Times New Roman" w:hAnsi="Times New Roman" w:cs="Times New Roman"/>
          <w:sz w:val="28"/>
          <w:szCs w:val="28"/>
          <w:lang w:eastAsia="ru-RU"/>
        </w:rPr>
        <w:t>Рассмотрено на заседании педсовета Протокол № 1 от 29.08 2016г</w:t>
      </w:r>
    </w:p>
    <w:p w:rsidR="00D75D20" w:rsidRPr="004C03C3" w:rsidRDefault="00D75D20" w:rsidP="004C03C3">
      <w:pPr>
        <w:spacing w:after="0" w:line="240" w:lineRule="auto"/>
        <w:jc w:val="both"/>
        <w:rPr>
          <w:rFonts w:ascii="Times New Roman" w:hAnsi="Times New Roman" w:cs="Times New Roman"/>
          <w:sz w:val="28"/>
          <w:szCs w:val="28"/>
        </w:rPr>
      </w:pPr>
      <w:bookmarkStart w:id="0" w:name="_GoBack"/>
      <w:bookmarkEnd w:id="0"/>
    </w:p>
    <w:sectPr w:rsidR="00D75D20" w:rsidRPr="004C03C3" w:rsidSect="00EF2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6F8B"/>
    <w:multiLevelType w:val="multilevel"/>
    <w:tmpl w:val="D5CA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8C3C65"/>
    <w:multiLevelType w:val="hybridMultilevel"/>
    <w:tmpl w:val="C45EF768"/>
    <w:lvl w:ilvl="0" w:tplc="29420E9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447E81"/>
    <w:multiLevelType w:val="multilevel"/>
    <w:tmpl w:val="BA32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4570A0"/>
    <w:multiLevelType w:val="multilevel"/>
    <w:tmpl w:val="EA5C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B87AFA"/>
    <w:multiLevelType w:val="multilevel"/>
    <w:tmpl w:val="528C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D20"/>
    <w:rsid w:val="00053896"/>
    <w:rsid w:val="0015171F"/>
    <w:rsid w:val="004C03C3"/>
    <w:rsid w:val="00C21CF3"/>
    <w:rsid w:val="00D75D20"/>
    <w:rsid w:val="00E8324A"/>
    <w:rsid w:val="00EF2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5D20"/>
    <w:rPr>
      <w:b/>
      <w:bCs/>
    </w:rPr>
  </w:style>
  <w:style w:type="paragraph" w:customStyle="1" w:styleId="2">
    <w:name w:val="2"/>
    <w:basedOn w:val="a"/>
    <w:rsid w:val="00D7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21CF3"/>
    <w:pPr>
      <w:ind w:left="720"/>
      <w:contextualSpacing/>
    </w:pPr>
  </w:style>
</w:styles>
</file>

<file path=word/webSettings.xml><?xml version="1.0" encoding="utf-8"?>
<w:webSettings xmlns:r="http://schemas.openxmlformats.org/officeDocument/2006/relationships" xmlns:w="http://schemas.openxmlformats.org/wordprocessingml/2006/main">
  <w:divs>
    <w:div w:id="22025170">
      <w:bodyDiv w:val="1"/>
      <w:marLeft w:val="0"/>
      <w:marRight w:val="0"/>
      <w:marTop w:val="0"/>
      <w:marBottom w:val="0"/>
      <w:divBdr>
        <w:top w:val="none" w:sz="0" w:space="0" w:color="auto"/>
        <w:left w:val="none" w:sz="0" w:space="0" w:color="auto"/>
        <w:bottom w:val="none" w:sz="0" w:space="0" w:color="auto"/>
        <w:right w:val="none" w:sz="0" w:space="0" w:color="auto"/>
      </w:divBdr>
    </w:div>
    <w:div w:id="108621525">
      <w:bodyDiv w:val="1"/>
      <w:marLeft w:val="0"/>
      <w:marRight w:val="0"/>
      <w:marTop w:val="0"/>
      <w:marBottom w:val="0"/>
      <w:divBdr>
        <w:top w:val="none" w:sz="0" w:space="0" w:color="auto"/>
        <w:left w:val="none" w:sz="0" w:space="0" w:color="auto"/>
        <w:bottom w:val="none" w:sz="0" w:space="0" w:color="auto"/>
        <w:right w:val="none" w:sz="0" w:space="0" w:color="auto"/>
      </w:divBdr>
    </w:div>
    <w:div w:id="20029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4</cp:lastModifiedBy>
  <cp:revision>2</cp:revision>
  <dcterms:created xsi:type="dcterms:W3CDTF">2021-12-09T07:48:00Z</dcterms:created>
  <dcterms:modified xsi:type="dcterms:W3CDTF">2021-12-09T07:48:00Z</dcterms:modified>
</cp:coreProperties>
</file>