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85" w:rsidRDefault="00AA7885" w:rsidP="00AA7885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bookmarkStart w:id="0" w:name="bookmark6"/>
      <w:r>
        <w:rPr>
          <w:sz w:val="28"/>
          <w:szCs w:val="28"/>
        </w:rPr>
        <w:t>Аннотация</w:t>
      </w:r>
    </w:p>
    <w:p w:rsidR="00AA7885" w:rsidRDefault="00AA7885" w:rsidP="00AA7885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>ОП.02 Конституционное право</w:t>
      </w:r>
    </w:p>
    <w:p w:rsidR="00AA7885" w:rsidRDefault="00AA7885" w:rsidP="00AA7885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</w:p>
    <w:bookmarkEnd w:id="0"/>
    <w:p w:rsidR="00AA7885" w:rsidRDefault="00AA7885" w:rsidP="00AA7885">
      <w:pPr>
        <w:pStyle w:val="20"/>
        <w:shd w:val="clear" w:color="auto" w:fill="auto"/>
        <w:spacing w:after="0" w:line="24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40.02.01 Право и организации социального обеспечения, 40.00.00 Юриспруденция</w:t>
      </w:r>
    </w:p>
    <w:p w:rsidR="00AA7885" w:rsidRDefault="00AA7885" w:rsidP="00AA7885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bookmarkStart w:id="1" w:name="bookmark7"/>
      <w:r>
        <w:rPr>
          <w:sz w:val="28"/>
          <w:szCs w:val="28"/>
        </w:rPr>
        <w:t xml:space="preserve">        Дисциплина относится к </w:t>
      </w:r>
      <w:proofErr w:type="spellStart"/>
      <w:r>
        <w:rPr>
          <w:sz w:val="28"/>
          <w:szCs w:val="28"/>
        </w:rPr>
        <w:t>общепрофессиональным</w:t>
      </w:r>
      <w:proofErr w:type="spellEnd"/>
      <w:r>
        <w:rPr>
          <w:sz w:val="28"/>
          <w:szCs w:val="28"/>
        </w:rPr>
        <w:t xml:space="preserve">  дисциплинам и входит в профессиональный цикл.</w:t>
      </w:r>
    </w:p>
    <w:p w:rsidR="00AA7885" w:rsidRDefault="00AA7885" w:rsidP="00AA7885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Цели и задачи дисциплины - требования к результатам освоения дисциплины:</w:t>
      </w:r>
      <w:bookmarkEnd w:id="1"/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1"/>
        <w:gridCol w:w="7830"/>
      </w:tblGrid>
      <w:tr w:rsidR="00AA7885" w:rsidTr="00AA7885">
        <w:tc>
          <w:tcPr>
            <w:tcW w:w="9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AA7885" w:rsidTr="00AA7885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 w:rsidP="00E70567">
            <w:pPr>
              <w:pStyle w:val="13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 работать с законодательными и иными нормативными правовыми актами, специальной литературой;</w:t>
            </w:r>
          </w:p>
        </w:tc>
      </w:tr>
      <w:tr w:rsidR="00AA7885" w:rsidTr="00AA7885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 w:rsidP="00E70567">
            <w:pPr>
              <w:pStyle w:val="13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2 анализировать, делать выводы и обосновывать свою точку зрения по конституционно-правовым отношениям;</w:t>
            </w:r>
          </w:p>
        </w:tc>
      </w:tr>
      <w:tr w:rsidR="00AA7885" w:rsidTr="00AA7885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 w:rsidP="00E70567">
            <w:pPr>
              <w:pStyle w:val="13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3 применять правовые нормы для решения разнообразных практических ситуаций; </w:t>
            </w:r>
          </w:p>
        </w:tc>
      </w:tr>
      <w:tr w:rsidR="00AA7885" w:rsidTr="00AA7885">
        <w:tc>
          <w:tcPr>
            <w:tcW w:w="9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AA7885" w:rsidTr="00AA7885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 w:rsidP="00E70567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1 основные теоретические понятия и положения конституционного права;</w:t>
            </w:r>
          </w:p>
        </w:tc>
      </w:tr>
      <w:tr w:rsidR="00AA7885" w:rsidTr="00AA7885">
        <w:trPr>
          <w:trHeight w:val="285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 w:rsidP="00E70567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2 содержание Конституции Российской Федерации; </w:t>
            </w:r>
          </w:p>
        </w:tc>
      </w:tr>
      <w:tr w:rsidR="00AA7885" w:rsidTr="00AA7885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 w:rsidP="00E70567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3 особенности государственного устройства России и статуса субъектов федерации;</w:t>
            </w:r>
          </w:p>
        </w:tc>
      </w:tr>
      <w:tr w:rsidR="00AA7885" w:rsidTr="00AA7885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 w:rsidP="00E70567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4 основные права, свободы и обязанности человека и гражданина;</w:t>
            </w:r>
          </w:p>
        </w:tc>
      </w:tr>
      <w:tr w:rsidR="00AA7885" w:rsidTr="00AA7885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2.3.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 w:rsidP="00E70567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5 избирательную систему Российской Федерации;</w:t>
            </w:r>
          </w:p>
        </w:tc>
      </w:tr>
      <w:tr w:rsidR="00AA7885" w:rsidTr="00AA7885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85" w:rsidRDefault="00AA7885" w:rsidP="00E70567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6  систему органов государственной власти и местного самоуправления в Российской Федерации</w:t>
            </w:r>
          </w:p>
        </w:tc>
      </w:tr>
    </w:tbl>
    <w:p w:rsidR="00AA7885" w:rsidRDefault="00AA7885" w:rsidP="00AA7885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ОП.02 Конституционное право способствует формированию общих компетенций  ОК – 2, 4-6, 8, 9</w:t>
      </w:r>
    </w:p>
    <w:p w:rsidR="00AA7885" w:rsidRDefault="00AA7885" w:rsidP="00AA7885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bookmarkStart w:id="2" w:name="bookmark8"/>
      <w:r>
        <w:rPr>
          <w:b w:val="0"/>
          <w:sz w:val="28"/>
          <w:szCs w:val="28"/>
        </w:rPr>
        <w:t xml:space="preserve">  Количество часов на освоение программы дисциплины:</w:t>
      </w:r>
      <w:bookmarkEnd w:id="2"/>
    </w:p>
    <w:p w:rsidR="00AA7885" w:rsidRDefault="00AA7885" w:rsidP="00AA7885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96 часов, в том числе:</w:t>
      </w:r>
    </w:p>
    <w:p w:rsidR="00AA7885" w:rsidRDefault="00AA7885" w:rsidP="00AA7885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64часа; самостоятельной работы обучающегося 32 часов.</w:t>
      </w:r>
    </w:p>
    <w:p w:rsidR="00AA7885" w:rsidRDefault="00AA7885" w:rsidP="00AA7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 аттестация </w:t>
      </w:r>
      <w:r>
        <w:rPr>
          <w:rStyle w:val="5"/>
          <w:sz w:val="28"/>
          <w:szCs w:val="28"/>
        </w:rPr>
        <w:t>в форме экзамена</w:t>
      </w:r>
    </w:p>
    <w:p w:rsidR="00EE5036" w:rsidRDefault="00EE5036"/>
    <w:sectPr w:rsidR="00EE5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452A"/>
    <w:multiLevelType w:val="hybridMultilevel"/>
    <w:tmpl w:val="520C0A48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F439C"/>
    <w:multiLevelType w:val="hybridMultilevel"/>
    <w:tmpl w:val="3B522F5C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7885"/>
    <w:rsid w:val="00AA7885"/>
    <w:rsid w:val="00EE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AA788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A7885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AA788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AA7885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AA7885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AA7885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5">
    <w:name w:val="Основной текст (5) + Не полужирный"/>
    <w:basedOn w:val="a0"/>
    <w:uiPriority w:val="99"/>
    <w:rsid w:val="00AA7885"/>
    <w:rPr>
      <w:rFonts w:ascii="Times New Roman" w:hAnsi="Times New Roman" w:cs="Times New Roman" w:hint="default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3</cp:revision>
  <dcterms:created xsi:type="dcterms:W3CDTF">2021-01-25T05:46:00Z</dcterms:created>
  <dcterms:modified xsi:type="dcterms:W3CDTF">2021-01-25T05:47:00Z</dcterms:modified>
</cp:coreProperties>
</file>