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B" w:rsidRPr="007157C2" w:rsidRDefault="000E5D7B" w:rsidP="000E5D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7C2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0E5D7B" w:rsidRPr="007157C2" w:rsidRDefault="007157C2" w:rsidP="00715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157C2">
        <w:rPr>
          <w:rFonts w:ascii="Times New Roman" w:hAnsi="Times New Roman" w:cs="Times New Roman"/>
          <w:b/>
          <w:sz w:val="24"/>
          <w:szCs w:val="24"/>
        </w:rPr>
        <w:t>УД.16 Мировая художественная культура</w:t>
      </w:r>
    </w:p>
    <w:bookmarkEnd w:id="0"/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УД.16 Мировая художественная культурапредназначена для изучения мировой художественной культуры  в пределах освоения основной профессиональной образовательной программы СПО по специальности 40.02.01 Право и организация социального обеспечения,40.00.00 Юриспруденция на базе основного общего образования при подготовке специалистов среднего звена. 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УД.16 Мировая художественная культура включена в учебный план как дополнительная учебная дисциплина по выбору, учитывает специфику специальности 40.02.01 Право и организация социального обеспечения.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7157C2">
        <w:rPr>
          <w:rFonts w:ascii="Times New Roman" w:hAnsi="Times New Roman" w:cs="Times New Roman"/>
          <w:sz w:val="24"/>
          <w:szCs w:val="24"/>
        </w:rPr>
        <w:t xml:space="preserve">учебной дисциплины УД.12 Мировая художественная культура   и </w:t>
      </w: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7157C2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7157C2">
        <w:rPr>
          <w:rFonts w:ascii="Times New Roman" w:hAnsi="Times New Roman" w:cs="Times New Roman"/>
          <w:bCs/>
          <w:sz w:val="24"/>
          <w:szCs w:val="24"/>
        </w:rPr>
        <w:t xml:space="preserve">по организации 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157C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7157C2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7157C2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рабочей программы общеобразовательной учебной дисциплины УД.16 Мировая художественная культура направлено на достижение следующих </w:t>
      </w:r>
      <w:r w:rsidRPr="007157C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целей: </w:t>
      </w:r>
    </w:p>
    <w:p w:rsidR="000E5D7B" w:rsidRPr="007157C2" w:rsidRDefault="000E5D7B" w:rsidP="000E5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57C2">
        <w:rPr>
          <w:rFonts w:ascii="Times New Roman" w:hAnsi="Times New Roman" w:cs="Times New Roman"/>
          <w:sz w:val="24"/>
          <w:szCs w:val="24"/>
        </w:rPr>
        <w:t>развитие чувств, эмоций, образно-ассоциативного мышления и           художественно-творческих способностей;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-  воспитание художественно-эстетического вкуса; потребности в освоении ценностей мировой культуры;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- 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- 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 xml:space="preserve"> 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 xml:space="preserve">Освоение содержания учебной дисциплины Мировая художественная культура, обеспечивает достижение студентами следующих результатов:   </w:t>
      </w:r>
    </w:p>
    <w:p w:rsidR="000E5D7B" w:rsidRPr="007157C2" w:rsidRDefault="000E5D7B" w:rsidP="000E5D7B">
      <w:pPr>
        <w:pStyle w:val="a5"/>
        <w:spacing w:before="0" w:beforeAutospacing="0" w:after="0" w:afterAutospacing="0"/>
        <w:rPr>
          <w:b/>
        </w:rPr>
      </w:pPr>
      <w:r w:rsidRPr="007157C2">
        <w:rPr>
          <w:b/>
        </w:rPr>
        <w:t xml:space="preserve"> л</w:t>
      </w:r>
      <w:r w:rsidRPr="007157C2">
        <w:rPr>
          <w:b/>
          <w:bCs/>
          <w:iCs/>
        </w:rPr>
        <w:t>ичностных: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–приобщение к высшим ценностям, эстетическим и этическим нормам, отраженным в художественных образах;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осознание значения национальной культуры, воспитание патриотизма, формирование толерантного отношения к другим культурам;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 xml:space="preserve">–приобретение личностного опыта в отношении основных ценностных установок национальной и мировой культуры, различных </w:t>
      </w:r>
      <w:proofErr w:type="spellStart"/>
      <w:r w:rsidRPr="007157C2">
        <w:t>суб</w:t>
      </w:r>
      <w:proofErr w:type="spellEnd"/>
      <w:r w:rsidRPr="007157C2">
        <w:t>- и контркультур;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развитие способности к образованию и самообразованию.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proofErr w:type="spellStart"/>
      <w:r w:rsidRPr="007157C2">
        <w:rPr>
          <w:b/>
          <w:bCs/>
          <w:i/>
          <w:iCs/>
          <w:u w:val="single"/>
        </w:rPr>
        <w:t>метапредметных</w:t>
      </w:r>
      <w:proofErr w:type="spellEnd"/>
      <w:r w:rsidRPr="007157C2">
        <w:rPr>
          <w:b/>
          <w:bCs/>
          <w:i/>
          <w:iCs/>
          <w:u w:val="single"/>
        </w:rPr>
        <w:t>: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умение самостоятельно организовывать собственную деятельность, личный досуг, выбирать пути своего культурного развития, формы художественного творчества;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умение аргументировать собственную точку зрения в дискуссии по проблемам мировой и отечественной художественной культуры, определять и обосновывать свое отношение к произведениям искусства;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навыки познавательной, учебно-исследовательской и проектной деятельности;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умение осуществлять поиск, отбор и обработку информации в области искусства, использовать мультимедийные ресурсы и компьютерные технологии для систематизации информации и создания художественно-творческого продукта.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rPr>
          <w:b/>
          <w:bCs/>
          <w:i/>
          <w:iCs/>
          <w:u w:val="single"/>
        </w:rPr>
        <w:lastRenderedPageBreak/>
        <w:t xml:space="preserve">предметных: 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социокультурное развитие обучающихся, расширение их культурно-художественного кругозора, воспитание потребности в общении с произведениями отечественного и мирового искусства;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proofErr w:type="gramStart"/>
      <w:r w:rsidRPr="007157C2">
        <w:t>– развитие  художественно-творческих способностей обучающихся, создание  собственных произведений искусства (мультимедийных презентаций, эссе, творческих работ</w:t>
      </w:r>
      <w:proofErr w:type="gramEnd"/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обучение студентов  приемам и методам сравнительно-аналитической деятельности для постижения художественного произведения.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 УД.12 Мировая художественная культура в пределах освоения ОПОП СПО на базе основного общего образования с получением среднего общего образования</w:t>
      </w:r>
      <w:r w:rsidRPr="007157C2">
        <w:rPr>
          <w:rFonts w:ascii="Times New Roman" w:hAnsi="Times New Roman" w:cs="Times New Roman"/>
          <w:color w:val="000000"/>
          <w:sz w:val="24"/>
          <w:szCs w:val="24"/>
        </w:rPr>
        <w:t xml:space="preserve"> (ППССЗ)</w:t>
      </w:r>
      <w:r w:rsidRPr="007157C2">
        <w:rPr>
          <w:rFonts w:ascii="Times New Roman" w:hAnsi="Times New Roman" w:cs="Times New Roman"/>
          <w:sz w:val="24"/>
          <w:szCs w:val="24"/>
        </w:rPr>
        <w:t xml:space="preserve">  максимальная учебная нагрузка обучающихся составляет: 59час. 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Из них – аудиторная (обязательная)  нагрузка обучающихся, включая практические занятия –  39 час.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20 час.</w:t>
      </w:r>
    </w:p>
    <w:p w:rsidR="000E5D7B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9C" w:rsidRDefault="00B5279C" w:rsidP="00B5279C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B5279C" w:rsidRPr="004411AE" w:rsidRDefault="00B5279C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D7B" w:rsidRDefault="000E5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D1B12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B523F4"/>
    <w:rsid w:val="00B5279C"/>
    <w:rsid w:val="00BE0382"/>
    <w:rsid w:val="00C15B41"/>
    <w:rsid w:val="00CC2D3D"/>
    <w:rsid w:val="00D26398"/>
    <w:rsid w:val="00D3327E"/>
    <w:rsid w:val="00F60EC5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2019-08-18T16:50:00Z</dcterms:modified>
</cp:coreProperties>
</file>