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4E" w:rsidRDefault="00142F0A" w:rsidP="00142F0A">
      <w:pPr>
        <w:shd w:val="clear" w:color="auto" w:fill="FFFFFF"/>
        <w:spacing w:after="0" w:line="456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Методические рекомендации по п</w:t>
      </w:r>
      <w:r w:rsidR="00F1284E" w:rsidRPr="00F1284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р</w:t>
      </w:r>
      <w:r w:rsidR="00110AB7" w:rsidRPr="00110A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ов</w:t>
      </w:r>
      <w:r w:rsidR="00110AB7" w:rsidRPr="00F1284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е</w:t>
      </w:r>
      <w:r w:rsidR="00110AB7" w:rsidRPr="00110A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ению</w:t>
      </w:r>
      <w:r w:rsidR="00110AB7" w:rsidRPr="00110A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инструктаж</w:t>
      </w:r>
      <w:r w:rsidR="00110AB7" w:rsidRPr="00F1284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а</w:t>
      </w:r>
    </w:p>
    <w:p w:rsidR="00110AB7" w:rsidRPr="00110AB7" w:rsidRDefault="00110AB7" w:rsidP="00142F0A">
      <w:pPr>
        <w:shd w:val="clear" w:color="auto" w:fill="FFFFFF"/>
        <w:spacing w:after="0" w:line="456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10AB7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по антитеррористической безопасности</w:t>
      </w:r>
      <w:r w:rsidRPr="00F1284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 xml:space="preserve"> в колледже</w:t>
      </w:r>
    </w:p>
    <w:p w:rsidR="00110AB7" w:rsidRPr="00F1284E" w:rsidRDefault="00110AB7" w:rsidP="00110AB7">
      <w:pPr>
        <w:pStyle w:val="2"/>
        <w:shd w:val="clear" w:color="auto" w:fill="FFFFFF"/>
        <w:spacing w:before="0"/>
        <w:ind w:firstLine="567"/>
        <w:textAlignment w:val="top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1284E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Цели антитеррористического инструктажа</w:t>
      </w:r>
    </w:p>
    <w:p w:rsidR="0097030B" w:rsidRDefault="00110AB7" w:rsidP="00970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110AB7">
        <w:rPr>
          <w:color w:val="000000"/>
          <w:sz w:val="28"/>
          <w:szCs w:val="28"/>
        </w:rPr>
        <w:t xml:space="preserve">Проведение инструктажа предназначено для ознакомления </w:t>
      </w:r>
      <w:r w:rsidR="0097030B">
        <w:rPr>
          <w:color w:val="000000"/>
          <w:sz w:val="28"/>
          <w:szCs w:val="28"/>
        </w:rPr>
        <w:t xml:space="preserve">студентов колледжа </w:t>
      </w:r>
      <w:r w:rsidRPr="00110AB7">
        <w:rPr>
          <w:color w:val="000000"/>
          <w:sz w:val="28"/>
          <w:szCs w:val="28"/>
        </w:rPr>
        <w:t xml:space="preserve">с основными правилами антитеррористической безопасности, выработки навыков грамотного и рационального поведения. </w:t>
      </w:r>
    </w:p>
    <w:p w:rsidR="00110AB7" w:rsidRPr="00F1284E" w:rsidRDefault="00110AB7" w:rsidP="00970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F1284E">
        <w:rPr>
          <w:b/>
          <w:color w:val="000000"/>
          <w:sz w:val="28"/>
          <w:szCs w:val="28"/>
          <w:u w:val="single"/>
        </w:rPr>
        <w:t>Основными решаемыми задачами являются:</w:t>
      </w:r>
    </w:p>
    <w:p w:rsidR="00110AB7" w:rsidRPr="00110AB7" w:rsidRDefault="00110AB7" w:rsidP="009703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AB7">
        <w:rPr>
          <w:rFonts w:ascii="Times New Roman" w:hAnsi="Times New Roman" w:cs="Times New Roman"/>
          <w:color w:val="000000"/>
          <w:sz w:val="28"/>
          <w:szCs w:val="28"/>
        </w:rPr>
        <w:t xml:space="preserve">доведение до каждого из 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 xml:space="preserve">щихся колледжа 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информации об основных источниках потенциальной опасности;</w:t>
      </w:r>
      <w:proofErr w:type="gramEnd"/>
    </w:p>
    <w:p w:rsidR="00110AB7" w:rsidRPr="00110AB7" w:rsidRDefault="00110AB7" w:rsidP="009703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разъяснение 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 xml:space="preserve">студентам колледжа 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главных направлений, касающихся антитеррористической защищенности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0AB7" w:rsidRPr="00110AB7" w:rsidRDefault="00110AB7" w:rsidP="0097030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>детализированное ознакомление каждого с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>тудента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, с порядком персонального поведения и действиями в обстановке совершения террористического акта в пределах территории</w:t>
      </w:r>
      <w:r w:rsidR="0097030B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22A7" w:rsidRPr="00FD22A7" w:rsidRDefault="00FD22A7" w:rsidP="00FD22A7">
      <w:pPr>
        <w:pStyle w:val="2"/>
        <w:shd w:val="clear" w:color="auto" w:fill="FFFFFF"/>
        <w:spacing w:before="0"/>
        <w:ind w:firstLine="567"/>
        <w:jc w:val="both"/>
        <w:textAlignment w:val="top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D22A7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Этапы проведения антитеррористического мероприятия</w:t>
      </w:r>
    </w:p>
    <w:p w:rsidR="00FD22A7" w:rsidRPr="00110AB7" w:rsidRDefault="00FD22A7" w:rsidP="00FD22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  <w:r w:rsidRPr="00110AB7">
        <w:rPr>
          <w:color w:val="000000"/>
          <w:sz w:val="28"/>
          <w:szCs w:val="28"/>
        </w:rPr>
        <w:t xml:space="preserve">Мероприятие подобного типа предусматривает разъяснение </w:t>
      </w:r>
      <w:r>
        <w:rPr>
          <w:color w:val="000000"/>
          <w:sz w:val="28"/>
          <w:szCs w:val="28"/>
        </w:rPr>
        <w:t xml:space="preserve">студентам колледжа </w:t>
      </w:r>
      <w:r w:rsidRPr="00110AB7">
        <w:rPr>
          <w:color w:val="000000"/>
          <w:sz w:val="28"/>
          <w:szCs w:val="28"/>
        </w:rPr>
        <w:t>мер антитеррористической безопасности, включая такие действия как:</w:t>
      </w:r>
    </w:p>
    <w:p w:rsidR="00FD22A7" w:rsidRPr="00110AB7" w:rsidRDefault="00FD22A7" w:rsidP="00FD22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 xml:space="preserve">оповещение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всех 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щихся и сотрудников 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колле</w:t>
      </w:r>
      <w:r>
        <w:rPr>
          <w:rFonts w:ascii="Times New Roman" w:hAnsi="Times New Roman" w:cs="Times New Roman"/>
          <w:color w:val="000000"/>
          <w:sz w:val="28"/>
          <w:szCs w:val="28"/>
        </w:rPr>
        <w:t>дж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а об основных требованиях, касающихся антитеррористической обеспеченности и защищенности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учебного</w:t>
      </w:r>
      <w:r w:rsidR="003C139D" w:rsidRPr="003C13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22A7" w:rsidRPr="00110AB7" w:rsidRDefault="00FD22A7" w:rsidP="00FD22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3C139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щихся и сотрудников 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о возможных источниках террористической угрозы;</w:t>
      </w:r>
    </w:p>
    <w:p w:rsidR="00FD22A7" w:rsidRPr="00110AB7" w:rsidRDefault="00FD22A7" w:rsidP="00FD22A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 xml:space="preserve">объяснение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студентам 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содержания и очередности действий по реагированию на угрозу.</w:t>
      </w:r>
    </w:p>
    <w:p w:rsidR="00FD22A7" w:rsidRPr="00FD22A7" w:rsidRDefault="00FD22A7" w:rsidP="00FD22A7">
      <w:pPr>
        <w:pStyle w:val="3"/>
        <w:shd w:val="clear" w:color="auto" w:fill="FFFFFF"/>
        <w:spacing w:before="0"/>
        <w:ind w:firstLine="567"/>
        <w:jc w:val="both"/>
        <w:textAlignment w:val="top"/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</w:pPr>
      <w:r w:rsidRPr="00FD22A7">
        <w:rPr>
          <w:rFonts w:ascii="Times New Roman" w:hAnsi="Times New Roman" w:cs="Times New Roman"/>
          <w:bCs w:val="0"/>
          <w:color w:val="000000"/>
          <w:sz w:val="28"/>
          <w:szCs w:val="28"/>
          <w:u w:val="single"/>
        </w:rPr>
        <w:t>Подготовка программы инструктажа</w:t>
      </w:r>
    </w:p>
    <w:p w:rsidR="00FD22A7" w:rsidRPr="00110AB7" w:rsidRDefault="00FD22A7" w:rsidP="00FD22A7">
      <w:pPr>
        <w:shd w:val="clear" w:color="auto" w:fill="FFFFFF"/>
        <w:spacing w:after="0" w:line="240" w:lineRule="auto"/>
        <w:ind w:left="-36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AB7">
        <w:rPr>
          <w:rFonts w:ascii="Times New Roman" w:hAnsi="Times New Roman" w:cs="Times New Roman"/>
          <w:color w:val="000000"/>
          <w:sz w:val="28"/>
          <w:szCs w:val="28"/>
        </w:rPr>
        <w:t>Программа, согласно которой проводится мероприятие, является основным элементом инструктажа по вопросам антитеррористической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колледже</w:t>
      </w:r>
      <w:r w:rsidRPr="00110AB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22A7" w:rsidRPr="00110AB7" w:rsidRDefault="00FD22A7" w:rsidP="00FD22A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правилами поведения </w:t>
      </w:r>
      <w:r w:rsidR="003C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C7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3C1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7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и </w:t>
      </w:r>
      <w:r w:rsidRPr="0011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C7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</w:t>
      </w:r>
      <w:r w:rsidRPr="0011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недопущения потенциальной террористической угрозы, а также в случае ее непосредственного возникновения, взаимодействия с руководством, государственными органами, оказания мер самопомощи на территории</w:t>
      </w:r>
      <w:r w:rsidR="00C70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</w:t>
      </w:r>
      <w:r w:rsidRPr="0011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 за ее пределами.</w:t>
      </w:r>
    </w:p>
    <w:p w:rsidR="00110AB7" w:rsidRDefault="00110AB7" w:rsidP="0097030B">
      <w:pPr>
        <w:pStyle w:val="2"/>
        <w:shd w:val="clear" w:color="auto" w:fill="FFFFFF"/>
        <w:spacing w:before="0"/>
        <w:ind w:firstLine="567"/>
        <w:jc w:val="both"/>
        <w:textAlignment w:val="top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Действия персонала и </w:t>
      </w:r>
      <w:proofErr w:type="gramStart"/>
      <w:r w:rsidR="003C139D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уча</w:t>
      </w:r>
      <w:r w:rsidR="003C139D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b/>
          <w:bCs/>
          <w:sz w:val="36"/>
          <w:lang w:eastAsia="ru-RU"/>
        </w:rPr>
        <w:t>щихся</w:t>
      </w:r>
      <w:proofErr w:type="gramEnd"/>
      <w:r w:rsidRPr="00F1284E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</w:t>
      </w:r>
      <w:r w:rsidR="003C139D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колледжа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center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при угрозе террористического акта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proofErr w:type="gramStart"/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Сигналом  для  немедленных  действий  по  предотвращению  террористического  акта  в к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олледжа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стать обнаружение кем-либо из сотрудников или 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подозрительного предмета (сумка, пакет, ящик, коробка, игрушка) с торчащими проводами, веревками, изолентой,  издающего  подозрительные  звуки  (щелчки,  тиканье  часов),  от  которого исходит необычный запах, например, миндаля, хлора, аммиака.</w:t>
      </w:r>
      <w:proofErr w:type="gramEnd"/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предмет может оказаться взрывным  устройством или быть</w:t>
      </w:r>
      <w:r w:rsidR="00FD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1.Сигналом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немедленных действий может стать также поступление в к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 по телефону или в письменном виде, захват террористами в заложники 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и/или сотрудников в здании к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олледжа</w:t>
      </w:r>
      <w:r w:rsidR="00E7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его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территории.</w:t>
      </w:r>
    </w:p>
    <w:p w:rsidR="00FD22A7" w:rsidRDefault="00FD22A7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2. При обнаружении подозрительного предмета: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и сотрудникам 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F1284E" w:rsidRPr="00F1284E" w:rsidRDefault="00E73BB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-заместителю директора по</w:t>
      </w:r>
      <w:r w:rsidR="00F1284E"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выставить оцепление из числа постоянных сотрудников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F1284E"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общественного порядка;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-заместителю директора к</w:t>
      </w:r>
      <w:r w:rsidR="00E7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олледжа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C1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возможность беспрепятственного подъезда к месту  обнаружения  опасного  или  подозрительного  предмета  автомашин правоохранительных органов, медицинской помощи, пожарной охраны и служб МЧС;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-лицам, обнаружившим опасный или подозрительный предмет, до прибытия оперативно-следственной  группы  находиться  на  безопасном  расстоянии  от  этого  предмета  в готовности дать показания, касающиеся случившегося;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случае необходимости или по указанию правоохранительных органов и спецслужб директор  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колледжа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  лицо,  его  замещающее,  подает  команду  для  осуществления эвакуации всего личного состава согласно плану эвакуации.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При поступлении угрозы по телефону: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-немедленно докладывать об этом директору 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322AAC"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лицу, его замещающему, для принятия  соответствующих  мер  и  сообщения  о  поступившей  угрозе  по</w:t>
      </w:r>
      <w:r w:rsidR="00472E13">
        <w:rPr>
          <w:rFonts w:ascii="Times New Roman" w:eastAsia="Times New Roman" w:hAnsi="Times New Roman" w:cs="Times New Roman"/>
          <w:sz w:val="28"/>
          <w:szCs w:val="28"/>
          <w:lang w:eastAsia="ru-RU"/>
        </w:rPr>
        <w:t>  экстренным телефонам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-сотруднику или </w:t>
      </w:r>
      <w:proofErr w:type="gramStart"/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щемся</w:t>
      </w:r>
      <w:proofErr w:type="gramEnd"/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получившему это сообщение, надо постараться дословно запомнить  разговор  и  зафиксировать  его  на  бумаге,  отметить  точное  время  начала разговора и его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При получении угрозы в письменном виде: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-постараться не оставлять на документе отпечатков своих пальцев;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-представить полученный документ директору 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322AAC"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лицу, его замещающему, для сообщения и последующей передачи документа в пра</w:t>
      </w:r>
      <w:r w:rsidR="00472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воохранительные органы</w:t>
      </w:r>
      <w:bookmarkStart w:id="0" w:name="_GoBack"/>
      <w:bookmarkEnd w:id="0"/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 При обнаружении угрозы химического или биологического терроризма: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-помнить,  что  установить  факт  применения  в  террористических  целях  химических веществ и биологических агентов можно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="00322AAC"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подозрительных лиц  и  т.д.  Поэтому  важнейшим  условием  своевременного  обнаружения  угрозы применения террористами отравляющих веществ и биологических агентов (токсичных гербицидов  и  инсектицидов,  необычных  насекомых  и  грызунов)  являются наблюдательность и высокая бдительность каждого сотрудника и 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обнаружении или установлении фактов применения химических и биологических веществ в </w:t>
      </w:r>
      <w:r w:rsidR="00E73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колледже или на его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немедленно об этом сообщить директору или лицу, его замещающему, и по</w:t>
      </w:r>
      <w:r w:rsidR="00E73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экстренным телефонам.</w:t>
      </w:r>
    </w:p>
    <w:p w:rsidR="00C70033" w:rsidRDefault="00C70033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70033" w:rsidRDefault="00C70033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70033" w:rsidRDefault="00C70033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6. Оказавшись в заложниках в помещениях</w:t>
      </w:r>
      <w:r w:rsidR="00322AAC" w:rsidRPr="0032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AAC" w:rsidRPr="00322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колледжа</w:t>
      </w:r>
      <w:r w:rsidRPr="00322A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322A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уча</w:t>
      </w:r>
      <w:r w:rsidR="00322A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щиеся и сотрудники должны:</w:t>
      </w:r>
      <w:r w:rsidRPr="00F1284E">
        <w:rPr>
          <w:rFonts w:ascii="Tahoma" w:eastAsia="Times New Roman" w:hAnsi="Tahoma" w:cs="Tahoma"/>
          <w:noProof/>
          <w:sz w:val="17"/>
          <w:szCs w:val="17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-помнить: ваша цель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остаться в живых;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-сохранять выдержку и самообладание;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пререкаться с террористами, выполнять их требования;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все действия спрашивать разрешения у террористов;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-не  допускать  никаких  действий,  которые  могут  спровоцировать  террористов  к применению оружия и привести к человеческим жертвам;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возможности держаться дальше от проемов дверей и окон, лежать лицом вниз, закрыв голову руками и не двигаться.</w:t>
      </w:r>
    </w:p>
    <w:p w:rsidR="00F1284E" w:rsidRPr="00F1284E" w:rsidRDefault="00F1284E" w:rsidP="00F1284E">
      <w:pPr>
        <w:shd w:val="clear" w:color="auto" w:fill="FFFFFF" w:themeFill="background1"/>
        <w:spacing w:after="0" w:line="264" w:lineRule="atLeast"/>
        <w:ind w:firstLine="567"/>
        <w:jc w:val="both"/>
        <w:rPr>
          <w:rFonts w:ascii="Tahoma" w:eastAsia="Times New Roman" w:hAnsi="Tahoma" w:cs="Tahoma"/>
          <w:sz w:val="17"/>
          <w:szCs w:val="17"/>
          <w:lang w:eastAsia="ru-RU"/>
        </w:rPr>
      </w:pP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7.  </w:t>
      </w:r>
      <w:r w:rsidR="00322A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Обу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ча</w:t>
      </w:r>
      <w:r w:rsidR="00322AA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ю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щимся  и  сотрудникам,  которым  стало  известно  о  готовящемся  или совершенном террористическом акте или ином преступлении, немедленно сообщить об этом директору </w:t>
      </w:r>
      <w:r w:rsidR="00322AAC" w:rsidRPr="00322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колледжа</w:t>
      </w:r>
      <w:r w:rsidR="00322AAC"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F1284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или лицу, его замещающему</w:t>
      </w:r>
      <w:r w:rsidRPr="00F12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22A7" w:rsidRDefault="00FD22A7" w:rsidP="0097030B">
      <w:pPr>
        <w:pStyle w:val="2"/>
        <w:shd w:val="clear" w:color="auto" w:fill="FFFFFF"/>
        <w:spacing w:before="0"/>
        <w:ind w:firstLine="567"/>
        <w:jc w:val="both"/>
        <w:textAlignment w:val="top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110AB7" w:rsidRPr="00110AB7" w:rsidRDefault="00110AB7" w:rsidP="009703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9C3744" w:rsidRDefault="009C3744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97030B">
      <w:pPr>
        <w:jc w:val="both"/>
      </w:pPr>
    </w:p>
    <w:p w:rsidR="00E73BBE" w:rsidRDefault="00E73BBE" w:rsidP="00E73BBE">
      <w:pPr>
        <w:jc w:val="both"/>
        <w:rPr>
          <w:rFonts w:ascii="Times New Roman" w:hAnsi="Times New Roman" w:cs="Times New Roman"/>
          <w:sz w:val="28"/>
          <w:szCs w:val="28"/>
        </w:rPr>
      </w:pPr>
      <w:r w:rsidRPr="00E73BBE">
        <w:rPr>
          <w:rFonts w:ascii="Times New Roman" w:hAnsi="Times New Roman" w:cs="Times New Roman"/>
          <w:sz w:val="28"/>
          <w:szCs w:val="28"/>
        </w:rPr>
        <w:lastRenderedPageBreak/>
        <w:t>С инструктажем по антитеррористической безопасности в колледже ознакомле</w:t>
      </w:r>
      <w:proofErr w:type="gramStart"/>
      <w:r w:rsidRPr="00E73BB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73BBE">
        <w:rPr>
          <w:rFonts w:ascii="Times New Roman" w:hAnsi="Times New Roman" w:cs="Times New Roman"/>
          <w:sz w:val="28"/>
          <w:szCs w:val="28"/>
        </w:rPr>
        <w:t>на):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126"/>
        <w:gridCol w:w="2376"/>
      </w:tblGrid>
      <w:tr w:rsidR="00E73BBE" w:rsidTr="00E73BBE">
        <w:tc>
          <w:tcPr>
            <w:tcW w:w="675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студента</w:t>
            </w: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BBE" w:rsidTr="00E73BBE">
        <w:tc>
          <w:tcPr>
            <w:tcW w:w="675" w:type="dxa"/>
          </w:tcPr>
          <w:p w:rsidR="00E73BBE" w:rsidRPr="00E73BBE" w:rsidRDefault="00E73BBE" w:rsidP="00E73BBE">
            <w:pPr>
              <w:pStyle w:val="a8"/>
              <w:numPr>
                <w:ilvl w:val="0"/>
                <w:numId w:val="5"/>
              </w:numPr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E73BBE" w:rsidRDefault="00E73BBE" w:rsidP="00E73B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BBE" w:rsidRPr="00E73BBE" w:rsidRDefault="00E73BBE" w:rsidP="00E73B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3BBE" w:rsidRPr="00E73BBE" w:rsidSect="00C70033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024"/>
    <w:multiLevelType w:val="multilevel"/>
    <w:tmpl w:val="FCF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F0DC0"/>
    <w:multiLevelType w:val="multilevel"/>
    <w:tmpl w:val="46A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B647C"/>
    <w:multiLevelType w:val="multilevel"/>
    <w:tmpl w:val="765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41966"/>
    <w:multiLevelType w:val="hybridMultilevel"/>
    <w:tmpl w:val="11FE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42FF"/>
    <w:multiLevelType w:val="multilevel"/>
    <w:tmpl w:val="F84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AB7"/>
    <w:rsid w:val="00110AB7"/>
    <w:rsid w:val="001352BE"/>
    <w:rsid w:val="00142F0A"/>
    <w:rsid w:val="00305EE8"/>
    <w:rsid w:val="00322AAC"/>
    <w:rsid w:val="003C139D"/>
    <w:rsid w:val="00472E13"/>
    <w:rsid w:val="00787E5B"/>
    <w:rsid w:val="0097030B"/>
    <w:rsid w:val="009C3744"/>
    <w:rsid w:val="00C70033"/>
    <w:rsid w:val="00E73BBE"/>
    <w:rsid w:val="00F1284E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44"/>
  </w:style>
  <w:style w:type="paragraph" w:styleId="1">
    <w:name w:val="heading 1"/>
    <w:basedOn w:val="a"/>
    <w:link w:val="10"/>
    <w:uiPriority w:val="9"/>
    <w:qFormat/>
    <w:rsid w:val="00110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A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A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0A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1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0A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F128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1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3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SergeyPC</dc:creator>
  <cp:keywords/>
  <dc:description/>
  <cp:lastModifiedBy>User</cp:lastModifiedBy>
  <cp:revision>8</cp:revision>
  <cp:lastPrinted>2022-09-05T05:56:00Z</cp:lastPrinted>
  <dcterms:created xsi:type="dcterms:W3CDTF">2021-05-11T13:40:00Z</dcterms:created>
  <dcterms:modified xsi:type="dcterms:W3CDTF">2022-09-05T05:57:00Z</dcterms:modified>
</cp:coreProperties>
</file>