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BF" w:rsidRPr="004C46BF" w:rsidRDefault="004C46BF" w:rsidP="004C46BF">
      <w:pPr>
        <w:spacing w:after="0"/>
        <w:ind w:firstLine="709"/>
        <w:jc w:val="center"/>
        <w:rPr>
          <w:b/>
        </w:rPr>
      </w:pPr>
      <w:r w:rsidRPr="004C46BF">
        <w:rPr>
          <w:b/>
        </w:rPr>
        <w:t xml:space="preserve">ПАМЯТКА ПРОКУРАТУРЫ </w:t>
      </w:r>
      <w:proofErr w:type="spellStart"/>
      <w:r w:rsidRPr="004C46BF">
        <w:rPr>
          <w:b/>
        </w:rPr>
        <w:t>г.Н.НОВГОРОДА</w:t>
      </w:r>
      <w:proofErr w:type="spellEnd"/>
    </w:p>
    <w:p w:rsidR="004C46BF" w:rsidRPr="004C46BF" w:rsidRDefault="004C46BF" w:rsidP="004C46BF">
      <w:pPr>
        <w:spacing w:after="0"/>
        <w:ind w:firstLine="709"/>
        <w:jc w:val="center"/>
        <w:rPr>
          <w:b/>
        </w:rPr>
      </w:pPr>
    </w:p>
    <w:p w:rsidR="008A1A5A" w:rsidRPr="004C46BF" w:rsidRDefault="008A1A5A" w:rsidP="004C46BF">
      <w:pPr>
        <w:spacing w:after="0"/>
        <w:ind w:firstLine="709"/>
        <w:jc w:val="center"/>
        <w:rPr>
          <w:b/>
        </w:rPr>
      </w:pPr>
      <w:bookmarkStart w:id="0" w:name="_Hlk154399555"/>
      <w:bookmarkStart w:id="1" w:name="_GoBack"/>
      <w:r w:rsidRPr="004C46BF">
        <w:rPr>
          <w:b/>
        </w:rPr>
        <w:t>Уплата алиментов по соглашению сторон</w:t>
      </w:r>
    </w:p>
    <w:bookmarkEnd w:id="0"/>
    <w:bookmarkEnd w:id="1"/>
    <w:p w:rsidR="004C46BF" w:rsidRDefault="004C46BF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Согласно статье 99 Семейного кодекса Российской Федерации соглашение об уплате алиментов заключается между лицом, обязанным уплачивать алименты, и их получателем, а при недееспособности лица, обязанного уплачивать алименты, и (или) получателя алиментов - между законными представителями этих лиц.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Такое соглашение заключается в письменной форме и подлежит нотариальному удостоверению.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Соглашение может быть изменено или расторгнуто в любое время по взаимному согласию сторон. При этом изменение или расторжение соглашения об уплате алиментов должно быть произведено в той же форме, что и само соглашение об уплате алиментов.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Размер алиментов, уплачиваемых по соглашению об уплате алиментов, определяется сторонами в этом соглашении.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Вместе с тем размер алиментов, устанавливаемый по соглашению об уплате алиментов на несовершеннолетних детей, не может быть ниже размера алиментов, которые они могли бы получить при взыскании алиментов в судебном порядке.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Способы и порядок уплаты алиментов по соглашению об уплате алиментов определяются этим соглашением.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Алименты могут уплачиваться в долях к заработку и (или) иному доходу лица, обязанного уплачивать алименты; в твердой денежной сумме, уплачиваемой периодически; в твердой денежной сумме, уплачиваемой единовременно; путем предоставления имущества, а также иными способами, относительно которых достигнуто соглашение.</w:t>
      </w:r>
    </w:p>
    <w:p w:rsidR="008A1A5A" w:rsidRDefault="008A1A5A" w:rsidP="008A1A5A">
      <w:pPr>
        <w:spacing w:after="0"/>
        <w:ind w:firstLine="709"/>
        <w:jc w:val="both"/>
      </w:pPr>
    </w:p>
    <w:p w:rsidR="008A1A5A" w:rsidRDefault="008A1A5A" w:rsidP="008A1A5A">
      <w:pPr>
        <w:spacing w:after="0"/>
        <w:ind w:firstLine="709"/>
        <w:jc w:val="both"/>
      </w:pPr>
      <w:r>
        <w:t>В соглашении об уплате алиментов может быть предусмотрено сочетание различных способов уплаты алиментов.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5A"/>
    <w:rsid w:val="004C46BF"/>
    <w:rsid w:val="006C0B77"/>
    <w:rsid w:val="008242FF"/>
    <w:rsid w:val="00870751"/>
    <w:rsid w:val="008A1A5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FAC0"/>
  <w15:chartTrackingRefBased/>
  <w15:docId w15:val="{335DA233-0BA6-40E6-863C-88C90F4C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Агашин Игорь Сергеевич</cp:lastModifiedBy>
  <cp:revision>2</cp:revision>
  <dcterms:created xsi:type="dcterms:W3CDTF">2023-12-25T08:40:00Z</dcterms:created>
  <dcterms:modified xsi:type="dcterms:W3CDTF">2023-12-25T09:25:00Z</dcterms:modified>
</cp:coreProperties>
</file>