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3"/>
        <w:gridCol w:w="922"/>
      </w:tblGrid>
      <w:tr w:rsidR="001D5143" w:rsidRPr="001D5143" w:rsidTr="001D5143">
        <w:trPr>
          <w:trHeight w:val="31680"/>
          <w:tblCellSpacing w:w="0" w:type="dxa"/>
        </w:trPr>
        <w:tc>
          <w:tcPr>
            <w:tcW w:w="2037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D5143" w:rsidRPr="001D5143" w:rsidRDefault="001D5143" w:rsidP="001D51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Информация для родителей по ФГОС СОО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Уважаемые родители!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737C"/>
                <w:sz w:val="28"/>
                <w:szCs w:val="28"/>
                <w:lang w:eastAsia="ru-RU"/>
              </w:rPr>
              <w:t xml:space="preserve">С 1 сентября 2020 года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737C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737C"/>
                <w:sz w:val="28"/>
                <w:szCs w:val="28"/>
                <w:lang w:eastAsia="ru-RU"/>
              </w:rPr>
              <w:t xml:space="preserve"> 10-х классов переходят на обучение ФГОС СОО. 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(Федеральный государственный образовательный стандарт среднего общего образования (утв. приказом Министерства образования и науки РФ от 15 мая 2012 г. N 413).</w:t>
            </w:r>
            <w:proofErr w:type="gramEnd"/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Что такое Федеральный государственный стандарт среднего общего образования?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 С официальным приказом о введении в действие ФГОС СОО и текстом Стандарта можно познакомиться на сайте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России.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Какие требования выдвигает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новый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ФГОС СОО?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Стандарт выдвигает три группы требований: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 результатам освоения основной образовательной программы;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 структуре основной образовательной программы;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 условиям реализации основной образовательной программы.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Чем отличается новый стандарт от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предыдущих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Первое отличие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 ФГОС от его предшественников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–о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пора на результаты выявления запросов личности, семьи, общества и государства к результатам общего образования.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Вторым принципиальным отличием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Третье принципиальное отличие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 новых стандартов от предшествующих версий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-э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то отличие в структуре.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ФГОС ориентирует образование на достижение нового качества, адекватного современным запросам личности, общества и государства.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уровня, где прописаны права и обязанности каждой стороны.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Главная задача школы предоставить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качественное образование.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Родители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 обязаны: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обеспечить посещение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лицея;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обеспечить выполнение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домашних заданий.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Родители обязаны выполнять и обеспечивать выполнение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устава и иных локальных актов школы,  регламентирующих его деятельность.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Родители обязаны посещать родительские собрания, а при невозможности личного участия -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Родители обязаны извещать руководителя школы  или классного руководителя об уважительных причинах отсутствия обучающегося на занятиях.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Введение СТАНДАРТА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(внеурочной) деятельности, как учебное проектирование, моделирование, исследовательская деятельность, ролевые игры и др.).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Что является отличительной особенностью нового Стандарта?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Отличительной особенностью нового стандарта является его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 xml:space="preserve">которыми учащийся должен овладеть к концу обучения. Требования к результатам обучения сформулированы в виде личностных,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и предметных результатов. Неотъемлемой частью ядра нового стандарта являются универсальные учебные действия (УУД). Под УУД понимают "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умения", "общие способы деятельности", "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надпредметные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действия" и т.п. Для УУД предусмотрена отдельная программа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-п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задает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подход в образовательном процессе основной школы. Важным элементом формирования универсальных учебных действий обучающихся на ступени среднего общего образования, обеспечивающим его результативность,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как наиболее естественный способ формирования УУД включена подпрограмма "Формирование ИКТ компетентности обучающихся".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Какие требования к результатам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 устанавливает Стандарт?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Стандарт устанавливает требования к результатам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, освоивших основную образовательную программу среднего общего образования: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личностным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proofErr w:type="gramStart"/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метапредметным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, включающим освоенные обучающимися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образовательной траектории, владение навыками учебно-исследовательской, проектной и социальной деятельности;</w:t>
            </w:r>
            <w:proofErr w:type="gramEnd"/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proofErr w:type="gramStart"/>
            <w:r w:rsidRPr="001D5143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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      </w:r>
            <w:proofErr w:type="gramEnd"/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Предметные результаты сгруппированы по предметным областям, внутри которых указаны предметы. Они формулируются в терминах "выпускник научится...", что является группой обязательных требований, и "выпускник получит возможность научиться ...",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не достижение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этих требований выпускником не может служить препятствием для перевода его на следующую ступень образования.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Что изучается с использованием ИКТ?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Изучение биологии, физики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изучение современных видов искусства наравне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традиционными. В частности, цифровой фотографии, видеофильма, мультипликации. В контексте изучения всех предметов должны широко использоваться различные источники информации, в том числе, в доступном Интернете.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 Интегрированный подход к обучению, применяемый при создании нового стандарта, предполагает активное использование знаний, полученных при 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географии,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30" w:lineRule="atLeast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Что такое информационно-образовательная среда?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</w:t>
            </w:r>
          </w:p>
          <w:p w:rsidR="001D5143" w:rsidRPr="001D5143" w:rsidRDefault="001D5143" w:rsidP="001D5143">
            <w:pPr>
              <w:spacing w:after="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С информацией о новых образовательных стандартах, образовательными программами по учебным предметам можно ознакомиться на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сайтеМинистерства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просвещенияРФ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.</w:t>
            </w:r>
          </w:p>
          <w:p w:rsidR="001D5143" w:rsidRPr="001D5143" w:rsidRDefault="001D5143" w:rsidP="001D5143">
            <w:pPr>
              <w:spacing w:after="150" w:line="230" w:lineRule="atLeas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Какова структура учебного плана?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Учебный план включает три элемента: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 учебные предметы (обязательные, элективные, дополнительные).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 курсы по выбору (элективные, факультативные).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.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Сколько предметов будет содержать учебный план?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В учебном плане предусмотрено изучение 9(10) учебных предметов. Причем, не менее одного учебного предмета из каждой предметной области.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3(4) предмета учащийся выбирает для изучения на углубленном уровне.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Учебный план включает выполнение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и курсы по выбору.</w:t>
            </w:r>
          </w:p>
          <w:p w:rsidR="001D5143" w:rsidRPr="001D5143" w:rsidRDefault="001D5143" w:rsidP="001D5143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Учебный план предусматривает максимальную нагрузку в неделю не более 37 часов.</w:t>
            </w:r>
          </w:p>
          <w:p w:rsidR="001D5143" w:rsidRPr="001D5143" w:rsidRDefault="001D5143" w:rsidP="001D5143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Какие предметы будут обязательными для изучения?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Обязательные предметы: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«Русский язык и 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«ОБЖ».</w:t>
            </w:r>
            <w:proofErr w:type="gramEnd"/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4"/>
                <w:szCs w:val="24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7F0706A" wp14:editId="3E15781C">
                  <wp:extent cx="7717631" cy="6174105"/>
                  <wp:effectExtent l="0" t="0" r="0" b="0"/>
                  <wp:docPr id="1" name="Рисунок 1" descr="https://school115.edusite.ru/images/clip_ikee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115.edusite.ru/images/clip_ikee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903" cy="617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4"/>
                <w:szCs w:val="24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Статья 34. Основные права обучающихся и меры их социальной поддержки и стимулирования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предоставляются академические права на: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 выбор </w:t>
            </w: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факультативных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(необязательных для данного уровня образования, профессии, специальности или направления подготовки) и </w:t>
            </w: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элективных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(избираемых в обязательном порядке)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u w:val="single"/>
                <w:lang w:eastAsia="ru-RU"/>
              </w:rPr>
              <w:t> 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учебных предметов, курсов, дисциплин (модулей) из перечня, предлагаемого </w:t>
            </w: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организацией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, осуществляющей образовательную деятельность.</w:t>
            </w:r>
            <w:proofErr w:type="gramEnd"/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 xml:space="preserve">Что такое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?</w:t>
            </w:r>
          </w:p>
          <w:p w:rsidR="001D5143" w:rsidRPr="001D5143" w:rsidRDefault="001D5143" w:rsidP="001D5143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выполняется обучающимся в течение одного года или двух лет в рамках учебного времени, специально отведенного учебным планом.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Требования к результатам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: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Результаты выполнения </w:t>
            </w:r>
            <w:proofErr w:type="gram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должны отражать: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навыков коммуникативной, учебно-исследовательской, проектной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деятельности, критического мышления способность к инновационной, аналитической,  творческой, интеллектуальной деятельности;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  </w:t>
            </w:r>
            <w:proofErr w:type="spellStart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 навыков самостоятельного применения приобретённых знаний и способов действий при решении различных задач;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- способность постановки цели и формулирования гипотезы исследования, планирования работы,</w:t>
            </w:r>
          </w:p>
          <w:p w:rsidR="001D5143" w:rsidRPr="001D5143" w:rsidRDefault="001D5143" w:rsidP="001D5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отбора и интерпретации необходимой информации, структурирования аргументации</w:t>
            </w:r>
            <w:r w:rsidRPr="001D5143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br/>
              <w:t>результатов исследования на основе собранных данных, презентации результатов.</w:t>
            </w:r>
          </w:p>
          <w:p w:rsidR="001D5143" w:rsidRPr="001D5143" w:rsidRDefault="001D5143" w:rsidP="001D5143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1D5143" w:rsidRPr="001D5143" w:rsidRDefault="001D5143" w:rsidP="001D5143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1D5143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7F7F7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</w:tblGrid>
            <w:tr w:rsidR="001D5143" w:rsidRPr="001D5143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1D5143" w:rsidRPr="001D5143" w:rsidRDefault="001D5143" w:rsidP="001D5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5143" w:rsidRPr="001D5143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D5143" w:rsidRPr="001D5143" w:rsidRDefault="001D5143" w:rsidP="001D51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D5143" w:rsidRPr="001D5143" w:rsidRDefault="001D5143" w:rsidP="001D51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143" w:rsidRPr="001D5143" w:rsidTr="001D5143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D5143" w:rsidRPr="001D5143" w:rsidRDefault="001D5143" w:rsidP="001D5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D76EC" w:rsidRDefault="001D5143"/>
    <w:sectPr w:rsidR="00AD76EC" w:rsidSect="001D5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C"/>
    <w:rsid w:val="001D5143"/>
    <w:rsid w:val="005325E4"/>
    <w:rsid w:val="00720411"/>
    <w:rsid w:val="009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2020-05-20T08:02:00Z</dcterms:created>
  <dcterms:modified xsi:type="dcterms:W3CDTF">2020-05-20T08:03:00Z</dcterms:modified>
</cp:coreProperties>
</file>