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13" w:rsidRPr="00D05C73" w:rsidRDefault="00055A13" w:rsidP="00055A13">
      <w:pPr>
        <w:jc w:val="center"/>
        <w:rPr>
          <w:rFonts w:ascii="Times New Roman" w:hAnsi="Times New Roman" w:cs="Times New Roman"/>
          <w:iCs/>
        </w:rPr>
      </w:pPr>
      <w:bookmarkStart w:id="0" w:name="_Toc1035190"/>
      <w:bookmarkStart w:id="1" w:name="_Toc1035245"/>
      <w:bookmarkStart w:id="2" w:name="_Toc1035530"/>
      <w:bookmarkStart w:id="3" w:name="_Toc1375450"/>
      <w:bookmarkStart w:id="4" w:name="_Toc1375666"/>
      <w:bookmarkStart w:id="5" w:name="_Toc190073455"/>
      <w:bookmarkStart w:id="6" w:name="_Toc190075831"/>
      <w:bookmarkStart w:id="7" w:name="_Toc190579428"/>
      <w:bookmarkStart w:id="8" w:name="_Toc222803742"/>
      <w:bookmarkStart w:id="9" w:name="_Toc253985845"/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  <w:iCs/>
        </w:rPr>
      </w:pPr>
    </w:p>
    <w:p w:rsidR="00055A13" w:rsidRPr="00D05C73" w:rsidRDefault="00055A13" w:rsidP="00055A13">
      <w:pPr>
        <w:spacing w:before="100" w:beforeAutospacing="1"/>
        <w:jc w:val="center"/>
        <w:rPr>
          <w:rFonts w:ascii="Times New Roman" w:hAnsi="Times New Roman" w:cs="Times New Roman"/>
          <w:b/>
          <w:iCs/>
          <w:sz w:val="56"/>
          <w:szCs w:val="56"/>
        </w:rPr>
      </w:pPr>
      <w:r w:rsidRPr="00D05C73">
        <w:rPr>
          <w:rFonts w:ascii="Times New Roman" w:hAnsi="Times New Roman" w:cs="Times New Roman"/>
          <w:b/>
          <w:sz w:val="56"/>
          <w:szCs w:val="56"/>
        </w:rPr>
        <w:t>ОТЧЕТ</w:t>
      </w:r>
    </w:p>
    <w:p w:rsidR="00A653F8" w:rsidRPr="00D05C73" w:rsidRDefault="00055A13" w:rsidP="00055A13">
      <w:pPr>
        <w:spacing w:before="100" w:beforeAutospacing="1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10" w:name="_Toc32932933"/>
      <w:bookmarkStart w:id="11" w:name="_Toc32955747"/>
      <w:bookmarkStart w:id="12" w:name="_Toc33005020"/>
      <w:bookmarkStart w:id="13" w:name="_Toc64213558"/>
      <w:bookmarkStart w:id="14" w:name="_Toc64214091"/>
      <w:r w:rsidRPr="00D05C73">
        <w:rPr>
          <w:rFonts w:ascii="Times New Roman" w:hAnsi="Times New Roman" w:cs="Times New Roman"/>
          <w:b/>
          <w:sz w:val="40"/>
          <w:szCs w:val="40"/>
        </w:rPr>
        <w:t xml:space="preserve">О ДЕЯТЕЛЬНОСТИ </w:t>
      </w:r>
      <w:bookmarkEnd w:id="10"/>
      <w:bookmarkEnd w:id="11"/>
      <w:bookmarkEnd w:id="12"/>
      <w:bookmarkEnd w:id="13"/>
      <w:bookmarkEnd w:id="14"/>
    </w:p>
    <w:p w:rsidR="00055A13" w:rsidRPr="00D05C73" w:rsidRDefault="00EA165E" w:rsidP="00055A13">
      <w:pPr>
        <w:spacing w:before="100" w:beforeAutospacing="1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D05C73">
        <w:rPr>
          <w:rFonts w:ascii="Times New Roman" w:hAnsi="Times New Roman" w:cs="Times New Roman"/>
          <w:b/>
          <w:sz w:val="40"/>
          <w:szCs w:val="40"/>
        </w:rPr>
        <w:t>БИБЛИОТЕК НЕХАЕВСКОГО МУНИЦИПАЛЬНОГО РАЙОНА ВОЛГОГРАДСКОЙ ОБЛАСТИ</w:t>
      </w:r>
    </w:p>
    <w:p w:rsidR="00055A13" w:rsidRPr="00D05C73" w:rsidRDefault="00055A13" w:rsidP="00055A13">
      <w:pPr>
        <w:spacing w:before="100" w:beforeAutospacing="1"/>
        <w:jc w:val="center"/>
        <w:rPr>
          <w:rFonts w:ascii="Times New Roman" w:hAnsi="Times New Roman" w:cs="Times New Roman"/>
          <w:b/>
          <w:iCs/>
          <w:sz w:val="40"/>
          <w:szCs w:val="40"/>
        </w:rPr>
      </w:pPr>
      <w:r w:rsidRPr="00D05C73">
        <w:rPr>
          <w:rFonts w:ascii="Times New Roman" w:hAnsi="Times New Roman" w:cs="Times New Roman"/>
          <w:b/>
          <w:sz w:val="40"/>
          <w:szCs w:val="40"/>
        </w:rPr>
        <w:t>ЗА 202</w:t>
      </w:r>
      <w:r w:rsidR="007D14F3">
        <w:rPr>
          <w:rFonts w:ascii="Times New Roman" w:hAnsi="Times New Roman" w:cs="Times New Roman"/>
          <w:b/>
          <w:sz w:val="40"/>
          <w:szCs w:val="40"/>
        </w:rPr>
        <w:t>5</w:t>
      </w:r>
      <w:r w:rsidRPr="00D05C73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055A13" w:rsidP="00F77C62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</w:p>
    <w:p w:rsidR="00055A13" w:rsidRPr="00D05C73" w:rsidRDefault="007D14F3" w:rsidP="00055A1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15" w:name="_Toc32932934"/>
      <w:bookmarkStart w:id="16" w:name="_Toc32955748"/>
      <w:bookmarkStart w:id="17" w:name="_Toc33005021"/>
      <w:bookmarkStart w:id="18" w:name="_Toc64213559"/>
      <w:bookmarkStart w:id="19" w:name="_Toc64214092"/>
      <w:r>
        <w:rPr>
          <w:rFonts w:ascii="Times New Roman" w:hAnsi="Times New Roman" w:cs="Times New Roman"/>
          <w:sz w:val="28"/>
          <w:szCs w:val="28"/>
        </w:rPr>
        <w:t>Нехаевская</w:t>
      </w:r>
    </w:p>
    <w:p w:rsidR="00055A13" w:rsidRPr="00D05C73" w:rsidRDefault="00055A13" w:rsidP="00055A13">
      <w:pPr>
        <w:jc w:val="center"/>
        <w:rPr>
          <w:rFonts w:ascii="Times New Roman" w:hAnsi="Times New Roman" w:cs="Times New Roman"/>
          <w:i/>
        </w:rPr>
      </w:pPr>
      <w:r w:rsidRPr="00D05C73">
        <w:rPr>
          <w:rFonts w:ascii="Times New Roman" w:hAnsi="Times New Roman" w:cs="Times New Roman"/>
          <w:sz w:val="28"/>
          <w:szCs w:val="28"/>
        </w:rPr>
        <w:t>202</w:t>
      </w:r>
      <w:bookmarkEnd w:id="15"/>
      <w:bookmarkEnd w:id="16"/>
      <w:bookmarkEnd w:id="17"/>
      <w:bookmarkEnd w:id="18"/>
      <w:bookmarkEnd w:id="19"/>
      <w:r w:rsidR="007D14F3">
        <w:rPr>
          <w:rFonts w:ascii="Times New Roman" w:hAnsi="Times New Roman" w:cs="Times New Roman"/>
          <w:sz w:val="28"/>
          <w:szCs w:val="28"/>
        </w:rPr>
        <w:t>5</w:t>
      </w:r>
      <w:r w:rsidRPr="00D05C73">
        <w:rPr>
          <w:rFonts w:ascii="Times New Roman" w:hAnsi="Times New Roman" w:cs="Times New Roman"/>
          <w:i/>
        </w:rPr>
        <w:br w:type="page"/>
      </w:r>
      <w:bookmarkEnd w:id="0"/>
      <w:bookmarkEnd w:id="1"/>
      <w:bookmarkEnd w:id="2"/>
      <w:bookmarkEnd w:id="3"/>
      <w:bookmarkEnd w:id="4"/>
    </w:p>
    <w:p w:rsidR="00617B72" w:rsidRPr="00D05C73" w:rsidRDefault="00617B72" w:rsidP="00617B72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D05C73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617B72" w:rsidRPr="00D05C73" w:rsidRDefault="00617B72" w:rsidP="00101259">
      <w:pPr>
        <w:spacing w:after="120" w:line="288" w:lineRule="auto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D05C73">
        <w:rPr>
          <w:rFonts w:ascii="Times New Roman" w:hAnsi="Times New Roman" w:cs="Times New Roman"/>
          <w:color w:val="808080" w:themeColor="background1" w:themeShade="80"/>
        </w:rPr>
        <w:t>Для обновления номеров страниц после подготовки отчета нажмите «Обновить поле» (правая кнопка мыши на поле с заголовками)</w:t>
      </w:r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r w:rsidRPr="00E27239">
        <w:rPr>
          <w:i/>
        </w:rPr>
        <w:fldChar w:fldCharType="begin"/>
      </w:r>
      <w:r w:rsidR="00617B72" w:rsidRPr="00D05C73">
        <w:rPr>
          <w:i/>
        </w:rPr>
        <w:instrText xml:space="preserve"> TOC \o "3-3" \h \z \u \t "Заголовок 1;1;Заголовок 2;2" </w:instrText>
      </w:r>
      <w:r w:rsidRPr="00E27239">
        <w:rPr>
          <w:i/>
        </w:rPr>
        <w:fldChar w:fldCharType="separate"/>
      </w:r>
      <w:hyperlink w:anchor="_Toc156057707" w:history="1">
        <w:r w:rsidR="00407E6F" w:rsidRPr="007043FD">
          <w:rPr>
            <w:rStyle w:val="a9"/>
          </w:rPr>
          <w:t>1.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1. Главные с</w:t>
        </w:r>
        <w:r w:rsidR="007D14F3">
          <w:rPr>
            <w:rStyle w:val="a9"/>
          </w:rPr>
          <w:t>обытия библиотечной жизни в 2025</w:t>
        </w:r>
        <w:r w:rsidR="00407E6F" w:rsidRPr="007043FD">
          <w:rPr>
            <w:rStyle w:val="a9"/>
          </w:rPr>
          <w:t xml:space="preserve"> г.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08" w:history="1">
        <w:r w:rsidR="00407E6F" w:rsidRPr="007043FD">
          <w:rPr>
            <w:rStyle w:val="a9"/>
          </w:rPr>
          <w:t>2.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Нормативно-правовое регулирование и стратегическое планирование деятельности муниципальных библиотек района/городского округа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09" w:history="1">
        <w:r w:rsidR="00407E6F" w:rsidRPr="007043FD">
          <w:rPr>
            <w:rStyle w:val="a9"/>
          </w:rPr>
          <w:t>3.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Библиотечная сеть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0" w:history="1">
        <w:r w:rsidR="00407E6F" w:rsidRPr="007043FD">
          <w:rPr>
            <w:rStyle w:val="a9"/>
            <w:rFonts w:ascii="Times New Roman" w:hAnsi="Times New Roman"/>
            <w:noProof/>
          </w:rPr>
          <w:t>3.1.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Характеристика библиотечной сети на основе Свода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1" w:history="1">
        <w:r w:rsidR="00407E6F" w:rsidRPr="007043FD">
          <w:rPr>
            <w:rStyle w:val="a9"/>
            <w:rFonts w:ascii="Times New Roman" w:hAnsi="Times New Roman"/>
            <w:noProof/>
          </w:rPr>
          <w:t>3.2.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Создание модельных библиотек в рамках реализации национальных, федеральных и региональных проектов и программ в динамике за три года (с указанием первой модельной библиотеки в районе/городском округе)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2" w:history="1">
        <w:r w:rsidR="00407E6F" w:rsidRPr="007043FD">
          <w:rPr>
            <w:rStyle w:val="a9"/>
            <w:rFonts w:ascii="Times New Roman" w:hAnsi="Times New Roman"/>
            <w:noProof/>
          </w:rPr>
          <w:t>3.3.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Доля муниципальных библиотек, материально-технические условия которых позволяют реализовать задачи Модельного стандарта деятельности общедоступной библиотеки (утверждён Министром культуры РФ 31.10.2014).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3" w:history="1">
        <w:r w:rsidR="00407E6F" w:rsidRPr="007043FD">
          <w:rPr>
            <w:rStyle w:val="a9"/>
            <w:rFonts w:ascii="Times New Roman" w:hAnsi="Times New Roman"/>
            <w:noProof/>
          </w:rPr>
          <w:t>3.4.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Организационно-правовые аспекты структуры библиотечной сети и изменения, происходившие в анализируемом году.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4" w:history="1">
        <w:r w:rsidR="00407E6F" w:rsidRPr="007043FD">
          <w:rPr>
            <w:rStyle w:val="a9"/>
            <w:rFonts w:ascii="Times New Roman" w:hAnsi="Times New Roman"/>
            <w:noProof/>
          </w:rPr>
          <w:t>3.5.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Решения, принятые органами местного самоуправления в рамках выполнения полномочий по организации библиотечного обслуживания населения.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5" w:history="1">
        <w:r w:rsidR="00407E6F" w:rsidRPr="007043FD">
          <w:rPr>
            <w:rStyle w:val="a9"/>
            <w:rFonts w:ascii="Times New Roman" w:hAnsi="Times New Roman"/>
            <w:noProof/>
          </w:rPr>
          <w:t>3.6.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Соблюдение норм действующего законодательства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6" w:history="1">
        <w:r w:rsidR="00407E6F" w:rsidRPr="007043FD">
          <w:rPr>
            <w:rStyle w:val="a9"/>
            <w:rFonts w:ascii="Times New Roman" w:hAnsi="Times New Roman"/>
            <w:noProof/>
          </w:rPr>
          <w:t>3.7.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Доступность библиотечных услуг: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17" w:history="1">
        <w:r w:rsidR="00407E6F" w:rsidRPr="007043FD">
          <w:rPr>
            <w:rStyle w:val="a9"/>
          </w:rPr>
          <w:t>4.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Основные статистические показатели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8" w:history="1">
        <w:r w:rsidR="00407E6F" w:rsidRPr="007043FD">
          <w:rPr>
            <w:rStyle w:val="a9"/>
            <w:rFonts w:ascii="Times New Roman" w:hAnsi="Times New Roman"/>
            <w:noProof/>
          </w:rPr>
          <w:t>4.1.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Использование ЦБ района/городского округа различных автоматизированных информационных систем для удаленного сбора, обработки и хранения данных о деятельности муниципальных библиотек.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19" w:history="1">
        <w:r w:rsidR="00407E6F" w:rsidRPr="007043FD">
          <w:rPr>
            <w:rStyle w:val="a9"/>
            <w:rFonts w:ascii="Times New Roman" w:hAnsi="Times New Roman"/>
            <w:noProof/>
          </w:rPr>
          <w:t>4.2.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Охват населения района/городского округа библиотечным обслуживанием. Место района/городского округа в регионе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20" w:history="1">
        <w:r w:rsidR="00407E6F" w:rsidRPr="007043FD">
          <w:rPr>
            <w:rStyle w:val="a9"/>
            <w:rFonts w:ascii="Times New Roman" w:hAnsi="Times New Roman"/>
            <w:noProof/>
          </w:rPr>
          <w:t>4.3.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Динамика основных показателей деятельности муниципальных библиотек района/городского округа за три года.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21" w:history="1">
        <w:r w:rsidR="00407E6F" w:rsidRPr="007043FD">
          <w:rPr>
            <w:rStyle w:val="a9"/>
          </w:rPr>
          <w:t>5.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Библиотечные фонды (формирование, использование, сохранность)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22" w:history="1">
        <w:r w:rsidR="00407E6F" w:rsidRPr="007043FD">
          <w:rPr>
            <w:rStyle w:val="a9"/>
            <w:rFonts w:ascii="Times New Roman" w:hAnsi="Times New Roman"/>
            <w:noProof/>
          </w:rPr>
          <w:t>5.1.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23" w:history="1">
        <w:r w:rsidR="00407E6F" w:rsidRPr="007043FD">
          <w:rPr>
            <w:rStyle w:val="a9"/>
            <w:rFonts w:ascii="Times New Roman" w:hAnsi="Times New Roman"/>
            <w:noProof/>
          </w:rPr>
          <w:t>5.2.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совокупного фонда муниципальных библиотек региона (объем, видовой и отраслевой составы).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24" w:history="1">
        <w:r w:rsidR="00407E6F" w:rsidRPr="007043FD">
          <w:rPr>
            <w:rStyle w:val="a9"/>
            <w:rFonts w:ascii="Times New Roman" w:hAnsi="Times New Roman"/>
            <w:noProof/>
          </w:rPr>
          <w:t>5.3.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Движение совокупного фонда муниципальных библиотек, в т. ч. по видам документов в динамике за три года.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25" w:history="1">
        <w:r w:rsidR="00407E6F" w:rsidRPr="007043FD">
          <w:rPr>
            <w:rStyle w:val="a9"/>
            <w:rFonts w:ascii="Times New Roman" w:hAnsi="Times New Roman"/>
            <w:noProof/>
          </w:rPr>
          <w:t>5.4.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и эффективности использования фондов муниципальных библиотек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26" w:history="1">
        <w:r w:rsidR="00407E6F" w:rsidRPr="007043FD">
          <w:rPr>
            <w:rStyle w:val="a9"/>
            <w:rFonts w:ascii="Times New Roman" w:hAnsi="Times New Roman"/>
            <w:noProof/>
          </w:rPr>
          <w:t>5.5.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и использования фондов модельных библиотек нового поколения.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27" w:history="1">
        <w:r w:rsidR="00407E6F" w:rsidRPr="007043FD">
          <w:rPr>
            <w:rStyle w:val="a9"/>
            <w:rFonts w:ascii="Times New Roman" w:hAnsi="Times New Roman"/>
            <w:noProof/>
          </w:rPr>
          <w:t>5.6.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Финансирование комплектования (объемы, основные источники) в течение последних трех лет.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28" w:history="1">
        <w:r w:rsidR="00407E6F" w:rsidRPr="007043FD">
          <w:rPr>
            <w:rStyle w:val="a9"/>
            <w:rFonts w:ascii="Times New Roman" w:hAnsi="Times New Roman"/>
            <w:noProof/>
          </w:rPr>
          <w:t>5.7.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Обеспечение сохранности фондов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29" w:history="1">
        <w:r w:rsidR="00407E6F" w:rsidRPr="007043FD">
          <w:rPr>
            <w:rStyle w:val="a9"/>
          </w:rPr>
          <w:t>6.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Цифровая инфраструктура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30" w:history="1">
        <w:r w:rsidR="00407E6F" w:rsidRPr="007043FD">
          <w:rPr>
            <w:rStyle w:val="a9"/>
            <w:rFonts w:ascii="Times New Roman" w:hAnsi="Times New Roman"/>
            <w:noProof/>
          </w:rPr>
          <w:t>6.1.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компьютеризации библиотек.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31" w:history="1">
        <w:r w:rsidR="00407E6F" w:rsidRPr="007043FD">
          <w:rPr>
            <w:rStyle w:val="a9"/>
            <w:rFonts w:ascii="Times New Roman" w:hAnsi="Times New Roman"/>
            <w:noProof/>
          </w:rPr>
          <w:t>6.2.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интернетизации библиотек.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32" w:history="1">
        <w:r w:rsidR="00407E6F" w:rsidRPr="007043FD">
          <w:rPr>
            <w:rStyle w:val="a9"/>
            <w:rFonts w:ascii="Times New Roman" w:hAnsi="Times New Roman"/>
            <w:noProof/>
          </w:rPr>
          <w:t>6.3.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Анализ и оценка состояния автоматизации библиотечных процессов.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33" w:history="1">
        <w:r w:rsidR="00407E6F" w:rsidRPr="007043FD">
          <w:rPr>
            <w:rStyle w:val="a9"/>
          </w:rPr>
          <w:t>7.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Электронные и сетевые ресурсы.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34" w:history="1">
        <w:r w:rsidR="00407E6F" w:rsidRPr="007043FD">
          <w:rPr>
            <w:rStyle w:val="a9"/>
            <w:rFonts w:ascii="Times New Roman" w:hAnsi="Times New Roman"/>
            <w:noProof/>
          </w:rPr>
          <w:t>7.1.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Формирование ЭК и других баз данных (далее БД) муниципальными библиотеками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35" w:history="1">
        <w:r w:rsidR="00407E6F" w:rsidRPr="007043FD">
          <w:rPr>
            <w:rStyle w:val="a9"/>
            <w:rFonts w:ascii="Times New Roman" w:hAnsi="Times New Roman"/>
            <w:noProof/>
          </w:rPr>
          <w:t>7.2.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Оцифровка документов библиотечного фонда муниципальных библиотек: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36" w:history="1">
        <w:r w:rsidR="00407E6F" w:rsidRPr="007043FD">
          <w:rPr>
            <w:rStyle w:val="a9"/>
            <w:rFonts w:ascii="Times New Roman" w:hAnsi="Times New Roman"/>
            <w:noProof/>
          </w:rPr>
          <w:t>7.3.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Обеспечение пользователям доступа к открытым электронным ресурсам: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37" w:history="1">
        <w:r w:rsidR="00407E6F" w:rsidRPr="007043FD">
          <w:rPr>
            <w:rStyle w:val="a9"/>
            <w:rFonts w:ascii="Times New Roman" w:hAnsi="Times New Roman"/>
            <w:noProof/>
          </w:rPr>
          <w:t>7.4.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Представительство муниципальных библиотек в сети Интернет: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38" w:history="1">
        <w:r w:rsidR="00407E6F" w:rsidRPr="007043FD">
          <w:rPr>
            <w:rStyle w:val="a9"/>
            <w:rFonts w:ascii="Times New Roman" w:hAnsi="Times New Roman"/>
            <w:noProof/>
          </w:rPr>
          <w:t>7.5.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Предоставление виртуальных услуг и сервисов (кратко описать виды, охарактеризовать динамику за три года).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39" w:history="1">
        <w:r w:rsidR="00407E6F" w:rsidRPr="007043FD">
          <w:rPr>
            <w:rStyle w:val="a9"/>
          </w:rPr>
          <w:t>8.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Организация и содержание библиотечного обслуживания пользователей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40" w:history="1">
        <w:r w:rsidR="00407E6F" w:rsidRPr="007043FD">
          <w:rPr>
            <w:rStyle w:val="a9"/>
            <w:rFonts w:ascii="Times New Roman" w:hAnsi="Times New Roman"/>
            <w:noProof/>
          </w:rPr>
          <w:t>8.1.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основных направлений библиотечного обслуживания населения региона с учетом расстановки приоритетов в анализируемом году.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41" w:history="1">
        <w:r w:rsidR="00407E6F" w:rsidRPr="007043FD">
          <w:rPr>
            <w:rStyle w:val="a9"/>
            <w:rFonts w:ascii="Times New Roman" w:hAnsi="Times New Roman"/>
            <w:noProof/>
          </w:rPr>
          <w:t>8.2.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Программно-проектная деятельность библиотек, в т. ч. на основе взаимодействия с негосударственными организациями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42" w:history="1">
        <w:r w:rsidR="00407E6F" w:rsidRPr="007043FD">
          <w:rPr>
            <w:rStyle w:val="a9"/>
            <w:rFonts w:ascii="Times New Roman" w:hAnsi="Times New Roman"/>
            <w:noProof/>
          </w:rPr>
          <w:t>8.3.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читательской аудитории муниципальных библиотек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43" w:history="1">
        <w:r w:rsidR="00407E6F" w:rsidRPr="007043FD">
          <w:rPr>
            <w:rStyle w:val="a9"/>
          </w:rPr>
          <w:t>9.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Краеведческая деятельность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44" w:history="1">
        <w:r w:rsidR="00407E6F" w:rsidRPr="007043FD">
          <w:rPr>
            <w:rStyle w:val="a9"/>
            <w:rFonts w:ascii="Times New Roman" w:hAnsi="Times New Roman"/>
            <w:noProof/>
          </w:rPr>
          <w:t>9.1.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Реализация краеведческих проектов, в том числе корпоративных (перечислить наиболее крупные)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45" w:history="1">
        <w:r w:rsidR="00407E6F" w:rsidRPr="007043FD">
          <w:rPr>
            <w:rStyle w:val="a9"/>
            <w:rFonts w:ascii="Times New Roman" w:hAnsi="Times New Roman"/>
            <w:noProof/>
          </w:rPr>
          <w:t>9.2.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Формирование краеведческих БД и электронных библиотек.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46" w:history="1">
        <w:r w:rsidR="00407E6F" w:rsidRPr="007043FD">
          <w:rPr>
            <w:rStyle w:val="a9"/>
          </w:rPr>
          <w:t>10.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Организационно-методическая деятельность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47" w:history="1">
        <w:r w:rsidR="00407E6F" w:rsidRPr="007043FD">
          <w:rPr>
            <w:rStyle w:val="a9"/>
            <w:rFonts w:ascii="Times New Roman" w:hAnsi="Times New Roman"/>
            <w:noProof/>
          </w:rPr>
          <w:t>10.1.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Оценка состояния муниципальной нормативно-правовой базы библиотечной деятельности (необходимость обновления, принятия и т.п.); документы, разработанные за последние три года.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48" w:history="1">
        <w:r w:rsidR="00407E6F" w:rsidRPr="007043FD">
          <w:rPr>
            <w:rStyle w:val="a9"/>
            <w:rFonts w:ascii="Times New Roman" w:hAnsi="Times New Roman"/>
            <w:noProof/>
          </w:rPr>
          <w:t>10.2.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Методическое сопровождение деятельности общедоступных библиотек со стороны ведущих библиотек муниципальных образований, наделенных статусом центральной (ЦБ):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49" w:history="1">
        <w:r w:rsidR="00407E6F" w:rsidRPr="007043FD">
          <w:rPr>
            <w:rStyle w:val="a9"/>
            <w:rFonts w:ascii="Times New Roman" w:hAnsi="Times New Roman"/>
            <w:noProof/>
          </w:rPr>
          <w:t>10.3.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Кадровое обеспечение методической деятельности в разрезе муниципальных образований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50" w:history="1">
        <w:r w:rsidR="00407E6F" w:rsidRPr="007043FD">
          <w:rPr>
            <w:rStyle w:val="a9"/>
            <w:rFonts w:ascii="Times New Roman" w:hAnsi="Times New Roman"/>
            <w:noProof/>
          </w:rPr>
          <w:t>10.4.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Повышение квалификации библиотечных специалистов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51" w:history="1">
        <w:r w:rsidR="00407E6F" w:rsidRPr="007043FD">
          <w:rPr>
            <w:rStyle w:val="a9"/>
            <w:rFonts w:ascii="Times New Roman" w:hAnsi="Times New Roman"/>
            <w:noProof/>
          </w:rPr>
          <w:t>10.5.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Профессиональные конкурсы (результаты участия)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52" w:history="1">
        <w:r w:rsidR="00407E6F" w:rsidRPr="007043FD">
          <w:rPr>
            <w:rStyle w:val="a9"/>
          </w:rPr>
          <w:t>11.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Библиотечные кадры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53" w:history="1">
        <w:r w:rsidR="00407E6F" w:rsidRPr="007043FD">
          <w:rPr>
            <w:rStyle w:val="a9"/>
            <w:rFonts w:ascii="Times New Roman" w:hAnsi="Times New Roman"/>
            <w:noProof/>
          </w:rPr>
          <w:t>11.1.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Изменения в кадровой ситуации в библиотечной сфере, обусловленные реализацией национальных, федеральных, региональных и муниципальных проектов и программ, «дорожных карт» и др.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54" w:history="1">
        <w:r w:rsidR="00407E6F" w:rsidRPr="007043FD">
          <w:rPr>
            <w:rStyle w:val="a9"/>
            <w:rFonts w:ascii="Times New Roman" w:hAnsi="Times New Roman"/>
            <w:noProof/>
          </w:rPr>
          <w:t>11.2.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персонала муниципальных библиотек, библиотек – структурных подразделений КДУ и иных небиблиотечных организаций, оказывающих библиотечные услуги населению, в динамике за три года (на основе суммарных данных строк 01 и 12 Свода района/городского округа и данных мониторинга ЦБ):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55" w:history="1">
        <w:r w:rsidR="00407E6F" w:rsidRPr="007043FD">
          <w:rPr>
            <w:rStyle w:val="a9"/>
            <w:rFonts w:ascii="Times New Roman" w:hAnsi="Times New Roman"/>
            <w:noProof/>
          </w:rPr>
          <w:t>11.3.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Оплата труда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56" w:history="1">
        <w:r w:rsidR="00407E6F" w:rsidRPr="007043FD">
          <w:rPr>
            <w:rStyle w:val="a9"/>
          </w:rPr>
          <w:t>12.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Материально-технические ресурсы библиотек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57" w:history="1">
        <w:r w:rsidR="00407E6F" w:rsidRPr="007043FD">
          <w:rPr>
            <w:rStyle w:val="a9"/>
            <w:rFonts w:ascii="Times New Roman" w:hAnsi="Times New Roman"/>
            <w:noProof/>
          </w:rPr>
          <w:t>12.1.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Общая характеристика зданий (помещений) муниципальных библиотек, библиотек – структурных подразделений КДУ и иных небиблиотечных организаций, оказывающих библиотечные услуги населению: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58" w:history="1">
        <w:r w:rsidR="00407E6F" w:rsidRPr="007043FD">
          <w:rPr>
            <w:rStyle w:val="a9"/>
            <w:rFonts w:ascii="Times New Roman" w:hAnsi="Times New Roman"/>
            <w:noProof/>
          </w:rPr>
          <w:t>12.2.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Обеспечение безопасности библиотек и библиотечных фондов: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59" w:history="1">
        <w:r w:rsidR="00407E6F" w:rsidRPr="007043FD">
          <w:rPr>
            <w:rStyle w:val="a9"/>
            <w:rFonts w:ascii="Times New Roman" w:hAnsi="Times New Roman"/>
            <w:noProof/>
          </w:rPr>
          <w:t>12.3.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безбарьерного общения.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31"/>
        <w:rPr>
          <w:rFonts w:cstheme="minorBidi"/>
          <w:noProof/>
        </w:rPr>
      </w:pPr>
      <w:hyperlink w:anchor="_Toc156057760" w:history="1">
        <w:r w:rsidR="00407E6F" w:rsidRPr="007043FD">
          <w:rPr>
            <w:rStyle w:val="a9"/>
            <w:rFonts w:ascii="Times New Roman" w:hAnsi="Times New Roman"/>
            <w:noProof/>
          </w:rPr>
          <w:t>12.4.</w:t>
        </w:r>
        <w:r w:rsidR="00407E6F">
          <w:rPr>
            <w:rFonts w:cstheme="minorBidi"/>
            <w:noProof/>
          </w:rPr>
          <w:tab/>
        </w:r>
        <w:r w:rsidR="00407E6F" w:rsidRPr="007043FD">
          <w:rPr>
            <w:rStyle w:val="a9"/>
            <w:rFonts w:ascii="Times New Roman" w:hAnsi="Times New Roman"/>
            <w:noProof/>
          </w:rPr>
          <w:t>Характеристика финансового обеспечения материально-технической базы в динамике за три года.</w:t>
        </w:r>
        <w:r w:rsidR="00407E6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407E6F">
          <w:rPr>
            <w:noProof/>
            <w:webHidden/>
          </w:rPr>
          <w:instrText xml:space="preserve"> PAGEREF _Toc156057760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07E6F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61" w:history="1">
        <w:r w:rsidR="00407E6F" w:rsidRPr="007043FD">
          <w:rPr>
            <w:rStyle w:val="a9"/>
          </w:rPr>
          <w:t>13.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Справочно-библиографическое, информационное и социально-правовое обслуживание пользователей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407E6F" w:rsidRDefault="00E27239">
      <w:pPr>
        <w:pStyle w:val="11"/>
        <w:rPr>
          <w:rFonts w:asciiTheme="minorHAnsi" w:hAnsiTheme="minorHAnsi" w:cstheme="minorBidi"/>
          <w:sz w:val="22"/>
          <w:szCs w:val="22"/>
        </w:rPr>
      </w:pPr>
      <w:hyperlink w:anchor="_Toc156057762" w:history="1">
        <w:r w:rsidR="00407E6F" w:rsidRPr="007043FD">
          <w:rPr>
            <w:rStyle w:val="a9"/>
          </w:rPr>
          <w:t>14.</w:t>
        </w:r>
        <w:r w:rsidR="00407E6F">
          <w:rPr>
            <w:rFonts w:asciiTheme="minorHAnsi" w:hAnsiTheme="minorHAnsi" w:cstheme="minorBidi"/>
            <w:sz w:val="22"/>
            <w:szCs w:val="22"/>
          </w:rPr>
          <w:tab/>
        </w:r>
        <w:r w:rsidR="00407E6F" w:rsidRPr="007043FD">
          <w:rPr>
            <w:rStyle w:val="a9"/>
          </w:rPr>
          <w:t>Основные итоги года</w:t>
        </w:r>
        <w:r w:rsidR="00407E6F">
          <w:rPr>
            <w:webHidden/>
          </w:rPr>
          <w:tab/>
        </w:r>
        <w:r>
          <w:rPr>
            <w:webHidden/>
          </w:rPr>
          <w:fldChar w:fldCharType="begin"/>
        </w:r>
        <w:r w:rsidR="00407E6F">
          <w:rPr>
            <w:webHidden/>
          </w:rPr>
          <w:instrText xml:space="preserve"> PAGEREF _Toc156057762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407E6F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055A13" w:rsidRPr="00823F8B" w:rsidRDefault="00E27239" w:rsidP="002B3CDB">
      <w:pPr>
        <w:pStyle w:val="1"/>
        <w:numPr>
          <w:ilvl w:val="0"/>
          <w:numId w:val="9"/>
        </w:numPr>
        <w:spacing w:after="240"/>
        <w:jc w:val="both"/>
        <w:rPr>
          <w:rFonts w:ascii="Times New Roman" w:hAnsi="Times New Roman" w:cs="Times New Roman"/>
          <w:color w:val="auto"/>
        </w:rPr>
      </w:pPr>
      <w:r w:rsidRPr="00D05C73">
        <w:rPr>
          <w:rFonts w:ascii="Times New Roman" w:hAnsi="Times New Roman" w:cs="Times New Roman"/>
          <w:i/>
        </w:rPr>
        <w:fldChar w:fldCharType="end"/>
      </w:r>
      <w:r w:rsidR="009B6589" w:rsidRPr="00D05C73">
        <w:rPr>
          <w:rFonts w:ascii="Times New Roman" w:hAnsi="Times New Roman" w:cs="Times New Roman"/>
          <w:i/>
          <w:iCs/>
        </w:rPr>
        <w:br w:type="page"/>
      </w:r>
      <w:bookmarkStart w:id="20" w:name="_Toc152686904"/>
      <w:bookmarkStart w:id="21" w:name="_Toc156057707"/>
      <w:bookmarkStart w:id="22" w:name="_Toc1035191"/>
      <w:bookmarkStart w:id="23" w:name="_Toc1375667"/>
      <w:bookmarkStart w:id="24" w:name="_Toc33005023"/>
      <w:r w:rsidR="00632365" w:rsidRPr="00823F8B">
        <w:rPr>
          <w:rFonts w:ascii="Times New Roman" w:hAnsi="Times New Roman" w:cs="Times New Roman"/>
          <w:color w:val="auto"/>
        </w:rPr>
        <w:lastRenderedPageBreak/>
        <w:t xml:space="preserve">1. </w:t>
      </w:r>
      <w:r w:rsidR="00055A13" w:rsidRPr="00823F8B">
        <w:rPr>
          <w:rFonts w:ascii="Times New Roman" w:hAnsi="Times New Roman" w:cs="Times New Roman"/>
          <w:color w:val="auto"/>
        </w:rPr>
        <w:t xml:space="preserve">Главные события библиотечной жизни в </w:t>
      </w:r>
      <w:r w:rsidR="00604489" w:rsidRPr="00823F8B">
        <w:rPr>
          <w:rFonts w:ascii="Times New Roman" w:hAnsi="Times New Roman" w:cs="Times New Roman"/>
          <w:color w:val="auto"/>
        </w:rPr>
        <w:t>202</w:t>
      </w:r>
      <w:r w:rsidR="007D14F3">
        <w:rPr>
          <w:rFonts w:ascii="Times New Roman" w:hAnsi="Times New Roman" w:cs="Times New Roman"/>
          <w:color w:val="auto"/>
        </w:rPr>
        <w:t>5</w:t>
      </w:r>
      <w:r w:rsidR="00055A13" w:rsidRPr="00823F8B">
        <w:rPr>
          <w:rFonts w:ascii="Times New Roman" w:hAnsi="Times New Roman" w:cs="Times New Roman"/>
          <w:color w:val="auto"/>
        </w:rPr>
        <w:t xml:space="preserve"> г</w:t>
      </w:r>
      <w:r w:rsidR="006B2E3E" w:rsidRPr="00823F8B">
        <w:rPr>
          <w:rFonts w:ascii="Times New Roman" w:hAnsi="Times New Roman" w:cs="Times New Roman"/>
          <w:color w:val="auto"/>
        </w:rPr>
        <w:t>.</w:t>
      </w:r>
      <w:bookmarkEnd w:id="20"/>
      <w:bookmarkEnd w:id="21"/>
    </w:p>
    <w:p w:rsidR="00593DD6" w:rsidRPr="00593DD6" w:rsidRDefault="00593DD6" w:rsidP="00593DD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>В 202</w:t>
      </w:r>
      <w:r w:rsidR="007D14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специалисты МКУК Нехаевская МЦБ активно очень старательно работали над продвижением книги и чтения. Не смотря на то, что в отчетном году библиотека не приняла участия в больших проектах, библиотечная жизнь была не менее яркой и значимой для сотрудников и читателей. </w:t>
      </w:r>
    </w:p>
    <w:p w:rsidR="00245B42" w:rsidRDefault="00593DD6" w:rsidP="007D14F3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3D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проведено множество интересных и запоминающихся мероприятий. </w:t>
      </w:r>
      <w:bookmarkStart w:id="25" w:name="_GoBack"/>
      <w:bookmarkEnd w:id="25"/>
    </w:p>
    <w:p w:rsidR="007D14F3" w:rsidRDefault="007D14F3" w:rsidP="007D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ярких мероприятий стала встреча участниц клуба «Круглый год» с волгоградским коллекционером павловопосадских платков. Наша землячка, сейчас жительница Волгограда всегда является желанным гостем библиотеки. Она не только дарит книги, но и делится радостью своего очень красивого хобби. В 2024 году состоялось первое знакомство с коллекцией Кузнецовой Светланы Викторовны. Она представила коллекцию шерстяных шалей. В апреле 2025 года на мероприятии «Краса России: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павловопосадские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платки» показала шелковые шали и платки. Работники библиотеки тоже провели работы по поиску информации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Павловопосадской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мануфактуре. Подготовили историческую справку, создали презентацию. Участницы мероприятия с большим интересом слушали рассказ о художниках, создающих шали и платки. Всех поразили поэтические названия шалей, одна из которых называется «В сто тысяч солнц закат пылал» художницы Златы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Ольшевской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Она назвала ее знаменитыми строчками В. Маяковского из поэмы «Необычайное приключение, бывшее с Владимиром Маяковским на даче». Эти строки подчеркнули яркость и красоту узора шали, в которой потом устроили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фотосессию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F3" w:rsidRDefault="007D14F3" w:rsidP="007D14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прошла презентация клуба «Биография». Одна из встреч в клубе была посвящена прекрасному композитору Алексею Рыбникову, которому в июле исполнилось 80 лет. Творчество этого композитора известно практически каждому россиянину. Его великая рок-опера «Юнона» и «Авось», ставшая в свое время новаторским и необычным явлением, известна далеко за пределами страны.  Его музыка узнаваема и любима. На мероприятии познакомились с его биографией, творческой жизнью. Звучали любимые мелодии, были показаны отрывки из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рок-опер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«Юнона» и «Авось», «Звезда и смерть Хоакина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Мурьетты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любимых фильмов.</w:t>
      </w:r>
    </w:p>
    <w:p w:rsidR="007D14F3" w:rsidRDefault="007D14F3" w:rsidP="007D14F3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F8B" w:rsidRPr="00142247" w:rsidRDefault="00823F8B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1805" w:rsidRPr="00142247" w:rsidRDefault="00D26B61" w:rsidP="00142247">
      <w:pPr>
        <w:pStyle w:val="1"/>
        <w:numPr>
          <w:ilvl w:val="0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</w:rPr>
      </w:pPr>
      <w:bookmarkStart w:id="26" w:name="_Toc64213561"/>
      <w:bookmarkStart w:id="27" w:name="_Toc94617693"/>
      <w:bookmarkStart w:id="28" w:name="_Toc152686905"/>
      <w:bookmarkStart w:id="29" w:name="_Toc156057708"/>
      <w:r w:rsidRPr="00142247">
        <w:rPr>
          <w:rFonts w:ascii="Times New Roman" w:hAnsi="Times New Roman" w:cs="Times New Roman"/>
          <w:color w:val="000000" w:themeColor="text1"/>
        </w:rPr>
        <w:lastRenderedPageBreak/>
        <w:t>Нормативно-правовое регулирование и стратегическое планирование деятельности муниципальных библиотек района</w:t>
      </w:r>
      <w:bookmarkEnd w:id="5"/>
      <w:bookmarkEnd w:id="6"/>
      <w:bookmarkEnd w:id="7"/>
      <w:bookmarkEnd w:id="8"/>
      <w:bookmarkEnd w:id="9"/>
      <w:bookmarkEnd w:id="22"/>
      <w:bookmarkEnd w:id="23"/>
      <w:bookmarkEnd w:id="24"/>
      <w:bookmarkEnd w:id="26"/>
      <w:bookmarkEnd w:id="27"/>
      <w:r w:rsidR="0068007A" w:rsidRPr="00142247">
        <w:rPr>
          <w:rFonts w:ascii="Times New Roman" w:hAnsi="Times New Roman" w:cs="Times New Roman"/>
          <w:color w:val="000000" w:themeColor="text1"/>
        </w:rPr>
        <w:t>/городского округа</w:t>
      </w:r>
      <w:bookmarkEnd w:id="28"/>
      <w:bookmarkEnd w:id="29"/>
    </w:p>
    <w:p w:rsidR="00F94020" w:rsidRDefault="006D1B20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202</w:t>
      </w:r>
      <w:r w:rsidR="007D14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F9402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муниципальном уровне не были приняты нормативно-правовые акты, способные оказать влияние на деятельность библиотек района. </w:t>
      </w:r>
    </w:p>
    <w:p w:rsidR="00CC2407" w:rsidRPr="00142247" w:rsidRDefault="00CC2407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EFC" w:rsidRPr="00142247" w:rsidRDefault="00AF4EFC" w:rsidP="00AF4EFC">
      <w:pPr>
        <w:pStyle w:val="1"/>
        <w:numPr>
          <w:ilvl w:val="0"/>
          <w:numId w:val="9"/>
        </w:numPr>
        <w:spacing w:before="0" w:line="240" w:lineRule="atLeast"/>
        <w:ind w:left="720"/>
        <w:rPr>
          <w:rFonts w:ascii="Times New Roman" w:hAnsi="Times New Roman" w:cs="Times New Roman"/>
          <w:color w:val="000000" w:themeColor="text1"/>
        </w:rPr>
      </w:pPr>
      <w:bookmarkStart w:id="30" w:name="_Toc156057716"/>
      <w:r w:rsidRPr="00142247">
        <w:rPr>
          <w:rFonts w:ascii="Times New Roman" w:hAnsi="Times New Roman" w:cs="Times New Roman"/>
          <w:color w:val="000000" w:themeColor="text1"/>
        </w:rPr>
        <w:t>Библиотечная сеть</w:t>
      </w:r>
    </w:p>
    <w:p w:rsidR="00AF4EFC" w:rsidRPr="00142247" w:rsidRDefault="00AF4EFC" w:rsidP="00AF4EFC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1" w:name="_Toc15605771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библиотечной сети на основе Свода</w:t>
      </w:r>
      <w:bookmarkEnd w:id="31"/>
    </w:p>
    <w:p w:rsidR="00AF4EFC" w:rsidRDefault="00AF4EFC" w:rsidP="00AF4EFC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Библиотечная сеть Нехаевского муниципального района предс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тавляет собой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 учреждений и структурных подразделений, обеспечивающих предоставление библиотечно-информационных услуг населению.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Библиотеки района это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 сетевых единиц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3 единицы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Минкульт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(Нехаевская РДБ, Нехаевская МЦБ, Упорниковская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СБ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казенных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юрлица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МКУКНехаевская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МЦБ и МКУК Упорниковская ЦКС)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, 13 библиотек отнесены к другим ведомствам. Обратим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внимание на то, что из 17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 не работают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8, </w:t>
      </w:r>
      <w:r w:rsidRPr="00DB5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B5F27">
        <w:rPr>
          <w:rFonts w:ascii="Times New Roman" w:hAnsi="Times New Roman" w:cs="Times New Roman"/>
          <w:color w:val="000000" w:themeColor="text1"/>
          <w:sz w:val="28"/>
          <w:szCs w:val="28"/>
        </w:rPr>
        <w:t>сентябре</w:t>
      </w:r>
      <w:proofErr w:type="gramEnd"/>
      <w:r w:rsidRPr="00DB5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специалист</w:t>
      </w:r>
      <w:r w:rsidRPr="00DB5F27"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Захопёрской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сельской библиотеки</w:t>
      </w:r>
      <w:r w:rsidRPr="00DB5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МКУК </w:t>
      </w:r>
      <w:proofErr w:type="spellStart"/>
      <w:r w:rsidRPr="00DB5F27">
        <w:rPr>
          <w:rFonts w:ascii="Times New Roman" w:hAnsi="Times New Roman" w:cs="Times New Roman"/>
          <w:color w:val="000000" w:themeColor="text1"/>
          <w:sz w:val="28"/>
          <w:szCs w:val="28"/>
        </w:rPr>
        <w:t>Захоперский</w:t>
      </w:r>
      <w:proofErr w:type="spellEnd"/>
      <w:r w:rsidRPr="00DB5F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МЦ уволилась по собственному желанию вакансия свободна.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4EFC" w:rsidRPr="00142247" w:rsidRDefault="00AF4EFC" w:rsidP="00AF4EFC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2025 году закрывшихся библиотек нет.</w:t>
      </w:r>
    </w:p>
    <w:tbl>
      <w:tblPr>
        <w:tblStyle w:val="a5"/>
        <w:tblW w:w="5000" w:type="pct"/>
        <w:tblLook w:val="00A0"/>
      </w:tblPr>
      <w:tblGrid>
        <w:gridCol w:w="3749"/>
        <w:gridCol w:w="3054"/>
        <w:gridCol w:w="3054"/>
      </w:tblGrid>
      <w:tr w:rsidR="00AF4EFC" w:rsidRPr="00142247" w:rsidTr="00161507">
        <w:trPr>
          <w:trHeight w:val="341"/>
        </w:trPr>
        <w:tc>
          <w:tcPr>
            <w:tcW w:w="1902" w:type="pct"/>
            <w:shd w:val="clear" w:color="auto" w:fill="7030A0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Причина закрытия</w:t>
            </w:r>
          </w:p>
        </w:tc>
        <w:tc>
          <w:tcPr>
            <w:tcW w:w="1549" w:type="pct"/>
            <w:shd w:val="clear" w:color="auto" w:fill="7030A0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Пояснения, документы</w:t>
            </w:r>
          </w:p>
        </w:tc>
      </w:tr>
      <w:tr w:rsidR="00AF4EFC" w:rsidRPr="00142247" w:rsidTr="00161507">
        <w:trPr>
          <w:trHeight w:val="341"/>
        </w:trPr>
        <w:tc>
          <w:tcPr>
            <w:tcW w:w="1902" w:type="pct"/>
            <w:vAlign w:val="center"/>
          </w:tcPr>
          <w:p w:rsidR="00AF4EFC" w:rsidRPr="00142247" w:rsidRDefault="00AF4EFC" w:rsidP="0016150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49" w:type="pct"/>
            <w:vAlign w:val="center"/>
          </w:tcPr>
          <w:p w:rsidR="00AF4EFC" w:rsidRPr="00142247" w:rsidRDefault="00AF4EFC" w:rsidP="0016150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</w:tcPr>
          <w:p w:rsidR="00AF4EFC" w:rsidRPr="00142247" w:rsidRDefault="00AF4EFC" w:rsidP="0016150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F4EFC" w:rsidRPr="00142247" w:rsidRDefault="00AF4EFC" w:rsidP="00AF4EFC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EFC" w:rsidRPr="00142247" w:rsidRDefault="00AF4EFC" w:rsidP="00AF4EFC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1 – Библиотеки, закрытые в 202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5</w:t>
      </w: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г.</w:t>
      </w:r>
    </w:p>
    <w:tbl>
      <w:tblPr>
        <w:tblStyle w:val="a5"/>
        <w:tblW w:w="5000" w:type="pct"/>
        <w:tblLook w:val="04A0"/>
      </w:tblPr>
      <w:tblGrid>
        <w:gridCol w:w="3353"/>
        <w:gridCol w:w="3253"/>
        <w:gridCol w:w="3251"/>
      </w:tblGrid>
      <w:tr w:rsidR="00AF4EFC" w:rsidRPr="00142247" w:rsidTr="00161507">
        <w:trPr>
          <w:tblHeader/>
        </w:trPr>
        <w:tc>
          <w:tcPr>
            <w:tcW w:w="1701" w:type="pct"/>
            <w:shd w:val="clear" w:color="auto" w:fill="7030A0"/>
            <w:vAlign w:val="center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Полное наименование библиотеки</w:t>
            </w:r>
          </w:p>
        </w:tc>
        <w:tc>
          <w:tcPr>
            <w:tcW w:w="1650" w:type="pct"/>
            <w:shd w:val="clear" w:color="auto" w:fill="7030A0"/>
            <w:vAlign w:val="center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Дата, номер и наименование документа</w:t>
            </w:r>
          </w:p>
        </w:tc>
        <w:tc>
          <w:tcPr>
            <w:tcW w:w="1649" w:type="pct"/>
            <w:shd w:val="clear" w:color="auto" w:fill="7030A0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Проведение опроса населения (да/нет)</w:t>
            </w:r>
          </w:p>
        </w:tc>
      </w:tr>
      <w:tr w:rsidR="00AF4EFC" w:rsidRPr="00142247" w:rsidTr="00161507">
        <w:tc>
          <w:tcPr>
            <w:tcW w:w="1701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jc w:val="center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bCs/>
                <w:color w:val="000000" w:themeColor="text1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1650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49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нет</w:t>
            </w:r>
          </w:p>
        </w:tc>
      </w:tr>
      <w:tr w:rsidR="00AF4EFC" w:rsidRPr="00142247" w:rsidTr="00161507">
        <w:tc>
          <w:tcPr>
            <w:tcW w:w="1701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rPr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650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49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нет</w:t>
            </w:r>
          </w:p>
        </w:tc>
      </w:tr>
    </w:tbl>
    <w:p w:rsidR="00AF4EFC" w:rsidRPr="00142247" w:rsidRDefault="00AF4EFC" w:rsidP="00AF4EFC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2 – Библиотеки, изменившие статус в 202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5</w:t>
      </w: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г.</w:t>
      </w:r>
    </w:p>
    <w:tbl>
      <w:tblPr>
        <w:tblStyle w:val="a5"/>
        <w:tblW w:w="5000" w:type="pct"/>
        <w:tblLook w:val="04A0"/>
      </w:tblPr>
      <w:tblGrid>
        <w:gridCol w:w="5005"/>
        <w:gridCol w:w="4852"/>
      </w:tblGrid>
      <w:tr w:rsidR="00AF4EFC" w:rsidRPr="00142247" w:rsidTr="00161507">
        <w:trPr>
          <w:tblHeader/>
        </w:trPr>
        <w:tc>
          <w:tcPr>
            <w:tcW w:w="2539" w:type="pct"/>
            <w:shd w:val="clear" w:color="auto" w:fill="7030A0"/>
            <w:vAlign w:val="center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 на 01.01.2024</w:t>
            </w:r>
          </w:p>
        </w:tc>
        <w:tc>
          <w:tcPr>
            <w:tcW w:w="2461" w:type="pct"/>
            <w:shd w:val="clear" w:color="auto" w:fill="7030A0"/>
            <w:vAlign w:val="center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 на 31.12.2024</w:t>
            </w:r>
          </w:p>
        </w:tc>
      </w:tr>
      <w:tr w:rsidR="00AF4EFC" w:rsidRPr="00142247" w:rsidTr="00161507">
        <w:tc>
          <w:tcPr>
            <w:tcW w:w="2539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461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F4EFC" w:rsidRPr="00142247" w:rsidTr="00161507">
        <w:tc>
          <w:tcPr>
            <w:tcW w:w="2539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61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AF4EFC" w:rsidRPr="00142247" w:rsidTr="00161507">
        <w:tc>
          <w:tcPr>
            <w:tcW w:w="2539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61" w:type="pct"/>
          </w:tcPr>
          <w:p w:rsidR="00AF4EFC" w:rsidRPr="00142247" w:rsidRDefault="00AF4EFC" w:rsidP="00161507">
            <w:pPr>
              <w:autoSpaceDE w:val="0"/>
              <w:autoSpaceDN w:val="0"/>
              <w:spacing w:line="240" w:lineRule="atLeast"/>
              <w:contextualSpacing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F4EFC" w:rsidRPr="00142247" w:rsidRDefault="00AF4EFC" w:rsidP="00AF4EFC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3 – Библиотеки без помещений</w:t>
      </w:r>
    </w:p>
    <w:tbl>
      <w:tblPr>
        <w:tblStyle w:val="a5"/>
        <w:tblW w:w="5000" w:type="pct"/>
        <w:tblLook w:val="00A0"/>
      </w:tblPr>
      <w:tblGrid>
        <w:gridCol w:w="3749"/>
        <w:gridCol w:w="3054"/>
        <w:gridCol w:w="3054"/>
      </w:tblGrid>
      <w:tr w:rsidR="00AF4EFC" w:rsidRPr="00142247" w:rsidTr="00161507">
        <w:trPr>
          <w:trHeight w:val="341"/>
          <w:tblHeader/>
        </w:trPr>
        <w:tc>
          <w:tcPr>
            <w:tcW w:w="1902" w:type="pct"/>
            <w:shd w:val="clear" w:color="auto" w:fill="7030A0"/>
            <w:vAlign w:val="center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Причина отсутствия помещения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AF4EFC" w:rsidRPr="00142247" w:rsidRDefault="00AF4EFC" w:rsidP="0016150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Пояснения, реквизиты документов</w:t>
            </w:r>
          </w:p>
        </w:tc>
      </w:tr>
      <w:tr w:rsidR="00AF4EFC" w:rsidRPr="00142247" w:rsidTr="00161507">
        <w:trPr>
          <w:trHeight w:val="341"/>
        </w:trPr>
        <w:tc>
          <w:tcPr>
            <w:tcW w:w="1902" w:type="pct"/>
            <w:vAlign w:val="center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9" w:type="pct"/>
            <w:vAlign w:val="center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9" w:type="pct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AF4EFC" w:rsidRPr="00142247" w:rsidTr="00161507">
        <w:trPr>
          <w:trHeight w:val="341"/>
        </w:trPr>
        <w:tc>
          <w:tcPr>
            <w:tcW w:w="1902" w:type="pct"/>
            <w:vAlign w:val="center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  <w:vAlign w:val="center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:rsidR="00AF4EFC" w:rsidRPr="00142247" w:rsidTr="00161507">
        <w:trPr>
          <w:trHeight w:val="341"/>
        </w:trPr>
        <w:tc>
          <w:tcPr>
            <w:tcW w:w="1902" w:type="pct"/>
            <w:vAlign w:val="center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  <w:vAlign w:val="center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49" w:type="pct"/>
          </w:tcPr>
          <w:p w:rsidR="00AF4EFC" w:rsidRPr="00142247" w:rsidRDefault="00AF4EFC" w:rsidP="0016150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AF4EFC" w:rsidRPr="00142247" w:rsidRDefault="00AF4EFC" w:rsidP="00AF4EFC">
      <w:pPr>
        <w:spacing w:after="0" w:line="24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4EFC" w:rsidRPr="00142247" w:rsidRDefault="00AF4EFC" w:rsidP="00AF4EFC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2" w:name="_Toc156057711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модельных библиотек в рамках реализации национальных, федеральных и региональных проектов и программ в динамике за три года (с указанием первой модельной библиотеки в районе/городском округе)</w:t>
      </w:r>
      <w:bookmarkEnd w:id="32"/>
    </w:p>
    <w:p w:rsidR="00AF4EFC" w:rsidRPr="00142247" w:rsidRDefault="00AF4EFC" w:rsidP="00AF4EFC">
      <w:pPr>
        <w:pStyle w:val="aa"/>
        <w:numPr>
          <w:ilvl w:val="0"/>
          <w:numId w:val="16"/>
        </w:numPr>
        <w:spacing w:before="0" w:after="0" w:line="240" w:lineRule="atLeast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 Нехаевском муниципальном районе не созданы модельные библиотеки.</w:t>
      </w:r>
    </w:p>
    <w:p w:rsidR="00AF4EFC" w:rsidRPr="00142247" w:rsidRDefault="00AF4EFC" w:rsidP="00AF4EFC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3" w:name="_Toc156057712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Доля муниципальных библиотек, материально-технические условия которых позволяют реализовать задачи Модельного стандарта деятельности общедоступной библиотеки (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утверждён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Министром культуры РФ 31.10.2014).</w:t>
      </w:r>
      <w:bookmarkEnd w:id="33"/>
    </w:p>
    <w:p w:rsidR="00AF4EFC" w:rsidRDefault="00AF4EFC" w:rsidP="00AF4EFC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4" w:name="_Toc156057713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Организационно-правовые аспекты структуры библиотечной сети и изменения, происходившие в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анализируемом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bookmarkEnd w:id="34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4EFC" w:rsidRDefault="00AF4EFC" w:rsidP="00AF4EFC">
      <w:r>
        <w:t xml:space="preserve">Изменений в 2025 году нет. Общее количество библиотек -17 единиц. </w:t>
      </w:r>
    </w:p>
    <w:p w:rsidR="00AF4EFC" w:rsidRPr="00141733" w:rsidRDefault="00AF4EFC" w:rsidP="00AF4EFC">
      <w:pPr>
        <w:rPr>
          <w:u w:val="single"/>
        </w:rPr>
      </w:pPr>
      <w:r w:rsidRPr="00141733">
        <w:rPr>
          <w:u w:val="single"/>
        </w:rPr>
        <w:t xml:space="preserve">Министерство культуры – 3 единицы: </w:t>
      </w:r>
    </w:p>
    <w:p w:rsidR="00AF4EFC" w:rsidRPr="00141733" w:rsidRDefault="00AF4EFC" w:rsidP="00AF4EFC">
      <w:pPr>
        <w:rPr>
          <w:u w:val="single"/>
        </w:rPr>
      </w:pPr>
      <w:r w:rsidRPr="00141733">
        <w:rPr>
          <w:u w:val="single"/>
        </w:rPr>
        <w:t>Библиотеки функционируют – 3 единицы:</w:t>
      </w:r>
    </w:p>
    <w:p w:rsidR="00AF4EFC" w:rsidRDefault="00AF4EFC" w:rsidP="00AF4EFC">
      <w:r>
        <w:t xml:space="preserve">-Муниципальное казённое учреждение культуры «Нехаевская межпоселенческая центральная библиотека»  в структуру </w:t>
      </w:r>
      <w:proofErr w:type="gramStart"/>
      <w:r>
        <w:t>которого</w:t>
      </w:r>
      <w:proofErr w:type="gramEnd"/>
      <w:r>
        <w:t xml:space="preserve"> входят -  Нехаевская межпоселенческая центральная библиотека и Районная детская библиотека. </w:t>
      </w:r>
    </w:p>
    <w:p w:rsidR="00AF4EFC" w:rsidRDefault="00AF4EFC" w:rsidP="00AF4EFC">
      <w:r>
        <w:t xml:space="preserve">-Муниципальное казённое </w:t>
      </w:r>
      <w:proofErr w:type="gramStart"/>
      <w:r>
        <w:t>учреждение</w:t>
      </w:r>
      <w:proofErr w:type="gramEnd"/>
      <w:r>
        <w:t xml:space="preserve"> «Упорниковская клубная система» в структуру </w:t>
      </w:r>
      <w:proofErr w:type="gramStart"/>
      <w:r>
        <w:t>которого</w:t>
      </w:r>
      <w:proofErr w:type="gramEnd"/>
      <w:r>
        <w:t xml:space="preserve"> входит Упорниковская сельская библиотека Нехаевского муниципального района Волгоградской области.</w:t>
      </w:r>
    </w:p>
    <w:p w:rsidR="00AF4EFC" w:rsidRPr="00141733" w:rsidRDefault="00AF4EFC" w:rsidP="00AF4EFC">
      <w:pPr>
        <w:rPr>
          <w:u w:val="single"/>
        </w:rPr>
      </w:pPr>
      <w:r w:rsidRPr="00141733">
        <w:rPr>
          <w:u w:val="single"/>
        </w:rPr>
        <w:t>Другие ведомства – 14 единиц:</w:t>
      </w:r>
    </w:p>
    <w:p w:rsidR="00AF4EFC" w:rsidRPr="00141733" w:rsidRDefault="00AF4EFC" w:rsidP="00AF4EFC">
      <w:pPr>
        <w:rPr>
          <w:u w:val="single"/>
        </w:rPr>
      </w:pPr>
      <w:r w:rsidRPr="00141733">
        <w:rPr>
          <w:u w:val="single"/>
        </w:rPr>
        <w:t>Библиотеки функционируют -7 единиц</w:t>
      </w:r>
      <w:proofErr w:type="gramStart"/>
      <w:r w:rsidRPr="00141733">
        <w:rPr>
          <w:u w:val="single"/>
        </w:rPr>
        <w:t xml:space="preserve"> :</w:t>
      </w:r>
      <w:proofErr w:type="gramEnd"/>
    </w:p>
    <w:p w:rsidR="00AF4EFC" w:rsidRDefault="00AF4EFC" w:rsidP="00AF4EFC">
      <w:r>
        <w:t xml:space="preserve">- Муниципальное казённое учреждение «Динамовский многоцелевой </w:t>
      </w:r>
      <w:proofErr w:type="gramStart"/>
      <w:r>
        <w:t>центр</w:t>
      </w:r>
      <w:proofErr w:type="gramEnd"/>
      <w:r>
        <w:t xml:space="preserve">» в структуру </w:t>
      </w:r>
      <w:proofErr w:type="gramStart"/>
      <w:r>
        <w:t>которого</w:t>
      </w:r>
      <w:proofErr w:type="gramEnd"/>
      <w:r>
        <w:t xml:space="preserve"> входит Динамовская сельская библиотека Нехаевского муниципального района Волгоградской области. </w:t>
      </w:r>
    </w:p>
    <w:p w:rsidR="00AF4EFC" w:rsidRDefault="00AF4EFC" w:rsidP="00AF4EFC">
      <w:r>
        <w:t xml:space="preserve">- Муниципальное казённое учреждение «Краснопольский многоцелевой </w:t>
      </w:r>
      <w:proofErr w:type="gramStart"/>
      <w:r>
        <w:t>центр</w:t>
      </w:r>
      <w:proofErr w:type="gramEnd"/>
      <w:r>
        <w:t xml:space="preserve">» в структуру </w:t>
      </w:r>
      <w:proofErr w:type="gramStart"/>
      <w:r>
        <w:t>которого</w:t>
      </w:r>
      <w:proofErr w:type="gramEnd"/>
      <w:r>
        <w:t xml:space="preserve"> входит Краснопольская сельская библиотека Нехаевского муниципального района Волгоградской области. В штате МКУ есть библиотекарь.</w:t>
      </w:r>
    </w:p>
    <w:p w:rsidR="00AF4EFC" w:rsidRDefault="00AF4EFC" w:rsidP="00AF4EFC">
      <w:r>
        <w:t>-Муниципальное казённое учреждение «</w:t>
      </w:r>
      <w:proofErr w:type="spellStart"/>
      <w:r>
        <w:t>Солонский</w:t>
      </w:r>
      <w:proofErr w:type="spellEnd"/>
      <w:r>
        <w:t xml:space="preserve"> многоцелевой </w:t>
      </w:r>
      <w:proofErr w:type="gramStart"/>
      <w:r>
        <w:t>центр</w:t>
      </w:r>
      <w:proofErr w:type="gramEnd"/>
      <w:r>
        <w:t xml:space="preserve">» в структуру </w:t>
      </w:r>
      <w:proofErr w:type="gramStart"/>
      <w:r>
        <w:t>которого</w:t>
      </w:r>
      <w:proofErr w:type="gramEnd"/>
      <w:r>
        <w:t xml:space="preserve"> входит Солонская сельская библиотека Нехаевского муниципального района Волгоградской области. </w:t>
      </w:r>
    </w:p>
    <w:p w:rsidR="00AF4EFC" w:rsidRDefault="00AF4EFC" w:rsidP="00AF4EFC">
      <w:r>
        <w:t xml:space="preserve">- Муниципальное казённое учреждение «Луковский многоцелевой </w:t>
      </w:r>
      <w:proofErr w:type="gramStart"/>
      <w:r>
        <w:t>центр</w:t>
      </w:r>
      <w:proofErr w:type="gramEnd"/>
      <w:r>
        <w:t xml:space="preserve">» в структуру </w:t>
      </w:r>
      <w:proofErr w:type="gramStart"/>
      <w:r>
        <w:t>которого</w:t>
      </w:r>
      <w:proofErr w:type="gramEnd"/>
      <w:r>
        <w:t xml:space="preserve"> входит Луковская сельская библиотека Нехаевского муниципального района Волгоградской области. </w:t>
      </w:r>
    </w:p>
    <w:p w:rsidR="00AF4EFC" w:rsidRDefault="00AF4EFC" w:rsidP="00AF4EFC">
      <w:r>
        <w:t xml:space="preserve">- </w:t>
      </w:r>
      <w:proofErr w:type="spellStart"/>
      <w:r>
        <w:t>Верхнереченская</w:t>
      </w:r>
      <w:proofErr w:type="spellEnd"/>
      <w:r>
        <w:t xml:space="preserve">  сельская библиотека  </w:t>
      </w:r>
      <w:proofErr w:type="spellStart"/>
      <w:r>
        <w:t>Верхнереченского</w:t>
      </w:r>
      <w:proofErr w:type="spellEnd"/>
      <w:r>
        <w:t xml:space="preserve"> сельского поселения Нехаевского муниципального района Волгоградской области.</w:t>
      </w:r>
    </w:p>
    <w:p w:rsidR="00AF4EFC" w:rsidRDefault="00AF4EFC" w:rsidP="00AF4EFC">
      <w:r>
        <w:t xml:space="preserve">-  Нижнедолговская сельская библиотека  </w:t>
      </w:r>
      <w:proofErr w:type="spellStart"/>
      <w:r>
        <w:t>Нижнедолговского</w:t>
      </w:r>
      <w:proofErr w:type="spellEnd"/>
      <w:r>
        <w:t xml:space="preserve"> сельского поселения Нехаевского муниципального района Волгоградской области.</w:t>
      </w:r>
    </w:p>
    <w:p w:rsidR="00AF4EFC" w:rsidRPr="00141733" w:rsidRDefault="00AF4EFC" w:rsidP="00AF4EFC">
      <w:pPr>
        <w:rPr>
          <w:u w:val="single"/>
        </w:rPr>
      </w:pPr>
      <w:r w:rsidRPr="00141733">
        <w:rPr>
          <w:u w:val="single"/>
        </w:rPr>
        <w:t>Библиотеки не функционируют – 8 единиц:</w:t>
      </w:r>
    </w:p>
    <w:p w:rsidR="00AF4EFC" w:rsidRDefault="00AF4EFC" w:rsidP="00AF4EFC">
      <w:r>
        <w:t>-Муниципальное казённое учреждение «</w:t>
      </w:r>
      <w:proofErr w:type="spellStart"/>
      <w:r>
        <w:t>Тишанский</w:t>
      </w:r>
      <w:proofErr w:type="spellEnd"/>
      <w:r>
        <w:t xml:space="preserve"> многоцелевой </w:t>
      </w:r>
      <w:proofErr w:type="gramStart"/>
      <w:r>
        <w:t>центр</w:t>
      </w:r>
      <w:proofErr w:type="gramEnd"/>
      <w:r>
        <w:t xml:space="preserve">» в структуру </w:t>
      </w:r>
      <w:proofErr w:type="gramStart"/>
      <w:r>
        <w:t>которого</w:t>
      </w:r>
      <w:proofErr w:type="gramEnd"/>
      <w:r>
        <w:t xml:space="preserve"> входит Тишанская  и Соколовская сельские библиотеки Нехаевского муниципального района Волгоградской области. </w:t>
      </w:r>
    </w:p>
    <w:p w:rsidR="00AF4EFC" w:rsidRDefault="00AF4EFC" w:rsidP="00AF4EFC">
      <w:r>
        <w:t xml:space="preserve">-Муниципальное казённое учреждение «Успенский многоцелевой </w:t>
      </w:r>
      <w:proofErr w:type="gramStart"/>
      <w:r>
        <w:t>центр</w:t>
      </w:r>
      <w:proofErr w:type="gramEnd"/>
      <w:r>
        <w:t xml:space="preserve">» в структуру </w:t>
      </w:r>
      <w:proofErr w:type="gramStart"/>
      <w:r>
        <w:t>которого</w:t>
      </w:r>
      <w:proofErr w:type="gramEnd"/>
      <w:r>
        <w:t xml:space="preserve"> входит Успенская сельская библиотека Нехаевского муниципального района Волгоградской области. </w:t>
      </w:r>
    </w:p>
    <w:p w:rsidR="00AF4EFC" w:rsidRDefault="00AF4EFC" w:rsidP="00AF4EFC">
      <w:r>
        <w:lastRenderedPageBreak/>
        <w:t xml:space="preserve">- Авраамовская сельская библиотека </w:t>
      </w:r>
      <w:proofErr w:type="spellStart"/>
      <w:r>
        <w:t>Верхнереченского</w:t>
      </w:r>
      <w:proofErr w:type="spellEnd"/>
      <w:r>
        <w:t xml:space="preserve"> сельского поселения Нехаевского муниципального района Волгоградской области.</w:t>
      </w:r>
    </w:p>
    <w:p w:rsidR="00AF4EFC" w:rsidRDefault="00AF4EFC" w:rsidP="00AF4EFC">
      <w:r>
        <w:t xml:space="preserve">- Тушкановская сельская библиотека </w:t>
      </w:r>
      <w:proofErr w:type="spellStart"/>
      <w:r>
        <w:t>Захопёрского</w:t>
      </w:r>
      <w:proofErr w:type="spellEnd"/>
      <w:r>
        <w:t xml:space="preserve"> сельского поселения Нехаевского муниципального района Волгоградской области.</w:t>
      </w:r>
    </w:p>
    <w:p w:rsidR="00AF4EFC" w:rsidRDefault="00AF4EFC" w:rsidP="00AF4EFC">
      <w:r>
        <w:t xml:space="preserve">- Артановская  сельская библиотека </w:t>
      </w:r>
      <w:proofErr w:type="spellStart"/>
      <w:r>
        <w:t>Тишанского</w:t>
      </w:r>
      <w:proofErr w:type="spellEnd"/>
      <w:r>
        <w:t xml:space="preserve"> сельского поселения Нехаевского муниципального района Волгоградской области.</w:t>
      </w:r>
    </w:p>
    <w:p w:rsidR="00AF4EFC" w:rsidRDefault="00AF4EFC" w:rsidP="00AF4EFC">
      <w:r>
        <w:t xml:space="preserve">- Родничковская сельская библиотека </w:t>
      </w:r>
      <w:proofErr w:type="spellStart"/>
      <w:r>
        <w:t>Родничковского</w:t>
      </w:r>
      <w:proofErr w:type="spellEnd"/>
      <w:r>
        <w:t xml:space="preserve"> сельского поселения Нехаевского муниципального района Волгоградской области.</w:t>
      </w:r>
    </w:p>
    <w:p w:rsidR="00AF4EFC" w:rsidRPr="00141733" w:rsidRDefault="00AF4EFC" w:rsidP="00AF4EFC">
      <w:r>
        <w:t>-Муниципальное казённое учреждение «</w:t>
      </w:r>
      <w:proofErr w:type="spellStart"/>
      <w:r>
        <w:t>Захопёрский</w:t>
      </w:r>
      <w:proofErr w:type="spellEnd"/>
      <w:r>
        <w:t xml:space="preserve"> многоцелевой </w:t>
      </w:r>
      <w:proofErr w:type="gramStart"/>
      <w:r>
        <w:t>центр</w:t>
      </w:r>
      <w:proofErr w:type="gramEnd"/>
      <w:r>
        <w:t xml:space="preserve">» в структуру </w:t>
      </w:r>
      <w:proofErr w:type="gramStart"/>
      <w:r>
        <w:t>которого</w:t>
      </w:r>
      <w:proofErr w:type="gramEnd"/>
      <w:r>
        <w:t xml:space="preserve"> входит </w:t>
      </w:r>
      <w:r w:rsidRPr="00141733">
        <w:rPr>
          <w:b/>
        </w:rPr>
        <w:t xml:space="preserve">Захопёрская сельская библиотека </w:t>
      </w:r>
      <w:r>
        <w:t>Нехаевского муниципального района Волгоградской области. Библиотека  функционирует. Специалист в сентябре 2025 года по собственному желанию уволилась.</w:t>
      </w:r>
    </w:p>
    <w:p w:rsidR="00AF4EFC" w:rsidRPr="00141733" w:rsidRDefault="00AF4EFC" w:rsidP="00AF4EFC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 xml:space="preserve"> </w:t>
      </w:r>
      <w:bookmarkStart w:id="35" w:name="_Toc156057714"/>
      <w:r w:rsidRPr="00141733">
        <w:rPr>
          <w:rFonts w:ascii="Times New Roman" w:hAnsi="Times New Roman" w:cs="Times New Roman"/>
          <w:color w:val="000000" w:themeColor="text1"/>
          <w:sz w:val="28"/>
          <w:szCs w:val="28"/>
        </w:rPr>
        <w:t>Решения, принятые органами местного самоуправления в рамках выполнения полномочий по организации библиотечного обслуживания населения.</w:t>
      </w:r>
      <w:bookmarkEnd w:id="35"/>
    </w:p>
    <w:p w:rsidR="00AF4EFC" w:rsidRPr="00142247" w:rsidRDefault="00AF4EFC" w:rsidP="00AF4EFC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6" w:name="_Toc156057715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норм действующего законодательства</w:t>
      </w:r>
      <w:bookmarkEnd w:id="36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4EFC" w:rsidRDefault="00AF4EFC" w:rsidP="00AF4EFC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Учредителями сельских библиотек являются администрации сельских поселений района. Решение о реорганизации библиотек принимается главой, советами депутатов. При проведении необходимых юридических действий должностные лица рассматривают библиотеки как структурные подразделения, таким образом, не считая нужным вынесение специальных нормативно-правовых актов о закрытии библиотеки, а также проведения необходимой процедуры, определенной Федеральным законом «О библиотечном деле» от 29.12.1994 года №78-ФЗ. </w:t>
      </w:r>
    </w:p>
    <w:p w:rsidR="00AF4EFC" w:rsidRPr="00142247" w:rsidRDefault="00AF4EFC" w:rsidP="00AF4EFC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436D" w:rsidRPr="00142247" w:rsidRDefault="0026436D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 библиотечных услуг:</w:t>
      </w:r>
      <w:bookmarkEnd w:id="30"/>
    </w:p>
    <w:p w:rsidR="00E035E2" w:rsidRPr="00142247" w:rsidRDefault="00E035E2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</w:p>
    <w:p w:rsidR="00AF4EFC" w:rsidRPr="00142247" w:rsidRDefault="00AF4EFC" w:rsidP="00AF4EFC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Нехаевская библиотечная сеть представлена 17 библиотеками, в том числе 1 межпоселенческая, 1 детская и 15 сельских библиотек, обеспечивающих услугами также детей. Однако фактически из 17 б</w:t>
      </w:r>
      <w:r>
        <w:rPr>
          <w:rFonts w:ascii="Times New Roman" w:hAnsi="Times New Roman"/>
          <w:color w:val="000000" w:themeColor="text1"/>
          <w:sz w:val="28"/>
          <w:szCs w:val="28"/>
        </w:rPr>
        <w:t>иблиотек функционируют только 9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библиотек. Население малых хуторов (с числом жителей менее 500) обращается за библиотечно-информационными услугами либо в библиотеку своего сельского поселения, либо в МЦБ и РДБ. </w:t>
      </w:r>
    </w:p>
    <w:p w:rsidR="00E32730" w:rsidRPr="00142247" w:rsidRDefault="00E32730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Доступность помещений библиотек для лиц с ОВЗ опорно-двигательного аппарата обеспечивается наличием пандусов. </w:t>
      </w:r>
    </w:p>
    <w:p w:rsidR="00C3296A" w:rsidRPr="00142247" w:rsidRDefault="00E32730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0" w:right="109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Отметим, что специалисты библиотек оказывают помощь в передвижении лиц с ОВЗ в помещениях библиотек, выборе литературы. Наиболее эффективной формой работы с лицами с ОВЗ и инвалидами является </w:t>
      </w:r>
      <w:proofErr w:type="spellStart"/>
      <w:r w:rsidRPr="00142247">
        <w:rPr>
          <w:rFonts w:ascii="Times New Roman" w:hAnsi="Times New Roman"/>
          <w:color w:val="000000" w:themeColor="text1"/>
          <w:sz w:val="28"/>
          <w:szCs w:val="28"/>
        </w:rPr>
        <w:t>книгоношение</w:t>
      </w:r>
      <w:proofErr w:type="spellEnd"/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. Данная форма активно применяется библиотекарями и при обслуживании пенсионеров (акция «Книга идет к читателю»). </w:t>
      </w:r>
    </w:p>
    <w:p w:rsidR="008D6799" w:rsidRPr="00142247" w:rsidRDefault="008D6799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Таблица </w:t>
      </w:r>
      <w:r w:rsidR="00CA2038" w:rsidRPr="00142247">
        <w:rPr>
          <w:rFonts w:ascii="Times New Roman" w:hAnsi="Times New Roman"/>
          <w:i/>
          <w:color w:val="000000" w:themeColor="text1"/>
          <w:sz w:val="28"/>
          <w:szCs w:val="28"/>
        </w:rPr>
        <w:t>4</w:t>
      </w: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– Организация условий обслуживания лиц с ОВЗ</w:t>
      </w:r>
    </w:p>
    <w:tbl>
      <w:tblPr>
        <w:tblStyle w:val="a5"/>
        <w:tblW w:w="5000" w:type="pct"/>
        <w:tblLook w:val="04A0"/>
      </w:tblPr>
      <w:tblGrid>
        <w:gridCol w:w="5005"/>
        <w:gridCol w:w="4852"/>
      </w:tblGrid>
      <w:tr w:rsidR="008D6799" w:rsidRPr="00142247" w:rsidTr="00163D0D">
        <w:trPr>
          <w:tblHeader/>
        </w:trPr>
        <w:tc>
          <w:tcPr>
            <w:tcW w:w="2539" w:type="pct"/>
            <w:shd w:val="clear" w:color="auto" w:fill="7030A0"/>
            <w:vAlign w:val="center"/>
          </w:tcPr>
          <w:p w:rsidR="008D6799" w:rsidRPr="00142247" w:rsidRDefault="008D6799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461" w:type="pct"/>
            <w:shd w:val="clear" w:color="auto" w:fill="7030A0"/>
            <w:vAlign w:val="center"/>
          </w:tcPr>
          <w:p w:rsidR="008D6799" w:rsidRPr="00142247" w:rsidRDefault="008D6799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Условия доступности</w:t>
            </w:r>
          </w:p>
        </w:tc>
      </w:tr>
      <w:tr w:rsidR="006D5753" w:rsidRPr="00142247" w:rsidTr="00163D0D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lastRenderedPageBreak/>
              <w:t>МКУК Нехаевская МЦБ</w:t>
            </w:r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</w:t>
            </w:r>
          </w:p>
        </w:tc>
      </w:tr>
      <w:tr w:rsidR="006D5753" w:rsidRPr="00142247" w:rsidTr="00163D0D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РДБ МКУК Нехаевская МЦБ</w:t>
            </w:r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Пандус, тактильная вывеска, увеличены дверные проемы, кнопка вызова</w:t>
            </w:r>
          </w:p>
        </w:tc>
      </w:tr>
      <w:tr w:rsidR="006D5753" w:rsidRPr="00142247" w:rsidTr="00163D0D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Упорниковская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Пандус </w:t>
            </w:r>
          </w:p>
        </w:tc>
      </w:tr>
      <w:tr w:rsidR="006D5753" w:rsidRPr="00142247" w:rsidTr="00163D0D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42247">
              <w:rPr>
                <w:bCs/>
                <w:color w:val="000000" w:themeColor="text1"/>
                <w:sz w:val="28"/>
                <w:szCs w:val="28"/>
              </w:rPr>
              <w:t>Верхнереченская</w:t>
            </w:r>
            <w:proofErr w:type="spellEnd"/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</w:t>
            </w:r>
          </w:p>
        </w:tc>
      </w:tr>
      <w:tr w:rsidR="006D5753" w:rsidRPr="00142247" w:rsidTr="0087211C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Тишанская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</w:t>
            </w:r>
          </w:p>
        </w:tc>
      </w:tr>
      <w:tr w:rsidR="006D5753" w:rsidRPr="00142247" w:rsidTr="0087211C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Нижнедолговская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Пандус</w:t>
            </w:r>
          </w:p>
        </w:tc>
      </w:tr>
      <w:tr w:rsidR="006D5753" w:rsidRPr="00142247" w:rsidTr="0087211C">
        <w:tc>
          <w:tcPr>
            <w:tcW w:w="2539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Динамовская </w:t>
            </w:r>
            <w:proofErr w:type="gramStart"/>
            <w:r w:rsidRPr="00142247">
              <w:rPr>
                <w:bCs/>
                <w:color w:val="000000" w:themeColor="text1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2461" w:type="pct"/>
          </w:tcPr>
          <w:p w:rsidR="006D5753" w:rsidRPr="00142247" w:rsidRDefault="006D575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 xml:space="preserve">Пандус </w:t>
            </w:r>
          </w:p>
        </w:tc>
      </w:tr>
    </w:tbl>
    <w:p w:rsidR="00D05B3B" w:rsidRPr="00142247" w:rsidRDefault="00D05B3B" w:rsidP="00142247">
      <w:pPr>
        <w:widowControl w:val="0"/>
        <w:tabs>
          <w:tab w:val="left" w:pos="1356"/>
        </w:tabs>
        <w:autoSpaceDE w:val="0"/>
        <w:autoSpaceDN w:val="0"/>
        <w:spacing w:after="0" w:line="24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5B3B" w:rsidRPr="00142247" w:rsidRDefault="003A3FD7" w:rsidP="00142247">
      <w:pPr>
        <w:widowControl w:val="0"/>
        <w:tabs>
          <w:tab w:val="left" w:pos="1356"/>
        </w:tabs>
        <w:autoSpaceDE w:val="0"/>
        <w:autoSpaceDN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 Нехаевского района работает по сокращенному графику. Основная причина – </w:t>
      </w:r>
      <w:r w:rsidR="00116BA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сокращение ставки специалиста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8</w:t>
      </w:r>
      <w:r w:rsidR="00D05B3B" w:rsidRPr="002A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работают совсем. Причины обозначены выше.</w:t>
      </w:r>
    </w:p>
    <w:p w:rsidR="00D05B3B" w:rsidRPr="00142247" w:rsidRDefault="003A3FD7" w:rsidP="00142247">
      <w:pPr>
        <w:widowControl w:val="0"/>
        <w:tabs>
          <w:tab w:val="left" w:pos="1356"/>
        </w:tabs>
        <w:autoSpaceDE w:val="0"/>
        <w:autoSpaceDN w:val="0"/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33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населенных пункта района не 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меют библиотек, из них жители 16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населенных пунктов не обеспечены никаким библиотечным обслуживанием. В данных населенных пунктах проживают согласно статистике </w:t>
      </w:r>
      <w:r w:rsidR="004F4971" w:rsidRPr="004F4971">
        <w:rPr>
          <w:rFonts w:ascii="Times New Roman" w:hAnsi="Times New Roman" w:cs="Times New Roman"/>
          <w:color w:val="000000" w:themeColor="text1"/>
          <w:sz w:val="28"/>
          <w:szCs w:val="28"/>
        </w:rPr>
        <w:t>4117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5A58F5" w:rsidRPr="00142247" w:rsidRDefault="007913F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37" w:name="_Toc156057717"/>
      <w:r w:rsidRPr="00142247">
        <w:rPr>
          <w:rFonts w:ascii="Times New Roman" w:hAnsi="Times New Roman" w:cs="Times New Roman"/>
          <w:color w:val="000000" w:themeColor="text1"/>
        </w:rPr>
        <w:t>Основные статистические показатели</w:t>
      </w:r>
      <w:bookmarkEnd w:id="37"/>
    </w:p>
    <w:p w:rsidR="00A36244" w:rsidRPr="00142247" w:rsidRDefault="003F625B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8" w:name="_Toc15605771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ЦБ района/городского округа различных автоматизированных информационных систем для удаленного сбора, обработки и хранения данных о деятельности муниципальных библиотек.</w:t>
      </w:r>
      <w:bookmarkEnd w:id="38"/>
    </w:p>
    <w:p w:rsidR="003F625B" w:rsidRPr="00142247" w:rsidRDefault="0087211C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МКУК Нехаевская МЦБ является методическим центром для сельских библиотек Нехаевского муниципального района. Специалисты МЦБ осуществляют сбор необходимой информации о работе библиотек, анализируют ее, осуществляют помощь. С целью оперативного сбора информации сформирована группа профессионального общения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Телеграм</w:t>
      </w:r>
      <w:r w:rsidR="00906AC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Ежемесячно проводится сверка данных, введенных в АИС Статистика и данных, полученных от СБ. </w:t>
      </w:r>
    </w:p>
    <w:p w:rsidR="003F625B" w:rsidRPr="00142247" w:rsidRDefault="003F625B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9" w:name="_Toc156057719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Охват населения района/городского округа библиотечным обслуживанием. Место района/городского округа в регионе</w:t>
      </w:r>
      <w:bookmarkEnd w:id="39"/>
    </w:p>
    <w:p w:rsidR="0087211C" w:rsidRPr="00142247" w:rsidRDefault="0087211C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971" w:rsidRDefault="0087211C" w:rsidP="004F4971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статистике, население Нехаевского муници</w:t>
      </w:r>
      <w:r w:rsidR="002A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пального района составляет </w:t>
      </w:r>
      <w:r w:rsidR="00347504">
        <w:rPr>
          <w:rFonts w:ascii="Times New Roman" w:hAnsi="Times New Roman" w:cs="Times New Roman"/>
          <w:color w:val="000000" w:themeColor="text1"/>
          <w:sz w:val="28"/>
          <w:szCs w:val="28"/>
        </w:rPr>
        <w:t>12714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 Сог</w:t>
      </w:r>
      <w:r w:rsidR="00116BA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ласно данным, полученным за 202</w:t>
      </w:r>
      <w:r w:rsidR="007D14F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год, число пользо</w:t>
      </w:r>
      <w:r w:rsidR="002A46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вателей библиотек составило </w:t>
      </w:r>
      <w:r w:rsidR="00347504" w:rsidRPr="00347504">
        <w:rPr>
          <w:rFonts w:ascii="Times New Roman" w:hAnsi="Times New Roman" w:cs="Times New Roman"/>
          <w:color w:val="000000" w:themeColor="text1"/>
          <w:sz w:val="28"/>
          <w:szCs w:val="28"/>
        </w:rPr>
        <w:t>6238</w:t>
      </w:r>
      <w:r w:rsidR="0034750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человек. </w:t>
      </w:r>
      <w:bookmarkStart w:id="40" w:name="_Toc156057720"/>
    </w:p>
    <w:p w:rsidR="004F4971" w:rsidRDefault="004F4971" w:rsidP="004F4971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20B3" w:rsidRPr="00142247" w:rsidRDefault="009F1AD0" w:rsidP="004F4971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основных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 деятельности муниципальных библиотек </w:t>
      </w:r>
      <w:r w:rsidR="001F1FCA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района/городского округа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три года.</w:t>
      </w:r>
      <w:bookmarkEnd w:id="4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9915" w:type="dxa"/>
        <w:tblLook w:val="04A0"/>
      </w:tblPr>
      <w:tblGrid>
        <w:gridCol w:w="5181"/>
        <w:gridCol w:w="2367"/>
        <w:gridCol w:w="2367"/>
      </w:tblGrid>
      <w:tr w:rsidR="00075909" w:rsidRPr="00142247" w:rsidTr="00690B61">
        <w:trPr>
          <w:trHeight w:val="144"/>
        </w:trPr>
        <w:tc>
          <w:tcPr>
            <w:tcW w:w="5181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Показатель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Библиотеки МК (3)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tabs>
                <w:tab w:val="left" w:pos="2160"/>
              </w:tabs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Библиотеки ДВ (9)</w:t>
            </w:r>
          </w:p>
        </w:tc>
      </w:tr>
      <w:tr w:rsidR="00075909" w:rsidRPr="00142247" w:rsidTr="00690B61">
        <w:trPr>
          <w:trHeight w:val="144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число зарегистрированных пользователей (всего), в т.ч. удаленных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color w:val="000000" w:themeColor="text1"/>
                <w:sz w:val="28"/>
                <w:szCs w:val="28"/>
              </w:rPr>
              <w:t>556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2682</w:t>
            </w:r>
          </w:p>
        </w:tc>
      </w:tr>
      <w:tr w:rsidR="00075909" w:rsidRPr="00142247" w:rsidTr="00690B61">
        <w:trPr>
          <w:trHeight w:val="144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число посещений библиотек (всего), 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97098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69275</w:t>
            </w:r>
          </w:p>
        </w:tc>
      </w:tr>
      <w:tr w:rsidR="00075909" w:rsidRPr="00142247" w:rsidTr="00690B61">
        <w:trPr>
          <w:trHeight w:val="144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 посещений</w:t>
            </w:r>
            <w:r w:rsidRPr="00142247">
              <w:rPr>
                <w:color w:val="000000" w:themeColor="text1"/>
                <w:sz w:val="28"/>
                <w:szCs w:val="28"/>
              </w:rPr>
              <w:tab/>
              <w:t>культурно-</w:t>
            </w:r>
            <w:r w:rsidRPr="00142247">
              <w:rPr>
                <w:color w:val="000000" w:themeColor="text1"/>
                <w:sz w:val="28"/>
                <w:szCs w:val="28"/>
              </w:rPr>
              <w:lastRenderedPageBreak/>
              <w:t>просветительных мероприятий</w:t>
            </w:r>
          </w:p>
        </w:tc>
        <w:tc>
          <w:tcPr>
            <w:tcW w:w="2367" w:type="dxa"/>
            <w:vAlign w:val="center"/>
          </w:tcPr>
          <w:p w:rsidR="00075909" w:rsidRPr="00347504" w:rsidRDefault="00075909" w:rsidP="00347504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8"/>
                <w:szCs w:val="22"/>
              </w:rPr>
              <w:lastRenderedPageBreak/>
              <w:t>556</w:t>
            </w:r>
          </w:p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3398</w:t>
            </w:r>
          </w:p>
        </w:tc>
      </w:tr>
      <w:tr w:rsidR="00075909" w:rsidRPr="00142247" w:rsidTr="00690B61">
        <w:trPr>
          <w:trHeight w:val="958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lastRenderedPageBreak/>
              <w:t>число обращений к библиотекам удаленных пользователей (всего)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564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347504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911</w:t>
            </w:r>
          </w:p>
        </w:tc>
      </w:tr>
      <w:tr w:rsidR="00075909" w:rsidRPr="00142247" w:rsidTr="00690B61">
        <w:trPr>
          <w:trHeight w:val="643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обращений к сайтам библиотек</w:t>
            </w:r>
          </w:p>
        </w:tc>
        <w:tc>
          <w:tcPr>
            <w:tcW w:w="2367" w:type="dxa"/>
            <w:vAlign w:val="center"/>
          </w:tcPr>
          <w:p w:rsidR="00075909" w:rsidRPr="00142247" w:rsidRDefault="007D3815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756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075909" w:rsidRPr="00142247" w:rsidTr="00690B61">
        <w:trPr>
          <w:trHeight w:val="314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посещаемость библиотек</w:t>
            </w:r>
          </w:p>
        </w:tc>
        <w:tc>
          <w:tcPr>
            <w:tcW w:w="2367" w:type="dxa"/>
            <w:vAlign w:val="center"/>
          </w:tcPr>
          <w:p w:rsidR="00075909" w:rsidRPr="00142247" w:rsidRDefault="008E7267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27.3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2</w:t>
            </w:r>
            <w:r w:rsidR="008E7267">
              <w:rPr>
                <w:b/>
                <w:color w:val="000000" w:themeColor="text1"/>
                <w:sz w:val="28"/>
                <w:szCs w:val="28"/>
              </w:rPr>
              <w:t>5.8</w:t>
            </w:r>
          </w:p>
        </w:tc>
      </w:tr>
      <w:tr w:rsidR="00075909" w:rsidRPr="00142247" w:rsidTr="00690B61">
        <w:trPr>
          <w:trHeight w:val="643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количество выездов и стоянок КИБО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</w:tr>
      <w:tr w:rsidR="00075909" w:rsidRPr="00142247" w:rsidTr="00690B61">
        <w:trPr>
          <w:trHeight w:val="643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выдано (просмотрено) документов (всего)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109964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40815</w:t>
            </w:r>
          </w:p>
        </w:tc>
      </w:tr>
      <w:tr w:rsidR="00075909" w:rsidRPr="00142247" w:rsidTr="00690B61">
        <w:trPr>
          <w:trHeight w:val="643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выполнено справок и консультаций (всего)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2820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1919</w:t>
            </w:r>
          </w:p>
        </w:tc>
      </w:tr>
      <w:tr w:rsidR="00075909" w:rsidRPr="00142247" w:rsidTr="00690B61">
        <w:trPr>
          <w:trHeight w:val="958"/>
        </w:trPr>
        <w:tc>
          <w:tcPr>
            <w:tcW w:w="5181" w:type="dxa"/>
          </w:tcPr>
          <w:p w:rsidR="00075909" w:rsidRPr="00142247" w:rsidRDefault="00075909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количество культурно-просветительных мероприятий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478</w:t>
            </w:r>
          </w:p>
        </w:tc>
        <w:tc>
          <w:tcPr>
            <w:tcW w:w="2367" w:type="dxa"/>
            <w:vAlign w:val="center"/>
          </w:tcPr>
          <w:p w:rsidR="00075909" w:rsidRPr="00142247" w:rsidRDefault="00075909" w:rsidP="00142247">
            <w:pPr>
              <w:spacing w:line="240" w:lineRule="atLeast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2247">
              <w:rPr>
                <w:b/>
                <w:color w:val="000000" w:themeColor="text1"/>
                <w:sz w:val="28"/>
                <w:szCs w:val="28"/>
              </w:rPr>
              <w:t>620</w:t>
            </w:r>
          </w:p>
        </w:tc>
      </w:tr>
    </w:tbl>
    <w:p w:rsidR="004F4971" w:rsidRDefault="004F4971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781" w:rsidRPr="00142247" w:rsidRDefault="00126781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41" w:name="_Toc156057721"/>
      <w:r w:rsidRPr="00142247">
        <w:rPr>
          <w:rFonts w:ascii="Times New Roman" w:hAnsi="Times New Roman" w:cs="Times New Roman"/>
          <w:color w:val="000000" w:themeColor="text1"/>
        </w:rPr>
        <w:t>Библиотечные фонды (формирование, использование, сохранность)</w:t>
      </w:r>
      <w:bookmarkEnd w:id="41"/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2" w:name="_Toc156057722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 статистических показателей, отражающих формирование и использование библиотечных фондов на физических (материальных) носителях информации за три года.</w:t>
      </w:r>
      <w:bookmarkEnd w:id="42"/>
    </w:p>
    <w:p w:rsidR="00D76372" w:rsidRPr="00142247" w:rsidRDefault="00D76372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6F41" w:rsidRDefault="00FA20EB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период в фонды библиотек Нехаевского муниципального района поступило </w:t>
      </w:r>
      <w:r w:rsidR="00DF34E5" w:rsidRPr="00DF34E5">
        <w:rPr>
          <w:rFonts w:ascii="Times New Roman" w:hAnsi="Times New Roman" w:cs="Times New Roman"/>
          <w:color w:val="000000" w:themeColor="text1"/>
          <w:sz w:val="28"/>
          <w:szCs w:val="28"/>
        </w:rPr>
        <w:t>467</w:t>
      </w:r>
      <w:r w:rsidR="00DF34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экземпляр, из них </w:t>
      </w:r>
      <w:r w:rsidR="00C263D2" w:rsidRPr="00C263D2">
        <w:rPr>
          <w:rFonts w:ascii="Times New Roman" w:hAnsi="Times New Roman" w:cs="Times New Roman"/>
          <w:color w:val="000000" w:themeColor="text1"/>
          <w:sz w:val="28"/>
          <w:szCs w:val="28"/>
        </w:rPr>
        <w:t>148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книг. </w:t>
      </w:r>
    </w:p>
    <w:p w:rsidR="00075909" w:rsidRPr="00142247" w:rsidRDefault="00075909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756" w:type="dxa"/>
        <w:tblLook w:val="04A0"/>
      </w:tblPr>
      <w:tblGrid>
        <w:gridCol w:w="977"/>
        <w:gridCol w:w="2217"/>
        <w:gridCol w:w="1448"/>
        <w:gridCol w:w="1784"/>
        <w:gridCol w:w="2482"/>
      </w:tblGrid>
      <w:tr w:rsidR="00075909" w:rsidRPr="00142247" w:rsidTr="00DA7820">
        <w:trPr>
          <w:trHeight w:val="1716"/>
        </w:trPr>
        <w:tc>
          <w:tcPr>
            <w:tcW w:w="977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17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Поступило, всего</w:t>
            </w:r>
          </w:p>
        </w:tc>
        <w:tc>
          <w:tcPr>
            <w:tcW w:w="1448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книг (из гр.2)</w:t>
            </w:r>
          </w:p>
        </w:tc>
        <w:tc>
          <w:tcPr>
            <w:tcW w:w="1784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Выбыло, всего</w:t>
            </w:r>
          </w:p>
        </w:tc>
        <w:tc>
          <w:tcPr>
            <w:tcW w:w="2482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Состоит на конец отчетного года, всего</w:t>
            </w:r>
          </w:p>
        </w:tc>
      </w:tr>
      <w:tr w:rsidR="00075909" w:rsidRPr="00142247" w:rsidTr="00DA7820">
        <w:trPr>
          <w:trHeight w:val="337"/>
        </w:trPr>
        <w:tc>
          <w:tcPr>
            <w:tcW w:w="977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17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8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84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82" w:type="dxa"/>
            <w:vAlign w:val="center"/>
          </w:tcPr>
          <w:p w:rsidR="00075909" w:rsidRPr="00142247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075909" w:rsidRPr="00142247" w:rsidTr="00DA7820">
        <w:trPr>
          <w:trHeight w:val="690"/>
        </w:trPr>
        <w:tc>
          <w:tcPr>
            <w:tcW w:w="977" w:type="dxa"/>
          </w:tcPr>
          <w:p w:rsidR="00075909" w:rsidRPr="00142247" w:rsidRDefault="00075909" w:rsidP="007D14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217" w:type="dxa"/>
          </w:tcPr>
          <w:p w:rsidR="00075909" w:rsidRPr="00142247" w:rsidRDefault="00075909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1190</w:t>
            </w:r>
          </w:p>
        </w:tc>
        <w:tc>
          <w:tcPr>
            <w:tcW w:w="1448" w:type="dxa"/>
          </w:tcPr>
          <w:p w:rsidR="00075909" w:rsidRPr="00142247" w:rsidRDefault="00075909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275</w:t>
            </w:r>
          </w:p>
        </w:tc>
        <w:tc>
          <w:tcPr>
            <w:tcW w:w="1784" w:type="dxa"/>
          </w:tcPr>
          <w:p w:rsidR="00075909" w:rsidRPr="00142247" w:rsidRDefault="00075909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482" w:type="dxa"/>
          </w:tcPr>
          <w:p w:rsidR="00075909" w:rsidRPr="00142247" w:rsidRDefault="00075909" w:rsidP="007D3815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 xml:space="preserve">206874 </w:t>
            </w:r>
          </w:p>
        </w:tc>
      </w:tr>
      <w:tr w:rsidR="00075909" w:rsidRPr="00142247" w:rsidTr="00DA7820">
        <w:trPr>
          <w:trHeight w:val="337"/>
        </w:trPr>
        <w:tc>
          <w:tcPr>
            <w:tcW w:w="977" w:type="dxa"/>
          </w:tcPr>
          <w:p w:rsidR="00075909" w:rsidRPr="002A4669" w:rsidRDefault="00075909" w:rsidP="007D14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17" w:type="dxa"/>
          </w:tcPr>
          <w:p w:rsidR="00075909" w:rsidRPr="002A4669" w:rsidRDefault="00075909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851</w:t>
            </w:r>
          </w:p>
        </w:tc>
        <w:tc>
          <w:tcPr>
            <w:tcW w:w="1448" w:type="dxa"/>
          </w:tcPr>
          <w:p w:rsidR="00075909" w:rsidRPr="002A4669" w:rsidRDefault="00075909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296</w:t>
            </w:r>
          </w:p>
        </w:tc>
        <w:tc>
          <w:tcPr>
            <w:tcW w:w="1784" w:type="dxa"/>
          </w:tcPr>
          <w:p w:rsidR="00075909" w:rsidRPr="002A4669" w:rsidRDefault="00075909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5722</w:t>
            </w:r>
          </w:p>
        </w:tc>
        <w:tc>
          <w:tcPr>
            <w:tcW w:w="2482" w:type="dxa"/>
          </w:tcPr>
          <w:p w:rsidR="00075909" w:rsidRPr="002A4669" w:rsidRDefault="00075909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202003</w:t>
            </w:r>
          </w:p>
        </w:tc>
      </w:tr>
      <w:tr w:rsidR="00075909" w:rsidRPr="00142247" w:rsidTr="00DA7820">
        <w:trPr>
          <w:trHeight w:val="353"/>
        </w:trPr>
        <w:tc>
          <w:tcPr>
            <w:tcW w:w="977" w:type="dxa"/>
          </w:tcPr>
          <w:p w:rsidR="00075909" w:rsidRPr="002A4669" w:rsidRDefault="00075909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17" w:type="dxa"/>
          </w:tcPr>
          <w:p w:rsidR="00075909" w:rsidRPr="002A4669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467</w:t>
            </w:r>
          </w:p>
        </w:tc>
        <w:tc>
          <w:tcPr>
            <w:tcW w:w="1448" w:type="dxa"/>
          </w:tcPr>
          <w:p w:rsidR="00075909" w:rsidRPr="002A4669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1784" w:type="dxa"/>
          </w:tcPr>
          <w:p w:rsidR="00075909" w:rsidRPr="002A4669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1357</w:t>
            </w:r>
          </w:p>
        </w:tc>
        <w:tc>
          <w:tcPr>
            <w:tcW w:w="2482" w:type="dxa"/>
          </w:tcPr>
          <w:p w:rsidR="00075909" w:rsidRPr="002A4669" w:rsidRDefault="00075909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201113</w:t>
            </w:r>
          </w:p>
        </w:tc>
      </w:tr>
    </w:tbl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3" w:name="_Toc156057723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совокупного фонда муниципальных библиотек региона (объем, видовой и отраслевой составы).</w:t>
      </w:r>
      <w:bookmarkEnd w:id="43"/>
    </w:p>
    <w:p w:rsidR="005964FB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Значительную часть документов библиотечного фонда библиотек Нехаевского муниципального района составляет художест</w:t>
      </w:r>
      <w:r w:rsidR="00656A3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венная литература. </w:t>
      </w:r>
    </w:p>
    <w:p w:rsidR="005964FB" w:rsidRDefault="005964FB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4FB" w:rsidRDefault="005964FB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820" w:rsidRDefault="00DA7820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820" w:rsidRDefault="00DA7820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7820" w:rsidRDefault="00DA7820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6CA5" w:rsidRPr="00142247" w:rsidRDefault="00656A38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01.01.2025</w:t>
      </w:r>
      <w:r w:rsidR="00F17AD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отраслевой состав фонда выглядит следующим образом:</w:t>
      </w:r>
    </w:p>
    <w:p w:rsidR="00F17ADE" w:rsidRPr="00BC1D2E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 – </w:t>
      </w:r>
      <w:r w:rsidR="00161507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29895</w:t>
      </w:r>
    </w:p>
    <w:p w:rsidR="00F17ADE" w:rsidRPr="00BC1D2E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ЕНЛ – </w:t>
      </w:r>
      <w:r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61507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844</w:t>
      </w:r>
    </w:p>
    <w:p w:rsidR="00F17ADE" w:rsidRPr="00142247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Техн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., с/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158</w:t>
      </w:r>
      <w:r w:rsidR="00161507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</w:p>
    <w:p w:rsidR="00F17ADE" w:rsidRPr="00BC1D2E" w:rsidRDefault="00916533" w:rsidP="00142247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Искусство, спорт – </w:t>
      </w:r>
      <w:r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8834</w:t>
      </w:r>
    </w:p>
    <w:p w:rsidR="00F17ADE" w:rsidRPr="00BC1D2E" w:rsidRDefault="00823F8B" w:rsidP="00142247">
      <w:pPr>
        <w:spacing w:after="0" w:line="240" w:lineRule="atLeas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ХудЛит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81.82.83 – </w:t>
      </w:r>
      <w:r w:rsidR="00161507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136677</w:t>
      </w:r>
    </w:p>
    <w:p w:rsidR="00F17ADE" w:rsidRPr="00142247" w:rsidRDefault="00F17ADE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</w:t>
      </w:r>
      <w:r w:rsidR="0058101D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м, объем фонда составляет </w:t>
      </w:r>
      <w:r w:rsidR="0058101D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61507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1113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 которых </w:t>
      </w:r>
      <w:r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8101D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61507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8375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книги, </w:t>
      </w:r>
      <w:r w:rsidR="00823F8B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227</w:t>
      </w:r>
      <w:r w:rsidR="00161507" w:rsidRPr="00161507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823F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журналов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4" w:name="_Toc15605772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Движение совокупного фонда муниципальных библиотек, в т. ч. по видам документов в динамике за три года.</w:t>
      </w:r>
      <w:bookmarkEnd w:id="44"/>
    </w:p>
    <w:tbl>
      <w:tblPr>
        <w:tblStyle w:val="a5"/>
        <w:tblW w:w="0" w:type="auto"/>
        <w:jc w:val="center"/>
        <w:tblLook w:val="04A0"/>
      </w:tblPr>
      <w:tblGrid>
        <w:gridCol w:w="776"/>
        <w:gridCol w:w="1985"/>
        <w:gridCol w:w="2062"/>
        <w:gridCol w:w="1134"/>
        <w:gridCol w:w="1367"/>
        <w:gridCol w:w="2003"/>
      </w:tblGrid>
      <w:tr w:rsidR="002409F1" w:rsidRPr="00142247" w:rsidTr="007D14F3">
        <w:trPr>
          <w:jc w:val="center"/>
        </w:trPr>
        <w:tc>
          <w:tcPr>
            <w:tcW w:w="776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Поступило, всего</w:t>
            </w:r>
          </w:p>
        </w:tc>
        <w:tc>
          <w:tcPr>
            <w:tcW w:w="2062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142247">
              <w:rPr>
                <w:color w:val="000000" w:themeColor="text1"/>
                <w:sz w:val="28"/>
                <w:szCs w:val="28"/>
              </w:rPr>
              <w:t>Из них, вновь приобретенные</w:t>
            </w:r>
            <w:proofErr w:type="gramEnd"/>
          </w:p>
        </w:tc>
        <w:tc>
          <w:tcPr>
            <w:tcW w:w="1134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книг (из гр. 3)</w:t>
            </w:r>
          </w:p>
        </w:tc>
        <w:tc>
          <w:tcPr>
            <w:tcW w:w="1367" w:type="dxa"/>
            <w:vAlign w:val="center"/>
          </w:tcPr>
          <w:p w:rsidR="002409F1" w:rsidRPr="00142247" w:rsidRDefault="002409F1" w:rsidP="00142247">
            <w:pPr>
              <w:spacing w:line="240" w:lineRule="atLeast"/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подписка (из гр. 3)</w:t>
            </w:r>
          </w:p>
        </w:tc>
        <w:tc>
          <w:tcPr>
            <w:tcW w:w="2003" w:type="dxa"/>
            <w:vAlign w:val="center"/>
          </w:tcPr>
          <w:p w:rsidR="002409F1" w:rsidRPr="00142247" w:rsidRDefault="002409F1" w:rsidP="00142247">
            <w:pPr>
              <w:spacing w:line="240" w:lineRule="atLeast"/>
              <w:ind w:right="34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Наименования подписки (из гр. 3)</w:t>
            </w:r>
          </w:p>
        </w:tc>
      </w:tr>
      <w:tr w:rsidR="002409F1" w:rsidRPr="00142247" w:rsidTr="007D14F3">
        <w:trPr>
          <w:jc w:val="center"/>
        </w:trPr>
        <w:tc>
          <w:tcPr>
            <w:tcW w:w="776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62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67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03" w:type="dxa"/>
            <w:vAlign w:val="center"/>
          </w:tcPr>
          <w:p w:rsidR="002409F1" w:rsidRPr="00142247" w:rsidRDefault="002409F1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C263D2" w:rsidRPr="00142247" w:rsidTr="007D14F3">
        <w:trPr>
          <w:jc w:val="center"/>
        </w:trPr>
        <w:tc>
          <w:tcPr>
            <w:tcW w:w="776" w:type="dxa"/>
          </w:tcPr>
          <w:p w:rsidR="00C263D2" w:rsidRPr="00142247" w:rsidRDefault="00C263D2" w:rsidP="007D14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1985" w:type="dxa"/>
          </w:tcPr>
          <w:p w:rsidR="00C263D2" w:rsidRPr="00142247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1190</w:t>
            </w:r>
          </w:p>
        </w:tc>
        <w:tc>
          <w:tcPr>
            <w:tcW w:w="2062" w:type="dxa"/>
          </w:tcPr>
          <w:p w:rsidR="00C263D2" w:rsidRPr="00142247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867</w:t>
            </w:r>
          </w:p>
        </w:tc>
        <w:tc>
          <w:tcPr>
            <w:tcW w:w="1134" w:type="dxa"/>
          </w:tcPr>
          <w:p w:rsidR="00C263D2" w:rsidRPr="00142247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C263D2" w:rsidRPr="00142247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867</w:t>
            </w:r>
          </w:p>
        </w:tc>
        <w:tc>
          <w:tcPr>
            <w:tcW w:w="2003" w:type="dxa"/>
          </w:tcPr>
          <w:p w:rsidR="00C263D2" w:rsidRPr="00142247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C263D2" w:rsidRPr="00142247" w:rsidTr="007D14F3">
        <w:trPr>
          <w:jc w:val="center"/>
        </w:trPr>
        <w:tc>
          <w:tcPr>
            <w:tcW w:w="776" w:type="dxa"/>
          </w:tcPr>
          <w:p w:rsidR="00C263D2" w:rsidRPr="002A4669" w:rsidRDefault="00C263D2" w:rsidP="007D14F3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985" w:type="dxa"/>
          </w:tcPr>
          <w:p w:rsidR="00C263D2" w:rsidRPr="002A4669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 w:rsidRPr="002A4669">
              <w:rPr>
                <w:color w:val="000000" w:themeColor="text1"/>
                <w:sz w:val="28"/>
                <w:szCs w:val="28"/>
              </w:rPr>
              <w:t>851</w:t>
            </w:r>
          </w:p>
        </w:tc>
        <w:tc>
          <w:tcPr>
            <w:tcW w:w="2062" w:type="dxa"/>
          </w:tcPr>
          <w:p w:rsidR="00C263D2" w:rsidRPr="002A4669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596</w:t>
            </w:r>
          </w:p>
        </w:tc>
        <w:tc>
          <w:tcPr>
            <w:tcW w:w="1134" w:type="dxa"/>
          </w:tcPr>
          <w:p w:rsidR="00C263D2" w:rsidRPr="002A4669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198</w:t>
            </w:r>
          </w:p>
        </w:tc>
        <w:tc>
          <w:tcPr>
            <w:tcW w:w="1367" w:type="dxa"/>
          </w:tcPr>
          <w:p w:rsidR="00C263D2" w:rsidRPr="002A4669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398</w:t>
            </w:r>
          </w:p>
        </w:tc>
        <w:tc>
          <w:tcPr>
            <w:tcW w:w="2003" w:type="dxa"/>
          </w:tcPr>
          <w:p w:rsidR="00C263D2" w:rsidRPr="002A4669" w:rsidRDefault="00C263D2" w:rsidP="007D14F3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C263D2" w:rsidRPr="00142247" w:rsidTr="007D14F3">
        <w:trPr>
          <w:jc w:val="center"/>
        </w:trPr>
        <w:tc>
          <w:tcPr>
            <w:tcW w:w="776" w:type="dxa"/>
          </w:tcPr>
          <w:p w:rsidR="00C263D2" w:rsidRPr="002A4669" w:rsidRDefault="00C263D2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1985" w:type="dxa"/>
          </w:tcPr>
          <w:p w:rsidR="00C263D2" w:rsidRPr="002A4669" w:rsidRDefault="00161507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467</w:t>
            </w:r>
          </w:p>
        </w:tc>
        <w:tc>
          <w:tcPr>
            <w:tcW w:w="2062" w:type="dxa"/>
          </w:tcPr>
          <w:p w:rsidR="00C263D2" w:rsidRPr="002A4669" w:rsidRDefault="00C263D2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A7820">
              <w:rPr>
                <w:color w:val="000000" w:themeColor="text1"/>
                <w:sz w:val="28"/>
                <w:szCs w:val="28"/>
              </w:rPr>
              <w:t>336</w:t>
            </w:r>
          </w:p>
        </w:tc>
        <w:tc>
          <w:tcPr>
            <w:tcW w:w="1134" w:type="dxa"/>
          </w:tcPr>
          <w:p w:rsidR="00C263D2" w:rsidRPr="002A4669" w:rsidRDefault="00520E16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148</w:t>
            </w:r>
          </w:p>
        </w:tc>
        <w:tc>
          <w:tcPr>
            <w:tcW w:w="1367" w:type="dxa"/>
          </w:tcPr>
          <w:p w:rsidR="00C263D2" w:rsidRPr="002A4669" w:rsidRDefault="00DA782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269</w:t>
            </w:r>
          </w:p>
        </w:tc>
        <w:tc>
          <w:tcPr>
            <w:tcW w:w="2003" w:type="dxa"/>
          </w:tcPr>
          <w:p w:rsidR="00C263D2" w:rsidRPr="002A4669" w:rsidRDefault="00DA782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DA7820" w:rsidRPr="00142247" w:rsidTr="007D14F3">
        <w:trPr>
          <w:jc w:val="center"/>
        </w:trPr>
        <w:tc>
          <w:tcPr>
            <w:tcW w:w="776" w:type="dxa"/>
          </w:tcPr>
          <w:p w:rsidR="00DA7820" w:rsidRPr="002A4669" w:rsidRDefault="00DA7820" w:rsidP="00142247">
            <w:pPr>
              <w:spacing w:line="240" w:lineRule="atLeas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7820" w:rsidRPr="002A4669" w:rsidRDefault="00DA782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62" w:type="dxa"/>
          </w:tcPr>
          <w:p w:rsidR="00DA7820" w:rsidRPr="002A4669" w:rsidRDefault="00DA782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</w:tcPr>
          <w:p w:rsidR="00DA7820" w:rsidRPr="002A4669" w:rsidRDefault="00DA782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67" w:type="dxa"/>
          </w:tcPr>
          <w:p w:rsidR="00DA7820" w:rsidRPr="002A4669" w:rsidRDefault="00DA782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03" w:type="dxa"/>
          </w:tcPr>
          <w:p w:rsidR="00DA7820" w:rsidRPr="002A4669" w:rsidRDefault="00DA7820" w:rsidP="00142247">
            <w:pPr>
              <w:spacing w:line="240" w:lineRule="atLeas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2C5C36" w:rsidRPr="00142247" w:rsidRDefault="00BC692A" w:rsidP="00142247">
      <w:pPr>
        <w:pStyle w:val="a3"/>
        <w:spacing w:before="0" w:after="0" w:line="240" w:lineRule="atLeast"/>
        <w:ind w:right="108"/>
        <w:rPr>
          <w:color w:val="000000" w:themeColor="text1"/>
          <w:sz w:val="28"/>
          <w:szCs w:val="28"/>
        </w:rPr>
      </w:pPr>
      <w:r w:rsidRPr="002A4669">
        <w:rPr>
          <w:color w:val="000000" w:themeColor="text1"/>
          <w:sz w:val="28"/>
          <w:szCs w:val="28"/>
        </w:rPr>
        <w:t>В период с 202</w:t>
      </w:r>
      <w:r w:rsidR="00785DB8">
        <w:rPr>
          <w:color w:val="000000" w:themeColor="text1"/>
          <w:sz w:val="28"/>
          <w:szCs w:val="28"/>
        </w:rPr>
        <w:t>4</w:t>
      </w:r>
      <w:r w:rsidRPr="002A4669">
        <w:rPr>
          <w:color w:val="000000" w:themeColor="text1"/>
          <w:sz w:val="28"/>
          <w:szCs w:val="28"/>
        </w:rPr>
        <w:t xml:space="preserve"> по 202</w:t>
      </w:r>
      <w:r w:rsidR="00785DB8">
        <w:rPr>
          <w:color w:val="000000" w:themeColor="text1"/>
          <w:sz w:val="28"/>
          <w:szCs w:val="28"/>
        </w:rPr>
        <w:t>5</w:t>
      </w:r>
      <w:r w:rsidR="002C5C36" w:rsidRPr="002A4669">
        <w:rPr>
          <w:color w:val="000000" w:themeColor="text1"/>
          <w:sz w:val="28"/>
          <w:szCs w:val="28"/>
        </w:rPr>
        <w:t xml:space="preserve"> годы из фон</w:t>
      </w:r>
      <w:r w:rsidR="00FF7EFA" w:rsidRPr="002A4669">
        <w:rPr>
          <w:color w:val="000000" w:themeColor="text1"/>
          <w:sz w:val="28"/>
          <w:szCs w:val="28"/>
        </w:rPr>
        <w:t xml:space="preserve">да выбыло </w:t>
      </w:r>
      <w:r w:rsidR="00075909" w:rsidRPr="00075909">
        <w:rPr>
          <w:color w:val="000000" w:themeColor="text1"/>
          <w:sz w:val="28"/>
          <w:szCs w:val="28"/>
        </w:rPr>
        <w:t>1357</w:t>
      </w:r>
      <w:r w:rsidRPr="002A4669">
        <w:rPr>
          <w:color w:val="000000" w:themeColor="text1"/>
          <w:sz w:val="28"/>
          <w:szCs w:val="28"/>
        </w:rPr>
        <w:t xml:space="preserve"> документа </w:t>
      </w:r>
      <w:r w:rsidR="002C5C36" w:rsidRPr="002A4669">
        <w:rPr>
          <w:color w:val="000000" w:themeColor="text1"/>
          <w:sz w:val="28"/>
          <w:szCs w:val="28"/>
        </w:rPr>
        <w:t xml:space="preserve"> </w:t>
      </w: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5" w:name="_Toc156057725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 и оценка состояния и эффективности использования фондов муниципальных библиотек</w:t>
      </w:r>
      <w:bookmarkEnd w:id="45"/>
    </w:p>
    <w:p w:rsidR="00DF7749" w:rsidRPr="00142247" w:rsidRDefault="00DF7749" w:rsidP="00142247">
      <w:pPr>
        <w:pStyle w:val="a3"/>
        <w:spacing w:before="0" w:after="0" w:line="240" w:lineRule="atLeast"/>
        <w:ind w:left="1010" w:firstLine="0"/>
        <w:jc w:val="left"/>
        <w:rPr>
          <w:color w:val="000000" w:themeColor="text1"/>
          <w:sz w:val="28"/>
          <w:szCs w:val="28"/>
        </w:rPr>
      </w:pPr>
      <w:r w:rsidRPr="00142247">
        <w:rPr>
          <w:color w:val="000000" w:themeColor="text1"/>
          <w:sz w:val="28"/>
          <w:szCs w:val="28"/>
        </w:rPr>
        <w:t>Комплексный анализ</w:t>
      </w:r>
      <w:r w:rsidR="009063E2" w:rsidRPr="00142247">
        <w:rPr>
          <w:color w:val="000000" w:themeColor="text1"/>
          <w:sz w:val="28"/>
          <w:szCs w:val="28"/>
        </w:rPr>
        <w:t xml:space="preserve"> </w:t>
      </w:r>
      <w:r w:rsidRPr="00142247">
        <w:rPr>
          <w:color w:val="000000" w:themeColor="text1"/>
          <w:sz w:val="28"/>
          <w:szCs w:val="28"/>
        </w:rPr>
        <w:t>показателей</w:t>
      </w:r>
      <w:proofErr w:type="gramStart"/>
      <w:r w:rsidR="009063E2" w:rsidRPr="00142247">
        <w:rPr>
          <w:color w:val="000000" w:themeColor="text1"/>
          <w:sz w:val="28"/>
          <w:szCs w:val="28"/>
        </w:rPr>
        <w:t xml:space="preserve"> </w:t>
      </w:r>
      <w:r w:rsidRPr="00142247">
        <w:rPr>
          <w:color w:val="000000" w:themeColor="text1"/>
          <w:sz w:val="28"/>
          <w:szCs w:val="28"/>
        </w:rPr>
        <w:t>О</w:t>
      </w:r>
      <w:proofErr w:type="gramEnd"/>
      <w:r w:rsidRPr="00142247">
        <w:rPr>
          <w:color w:val="000000" w:themeColor="text1"/>
          <w:sz w:val="28"/>
          <w:szCs w:val="28"/>
        </w:rPr>
        <w:t>,</w:t>
      </w:r>
      <w:r w:rsidR="009063E2" w:rsidRPr="00142247">
        <w:rPr>
          <w:color w:val="000000" w:themeColor="text1"/>
          <w:sz w:val="28"/>
          <w:szCs w:val="28"/>
        </w:rPr>
        <w:t xml:space="preserve"> </w:t>
      </w:r>
      <w:r w:rsidRPr="00142247">
        <w:rPr>
          <w:color w:val="000000" w:themeColor="text1"/>
          <w:sz w:val="28"/>
          <w:szCs w:val="28"/>
        </w:rPr>
        <w:t>Ч,</w:t>
      </w:r>
      <w:r w:rsidR="009063E2" w:rsidRPr="00142247">
        <w:rPr>
          <w:color w:val="000000" w:themeColor="text1"/>
          <w:sz w:val="28"/>
          <w:szCs w:val="28"/>
        </w:rPr>
        <w:t xml:space="preserve"> </w:t>
      </w:r>
      <w:r w:rsidRPr="00142247">
        <w:rPr>
          <w:color w:val="000000" w:themeColor="text1"/>
          <w:sz w:val="28"/>
          <w:szCs w:val="28"/>
        </w:rPr>
        <w:t>К:</w:t>
      </w:r>
    </w:p>
    <w:p w:rsidR="00DF7749" w:rsidRPr="00142247" w:rsidRDefault="005D1AB4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 w:hanging="275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бращаемость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фондов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(О)</w:t>
      </w:r>
      <w:r w:rsidR="00C72A94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55A8" w:rsidRPr="00134FA2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72A94" w:rsidRPr="00134F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F55A8" w:rsidRPr="00134FA2">
        <w:rPr>
          <w:rFonts w:ascii="Times New Roman" w:hAnsi="Times New Roman"/>
          <w:color w:val="000000" w:themeColor="text1"/>
          <w:sz w:val="28"/>
          <w:szCs w:val="28"/>
        </w:rPr>
        <w:t>0,7</w:t>
      </w:r>
      <w:r w:rsidR="00DF7749" w:rsidRPr="00134F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749" w:rsidRPr="00134FA2" w:rsidRDefault="005D1AB4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 w:hanging="275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итаемость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7749" w:rsidRPr="00142247">
        <w:rPr>
          <w:rFonts w:ascii="Times New Roman" w:hAnsi="Times New Roman"/>
          <w:color w:val="000000" w:themeColor="text1"/>
          <w:sz w:val="28"/>
          <w:szCs w:val="28"/>
        </w:rPr>
        <w:t>(Ч)</w:t>
      </w:r>
      <w:r w:rsidR="009F55A8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F55A8" w:rsidRPr="00134FA2">
        <w:rPr>
          <w:rFonts w:ascii="Times New Roman" w:hAnsi="Times New Roman"/>
          <w:color w:val="000000" w:themeColor="text1"/>
          <w:sz w:val="28"/>
          <w:szCs w:val="28"/>
        </w:rPr>
        <w:t>23,8</w:t>
      </w:r>
      <w:r w:rsidR="00DF7749" w:rsidRPr="00134F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749" w:rsidRPr="00134FA2" w:rsidRDefault="00DF7749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 w:hanging="275"/>
        <w:jc w:val="lef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2247">
        <w:rPr>
          <w:rFonts w:ascii="Times New Roman" w:hAnsi="Times New Roman"/>
          <w:color w:val="000000" w:themeColor="text1"/>
          <w:sz w:val="28"/>
          <w:szCs w:val="28"/>
        </w:rPr>
        <w:t>книгообеспеченность</w:t>
      </w:r>
      <w:proofErr w:type="spellEnd"/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(К)</w:t>
      </w:r>
      <w:r w:rsidR="009F55A8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F55A8" w:rsidRPr="00134FA2">
        <w:rPr>
          <w:rFonts w:ascii="Times New Roman" w:hAnsi="Times New Roman"/>
          <w:color w:val="000000" w:themeColor="text1"/>
          <w:sz w:val="28"/>
          <w:szCs w:val="28"/>
        </w:rPr>
        <w:t>33,9</w:t>
      </w:r>
      <w:r w:rsidRPr="00134F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749" w:rsidRPr="00134FA2" w:rsidRDefault="00DF7749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314" w:right="104" w:firstLine="707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2247">
        <w:rPr>
          <w:rFonts w:ascii="Times New Roman" w:hAnsi="Times New Roman"/>
          <w:color w:val="000000" w:themeColor="text1"/>
          <w:sz w:val="28"/>
          <w:szCs w:val="28"/>
        </w:rPr>
        <w:t>обновляемость</w:t>
      </w:r>
      <w:proofErr w:type="spellEnd"/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фондов (разница между процентом поступлений и выбытий к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общему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объему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фонда)</w:t>
      </w:r>
      <w:r w:rsidR="009F55A8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9F55A8" w:rsidRPr="00134FA2">
        <w:rPr>
          <w:rFonts w:ascii="Times New Roman" w:hAnsi="Times New Roman"/>
          <w:color w:val="000000" w:themeColor="text1"/>
          <w:sz w:val="28"/>
          <w:szCs w:val="28"/>
        </w:rPr>
        <w:t>0,598%</w:t>
      </w:r>
      <w:r w:rsidRPr="00134FA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749" w:rsidRPr="00142247" w:rsidRDefault="00DF7749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 w:hanging="275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выдача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библиотечного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фонда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по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видам</w:t>
      </w:r>
      <w:r w:rsidR="009063E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документов</w:t>
      </w:r>
      <w:r w:rsidR="000F061E" w:rsidRPr="00142247">
        <w:rPr>
          <w:rFonts w:ascii="Times New Roman" w:hAnsi="Times New Roman"/>
          <w:color w:val="000000" w:themeColor="text1"/>
          <w:sz w:val="28"/>
          <w:szCs w:val="28"/>
        </w:rPr>
        <w:t>: все выданные документы на физических носителях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6" w:name="_Toc156057726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 и оценка состояния и использования фондов модельных библиотек нового поколения.</w:t>
      </w:r>
      <w:bookmarkEnd w:id="46"/>
    </w:p>
    <w:p w:rsidR="00996701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7" w:name="_Toc15605772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Финансирование комплектования (объемы, основные источники) в течение последних трех лет.</w:t>
      </w:r>
      <w:bookmarkEnd w:id="4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1861"/>
        <w:gridCol w:w="2281"/>
        <w:gridCol w:w="1920"/>
        <w:gridCol w:w="1881"/>
        <w:gridCol w:w="1914"/>
      </w:tblGrid>
      <w:tr w:rsidR="00126472" w:rsidRPr="00142247" w:rsidTr="00785DB8">
        <w:tc>
          <w:tcPr>
            <w:tcW w:w="1861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281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1920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на подписку, тыс. руб. (из гр. 2)</w:t>
            </w:r>
          </w:p>
        </w:tc>
        <w:tc>
          <w:tcPr>
            <w:tcW w:w="1881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них, на книги, тыс. руб. (из гр. 2)</w:t>
            </w:r>
          </w:p>
        </w:tc>
        <w:tc>
          <w:tcPr>
            <w:tcW w:w="1914" w:type="dxa"/>
            <w:vAlign w:val="center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местного бюджета, тыс. руб. (из гр. 2)</w:t>
            </w:r>
          </w:p>
        </w:tc>
      </w:tr>
      <w:tr w:rsidR="00126472" w:rsidRPr="00142247" w:rsidTr="00785DB8">
        <w:tc>
          <w:tcPr>
            <w:tcW w:w="186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8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920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81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126472" w:rsidRPr="00142247" w:rsidRDefault="00126472" w:rsidP="00142247">
            <w:pPr>
              <w:spacing w:line="240" w:lineRule="atLeast"/>
              <w:contextualSpacing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FA6FDC" w:rsidRPr="00142247" w:rsidTr="00785DB8">
        <w:tc>
          <w:tcPr>
            <w:tcW w:w="1861" w:type="dxa"/>
          </w:tcPr>
          <w:p w:rsidR="00FA6FDC" w:rsidRPr="0014224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281" w:type="dxa"/>
          </w:tcPr>
          <w:p w:rsidR="00FA6FDC" w:rsidRPr="0014224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85,5</w:t>
            </w:r>
          </w:p>
        </w:tc>
        <w:tc>
          <w:tcPr>
            <w:tcW w:w="1920" w:type="dxa"/>
          </w:tcPr>
          <w:p w:rsidR="00FA6FDC" w:rsidRPr="0014224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85,5</w:t>
            </w:r>
          </w:p>
        </w:tc>
        <w:tc>
          <w:tcPr>
            <w:tcW w:w="1881" w:type="dxa"/>
          </w:tcPr>
          <w:p w:rsidR="00FA6FDC" w:rsidRPr="0014224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FA6FDC" w:rsidRPr="0014224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85,5</w:t>
            </w:r>
          </w:p>
        </w:tc>
      </w:tr>
      <w:tr w:rsidR="00FA6FDC" w:rsidRPr="00142247" w:rsidTr="00785DB8">
        <w:tc>
          <w:tcPr>
            <w:tcW w:w="1861" w:type="dxa"/>
          </w:tcPr>
          <w:p w:rsidR="00FA6FDC" w:rsidRPr="00735FE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81" w:type="dxa"/>
          </w:tcPr>
          <w:p w:rsidR="00FA6FDC" w:rsidRPr="00735FE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68,0</w:t>
            </w:r>
          </w:p>
        </w:tc>
        <w:tc>
          <w:tcPr>
            <w:tcW w:w="1920" w:type="dxa"/>
          </w:tcPr>
          <w:p w:rsidR="00FA6FDC" w:rsidRPr="00735FE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25,0</w:t>
            </w:r>
          </w:p>
        </w:tc>
        <w:tc>
          <w:tcPr>
            <w:tcW w:w="1881" w:type="dxa"/>
          </w:tcPr>
          <w:p w:rsidR="00FA6FDC" w:rsidRPr="00735FE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914" w:type="dxa"/>
          </w:tcPr>
          <w:p w:rsidR="00FA6FDC" w:rsidRPr="00735FE7" w:rsidRDefault="00FA6FDC" w:rsidP="003A3FD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735FE7">
              <w:rPr>
                <w:color w:val="000000" w:themeColor="text1"/>
                <w:sz w:val="28"/>
                <w:szCs w:val="28"/>
              </w:rPr>
              <w:t>25,0</w:t>
            </w:r>
          </w:p>
        </w:tc>
      </w:tr>
      <w:tr w:rsidR="00FA6FDC" w:rsidRPr="00142247" w:rsidTr="00785DB8">
        <w:tc>
          <w:tcPr>
            <w:tcW w:w="1861" w:type="dxa"/>
          </w:tcPr>
          <w:p w:rsidR="00FA6FDC" w:rsidRPr="00735FE7" w:rsidRDefault="00FA6FD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81" w:type="dxa"/>
          </w:tcPr>
          <w:p w:rsidR="00FA6FDC" w:rsidRPr="00735FE7" w:rsidRDefault="00134FA2" w:rsidP="00134FA2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920" w:type="dxa"/>
          </w:tcPr>
          <w:p w:rsidR="00FA6FDC" w:rsidRPr="00735FE7" w:rsidRDefault="00134FA2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15,0</w:t>
            </w:r>
          </w:p>
        </w:tc>
        <w:tc>
          <w:tcPr>
            <w:tcW w:w="1881" w:type="dxa"/>
          </w:tcPr>
          <w:p w:rsidR="00FA6FDC" w:rsidRPr="00735FE7" w:rsidRDefault="00134FA2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14" w:type="dxa"/>
          </w:tcPr>
          <w:p w:rsidR="00FA6FDC" w:rsidRPr="00735FE7" w:rsidRDefault="00134FA2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15,0</w:t>
            </w:r>
          </w:p>
        </w:tc>
      </w:tr>
      <w:tr w:rsidR="00FA6FDC" w:rsidRPr="00142247" w:rsidTr="00785DB8">
        <w:tc>
          <w:tcPr>
            <w:tcW w:w="1861" w:type="dxa"/>
          </w:tcPr>
          <w:p w:rsidR="00FA6FDC" w:rsidRPr="00735FE7" w:rsidRDefault="00FA6FD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1" w:type="dxa"/>
          </w:tcPr>
          <w:p w:rsidR="00FA6FDC" w:rsidRPr="00735FE7" w:rsidRDefault="00FA6FD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</w:tcPr>
          <w:p w:rsidR="00FA6FDC" w:rsidRPr="00735FE7" w:rsidRDefault="00FA6FD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81" w:type="dxa"/>
          </w:tcPr>
          <w:p w:rsidR="00FA6FDC" w:rsidRPr="00735FE7" w:rsidRDefault="00FA6FD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6FDC" w:rsidRPr="00735FE7" w:rsidRDefault="00FA6FDC" w:rsidP="00142247">
            <w:pPr>
              <w:spacing w:line="240" w:lineRule="atLeast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126472" w:rsidRPr="00142247" w:rsidRDefault="00126472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4B6D" w:rsidRPr="00142247" w:rsidRDefault="00654B6D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8" w:name="_Toc15605772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Обеспечение сохранности фондов</w:t>
      </w:r>
      <w:bookmarkEnd w:id="48"/>
    </w:p>
    <w:p w:rsidR="008B21CD" w:rsidRPr="00142247" w:rsidRDefault="00EA6EF9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МКУК Нехаевская МЦБ утвержден и действует Порядок учета документов, входящих в состав библиотечного фонда МКУК Нехаевская МЦБ (приказ директора от 25.10.2021 года № 29). </w:t>
      </w:r>
    </w:p>
    <w:p w:rsidR="00EA6EF9" w:rsidRPr="00142247" w:rsidRDefault="00EA6EF9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проблема сохранности фондов состоит в том, что </w:t>
      </w:r>
      <w:r w:rsidR="00AD027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есть неотапливаемые библиотеки. </w:t>
      </w:r>
    </w:p>
    <w:p w:rsidR="00A562AD" w:rsidRPr="00142247" w:rsidRDefault="00E27239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hyperlink w:anchor="_Toc152750108" w:history="1">
        <w:bookmarkStart w:id="49" w:name="_Toc156057729"/>
        <w:r w:rsidR="00A562AD" w:rsidRPr="00142247">
          <w:rPr>
            <w:rFonts w:ascii="Times New Roman" w:hAnsi="Times New Roman" w:cs="Times New Roman"/>
            <w:color w:val="000000" w:themeColor="text1"/>
          </w:rPr>
          <w:t>Цифровая инфраструктура</w:t>
        </w:r>
        <w:bookmarkEnd w:id="49"/>
      </w:hyperlink>
    </w:p>
    <w:p w:rsidR="008C0667" w:rsidRPr="00142247" w:rsidRDefault="00E27239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152750109" w:history="1">
        <w:bookmarkStart w:id="50" w:name="_Toc156057730"/>
        <w:r w:rsidR="00A562AD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Анализ и оценка состояния компьютеризации библиотек</w:t>
        </w:r>
      </w:hyperlink>
      <w:r w:rsidR="008514B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50"/>
      <w:r w:rsidR="008514B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F3AF5" w:rsidRPr="00142247" w:rsidRDefault="00E9251B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библиотеках 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имеют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ПК. Возраст компьютерной техники превышает 5 лет. Основная масса компьютеров была закуплена в 2009 году за счет субсидии. На ПК установлены 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XP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Windows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Vista</w:t>
      </w:r>
      <w:r w:rsidR="00D05B3B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 Софт и техническая составляющая морально устарели, финансовой возможности обновления техники, операционных систем нет.</w:t>
      </w:r>
      <w:r w:rsidR="00A65479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Плохое состояние компьютерной техники часто приводит к потере важных данных. 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F3AF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библиотеки имеют компьютеризированные посадочные места для пользователей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МКУК Нехаевская МЦБ, РДБ, Упорниковская </w:t>
      </w:r>
      <w:proofErr w:type="gramStart"/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, Нижнедолговская СБ</w:t>
      </w:r>
      <w:r w:rsidR="00B17D25">
        <w:rPr>
          <w:rFonts w:ascii="Times New Roman" w:hAnsi="Times New Roman" w:cs="Times New Roman"/>
          <w:color w:val="000000" w:themeColor="text1"/>
          <w:sz w:val="28"/>
          <w:szCs w:val="28"/>
        </w:rPr>
        <w:t>, Динамовская СБ</w:t>
      </w:r>
      <w:r w:rsidR="008F3AF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05B37" w:rsidRPr="00142247" w:rsidRDefault="00205B37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535B06" w:rsidRPr="00142247" w:rsidRDefault="00E27239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_Toc152750110" w:history="1">
        <w:bookmarkStart w:id="51" w:name="_Toc156057731"/>
        <w:r w:rsidR="00A562AD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Анализ и оценка состояния </w:t>
        </w:r>
        <w:proofErr w:type="spellStart"/>
        <w:r w:rsidR="00A562AD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интернетизации</w:t>
        </w:r>
        <w:proofErr w:type="spellEnd"/>
        <w:r w:rsidR="00A562AD" w:rsidRPr="0014224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библиотек</w:t>
        </w:r>
      </w:hyperlink>
      <w:r w:rsidR="009F6279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51"/>
      <w:r w:rsidR="009F6279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84162" w:rsidRPr="00142247" w:rsidRDefault="00E9251B" w:rsidP="00142247">
      <w:pPr>
        <w:spacing w:after="0" w:line="240" w:lineRule="atLeast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 Нехаевского муниципального района подключены к сети Интернет, из</w:t>
      </w:r>
      <w:r w:rsidR="008E2DD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них,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обеспечивают доступ для посетителей</w:t>
      </w:r>
      <w:r w:rsidR="008E2DD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числе,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библиотеки предоставляют связь через 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Wi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186D" w:rsidRPr="00142247" w:rsidRDefault="00C35F1F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2" w:name="_Toc156057732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 и оценка состояния автоматизации библиотечных процессов.</w:t>
      </w:r>
      <w:bookmarkEnd w:id="52"/>
    </w:p>
    <w:p w:rsidR="00055A13" w:rsidRPr="00142247" w:rsidRDefault="00AC64AB" w:rsidP="00142247">
      <w:pPr>
        <w:spacing w:after="0" w:line="240" w:lineRule="atLeast"/>
        <w:ind w:left="302" w:right="113" w:firstLine="70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МКУК Нехаевская МЦБ ведется электронный каталог в системе ИРБИС. Систематическая картотека статей, краеведческая картотека ведутся как в электронном, так и в бумажном виде. При поступлении новой литературы, она вносится в ЭК. </w:t>
      </w:r>
      <w:proofErr w:type="gramStart"/>
      <w:r w:rsidR="00735FE7">
        <w:rPr>
          <w:rFonts w:ascii="Times New Roman" w:hAnsi="Times New Roman" w:cs="Times New Roman"/>
          <w:color w:val="000000" w:themeColor="text1"/>
          <w:sz w:val="28"/>
          <w:szCs w:val="28"/>
        </w:rPr>
        <w:t>На конец</w:t>
      </w:r>
      <w:proofErr w:type="gramEnd"/>
      <w:r w:rsidR="00735F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785DB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ЭК состоит </w:t>
      </w:r>
      <w:r w:rsidR="00684162" w:rsidRPr="00E925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B6F60" w:rsidRPr="00E925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9251B" w:rsidRPr="00E9251B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записей.</w:t>
      </w:r>
    </w:p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53" w:name="_Toc152686907"/>
      <w:bookmarkStart w:id="54" w:name="_Toc156057733"/>
      <w:r w:rsidRPr="00142247">
        <w:rPr>
          <w:rFonts w:ascii="Times New Roman" w:hAnsi="Times New Roman" w:cs="Times New Roman"/>
          <w:color w:val="000000" w:themeColor="text1"/>
        </w:rPr>
        <w:t>Электронные и сетевые ресурсы.</w:t>
      </w:r>
      <w:bookmarkEnd w:id="53"/>
      <w:bookmarkEnd w:id="54"/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5" w:name="_Toc152686908"/>
      <w:bookmarkStart w:id="56" w:name="_Toc15605773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proofErr w:type="gramStart"/>
      <w:r w:rsidR="009371C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ЭК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371C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других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баз данных</w:t>
      </w:r>
      <w:bookmarkEnd w:id="55"/>
      <w:r w:rsidR="009371C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БД) муниципальными библиотеками</w:t>
      </w:r>
      <w:bookmarkEnd w:id="56"/>
    </w:p>
    <w:p w:rsidR="001F2650" w:rsidRPr="00142247" w:rsidRDefault="00AC64AB" w:rsidP="00142247">
      <w:pPr>
        <w:pStyle w:val="aa"/>
        <w:widowControl w:val="0"/>
        <w:tabs>
          <w:tab w:val="left" w:pos="0"/>
        </w:tabs>
        <w:autoSpaceDE w:val="0"/>
        <w:autoSpaceDN w:val="0"/>
        <w:spacing w:before="0" w:after="0" w:line="240" w:lineRule="atLeast"/>
        <w:ind w:left="0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В Нехаевском районе ведение </w:t>
      </w:r>
      <w:proofErr w:type="gramStart"/>
      <w:r w:rsidRPr="00142247">
        <w:rPr>
          <w:rFonts w:ascii="Times New Roman" w:hAnsi="Times New Roman"/>
          <w:color w:val="000000" w:themeColor="text1"/>
          <w:sz w:val="28"/>
          <w:szCs w:val="28"/>
        </w:rPr>
        <w:t>ЭК</w:t>
      </w:r>
      <w:proofErr w:type="gramEnd"/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обеспечено только в МКУК Нехаевская МЦБ. </w:t>
      </w:r>
    </w:p>
    <w:p w:rsidR="003C4ABA" w:rsidRPr="00142247" w:rsidRDefault="003C4ABA" w:rsidP="00142247">
      <w:pPr>
        <w:pStyle w:val="3"/>
        <w:numPr>
          <w:ilvl w:val="1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7" w:name="_Toc156057735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Оцифровка документов библиотечного фонда муниципальных библиотек:</w:t>
      </w:r>
      <w:bookmarkEnd w:id="57"/>
    </w:p>
    <w:p w:rsidR="003C4ABA" w:rsidRPr="00142247" w:rsidRDefault="00AC64AB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Библиотеки Нехаевского района оцифровку фонда не проводят.</w:t>
      </w:r>
    </w:p>
    <w:p w:rsidR="00062FAC" w:rsidRPr="00142247" w:rsidRDefault="00CA2038" w:rsidP="00142247">
      <w:pPr>
        <w:pStyle w:val="aa"/>
        <w:spacing w:before="0" w:after="0" w:line="240" w:lineRule="atLeast"/>
        <w:ind w:left="302"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5</w:t>
      </w:r>
      <w:r w:rsidR="000F478C"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062FAC" w:rsidRPr="00142247">
        <w:rPr>
          <w:rFonts w:ascii="Times New Roman" w:hAnsi="Times New Roman"/>
          <w:i/>
          <w:color w:val="000000" w:themeColor="text1"/>
          <w:sz w:val="28"/>
          <w:szCs w:val="28"/>
        </w:rPr>
        <w:t>– Оцифровка документов</w:t>
      </w:r>
    </w:p>
    <w:tbl>
      <w:tblPr>
        <w:tblStyle w:val="a5"/>
        <w:tblW w:w="5000" w:type="pct"/>
        <w:tblLook w:val="00A0"/>
      </w:tblPr>
      <w:tblGrid>
        <w:gridCol w:w="3749"/>
        <w:gridCol w:w="3054"/>
        <w:gridCol w:w="3054"/>
      </w:tblGrid>
      <w:tr w:rsidR="00062FAC" w:rsidRPr="00142247" w:rsidTr="00394DA9">
        <w:trPr>
          <w:trHeight w:val="341"/>
        </w:trPr>
        <w:tc>
          <w:tcPr>
            <w:tcW w:w="1902" w:type="pct"/>
            <w:shd w:val="clear" w:color="auto" w:fill="7030A0"/>
            <w:vAlign w:val="center"/>
          </w:tcPr>
          <w:p w:rsidR="00062FAC" w:rsidRPr="00142247" w:rsidRDefault="00062FAC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Объем электронной (цифровой) библиотеки района/</w:t>
            </w:r>
            <w:r w:rsidR="00BC1391" w:rsidRPr="00142247">
              <w:rPr>
                <w:color w:val="000000" w:themeColor="text1"/>
                <w:sz w:val="28"/>
                <w:szCs w:val="28"/>
              </w:rPr>
              <w:t xml:space="preserve">городского </w:t>
            </w:r>
            <w:r w:rsidRPr="00142247">
              <w:rPr>
                <w:color w:val="000000" w:themeColor="text1"/>
                <w:sz w:val="28"/>
                <w:szCs w:val="28"/>
              </w:rPr>
              <w:t>округа на конец года (по 6-НК)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062FAC" w:rsidRPr="00142247" w:rsidRDefault="00062FAC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Общее число оцифрованных за год документов, ед.</w:t>
            </w:r>
          </w:p>
        </w:tc>
        <w:tc>
          <w:tcPr>
            <w:tcW w:w="1549" w:type="pct"/>
            <w:shd w:val="clear" w:color="auto" w:fill="7030A0"/>
            <w:vAlign w:val="center"/>
          </w:tcPr>
          <w:p w:rsidR="00062FAC" w:rsidRPr="00142247" w:rsidRDefault="00062FAC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из них</w:t>
            </w:r>
            <w:r w:rsidR="00457B65" w:rsidRPr="00142247">
              <w:rPr>
                <w:color w:val="000000" w:themeColor="text1"/>
                <w:sz w:val="28"/>
                <w:szCs w:val="28"/>
              </w:rPr>
              <w:t>,</w:t>
            </w:r>
            <w:r w:rsidRPr="00142247">
              <w:rPr>
                <w:color w:val="000000" w:themeColor="text1"/>
                <w:sz w:val="28"/>
                <w:szCs w:val="28"/>
              </w:rPr>
              <w:t xml:space="preserve"> поступивших из других источников, ед.</w:t>
            </w:r>
          </w:p>
        </w:tc>
      </w:tr>
      <w:tr w:rsidR="00062FAC" w:rsidRPr="00142247" w:rsidTr="00394DA9">
        <w:trPr>
          <w:trHeight w:val="341"/>
        </w:trPr>
        <w:tc>
          <w:tcPr>
            <w:tcW w:w="1902" w:type="pct"/>
            <w:vAlign w:val="center"/>
          </w:tcPr>
          <w:p w:rsidR="00062FAC" w:rsidRPr="00142247" w:rsidRDefault="00AC64AB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9" w:type="pct"/>
            <w:vAlign w:val="center"/>
          </w:tcPr>
          <w:p w:rsidR="00062FAC" w:rsidRPr="00142247" w:rsidRDefault="00AC64AB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49" w:type="pct"/>
          </w:tcPr>
          <w:p w:rsidR="00062FAC" w:rsidRPr="00142247" w:rsidRDefault="00AC64AB" w:rsidP="00142247">
            <w:pPr>
              <w:spacing w:line="240" w:lineRule="atLeast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062FAC" w:rsidRPr="00142247" w:rsidRDefault="00062FAC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049" w:rsidRPr="00142247" w:rsidRDefault="00433950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8" w:name="_Toc156057736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Обеспечение пользователям доступа к открытым электронным ресурсам:</w:t>
      </w:r>
      <w:bookmarkEnd w:id="5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3578" w:rsidRPr="00142247" w:rsidRDefault="00AC64AB" w:rsidP="00142247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библиотеках Нехаевского района не обеспечен доступ пользователей к </w:t>
      </w:r>
      <w:r w:rsidR="0043395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виртуальным читальным залам Национальной электронной библиотеке, Президентской библиотек</w:t>
      </w:r>
      <w:r w:rsidR="00904907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е имени Б. </w:t>
      </w:r>
      <w:r w:rsidR="0043395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Н. Ельцина, Национальной электронной детской библиотеке, к лицензионным подписным электронным ресурсам, правовым инсталлированным базам данных. </w:t>
      </w:r>
    </w:p>
    <w:p w:rsidR="005973F5" w:rsidRPr="00142247" w:rsidRDefault="005973F5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9" w:name="_Toc15605773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Представительство муниципальных библиотек в сети Интернет:</w:t>
      </w:r>
      <w:bookmarkEnd w:id="59"/>
    </w:p>
    <w:p w:rsidR="00AC64AB" w:rsidRPr="00142247" w:rsidRDefault="00AC64AB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17 библиотек Нехаевского района официальный сайт имеет только 1 – МКУК Нехаевская МЦБ. Сайт адаптирован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слабовидящих, доступен в мобильных версиях. Для подсчета и учета числа посещений сайта на нем установлен счетчик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ультура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Нехаевской библиотеки можно познакомиться с новостями учреждения и культурной жизни района в целом, познакомиться с афишей мероприятий, найти инструкцию по подключению Пушкинской карты, почитать о наших мероприятиях, акциях и так далее.</w:t>
      </w:r>
    </w:p>
    <w:p w:rsidR="00AC64AB" w:rsidRPr="00142247" w:rsidRDefault="00E9251B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библиотек имеют </w:t>
      </w:r>
      <w:proofErr w:type="spellStart"/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аккаунты</w:t>
      </w:r>
      <w:proofErr w:type="spellEnd"/>
      <w:r w:rsidR="0068416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социальных сетях. Число таких страниц составляет 9. </w:t>
      </w:r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которую специалисты библиотек публикуют в блогах и на страницах в </w:t>
      </w:r>
      <w:proofErr w:type="spellStart"/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соцсетях</w:t>
      </w:r>
      <w:proofErr w:type="spellEnd"/>
      <w:r w:rsidR="0072779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отражают их работу в сфере предоставления библиотечно-информационных услуг.  </w:t>
      </w:r>
    </w:p>
    <w:p w:rsidR="00965693" w:rsidRPr="00142247" w:rsidRDefault="00965693" w:rsidP="00142247">
      <w:pPr>
        <w:widowControl w:val="0"/>
        <w:tabs>
          <w:tab w:val="left" w:pos="1296"/>
        </w:tabs>
        <w:autoSpaceDE w:val="0"/>
        <w:autoSpaceDN w:val="0"/>
        <w:spacing w:after="0" w:line="240" w:lineRule="atLeast"/>
        <w:ind w:right="11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0C41" w:rsidRPr="00142247" w:rsidRDefault="00520C41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0" w:name="_Toc15605773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виртуальных услуг и сервисов (кратко описать виды, охарактеризовать динамику за три года).</w:t>
      </w:r>
      <w:bookmarkEnd w:id="60"/>
    </w:p>
    <w:p w:rsidR="0072779F" w:rsidRPr="00142247" w:rsidRDefault="0072779F" w:rsidP="00142247">
      <w:pPr>
        <w:spacing w:after="0" w:line="240" w:lineRule="atLeast"/>
        <w:ind w:right="11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На сайте Нехаевской библиотеки можно удаленно записаться в библиотеку, получить справку. В 202</w:t>
      </w:r>
      <w:r w:rsidR="00785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году подобных обращений через сайт не зафиксировано.</w:t>
      </w:r>
    </w:p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61" w:name="_Toc152686913"/>
      <w:bookmarkStart w:id="62" w:name="_Toc156057739"/>
      <w:r w:rsidRPr="00142247">
        <w:rPr>
          <w:rFonts w:ascii="Times New Roman" w:hAnsi="Times New Roman" w:cs="Times New Roman"/>
          <w:color w:val="000000" w:themeColor="text1"/>
        </w:rPr>
        <w:t>Организация и содержание библиотечного обслуживания пользователей</w:t>
      </w:r>
      <w:bookmarkEnd w:id="61"/>
      <w:bookmarkEnd w:id="62"/>
    </w:p>
    <w:p w:rsidR="00AF239B" w:rsidRPr="00142247" w:rsidRDefault="00744F94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3" w:name="_Toc15605774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основных направлений библиотечного обслуживания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населения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региона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расстановки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приоритетов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анализируемом</w:t>
      </w:r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году.</w:t>
      </w:r>
      <w:bookmarkEnd w:id="63"/>
      <w:r w:rsidR="002B03D8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5DB8" w:rsidRDefault="00785DB8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Гражданско-патриотическое и правовое воспитание</w:t>
      </w: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5DB8" w:rsidRDefault="00785DB8" w:rsidP="00785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года Защитника Отечества оформлена большая выставка «Святое дело – Родине служить». На выставке представлена литература, отражающая мужество, честь и отвагу воинов, подвиги защитников своей Родины в разные исторические периоды страны. Выставка является хорошим наглядным сопровождением  мероприятий, посвященных 23 февраля, дням воинской славы России.</w:t>
      </w:r>
    </w:p>
    <w:p w:rsidR="00785DB8" w:rsidRDefault="00785DB8" w:rsidP="00785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клубе «Поколение» проведены два, ставших уже традиционными, мероприятия: «Непокоренный Ленинград» и «Сталинградская битва. Первый шаг к Победе». Блокада и Сталинградская битв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события, в которых люди, несмотря на нечеловеческие условия, смогли выжить, победить, отстоять свою </w:t>
      </w:r>
      <w:r>
        <w:rPr>
          <w:rFonts w:ascii="Times New Roman" w:hAnsi="Times New Roman" w:cs="Times New Roman"/>
          <w:sz w:val="28"/>
          <w:szCs w:val="28"/>
        </w:rPr>
        <w:lastRenderedPageBreak/>
        <w:t>Родину. В мероприятиях использовались документальная хроника, отрывки из кинофильмов, художественная и документальная литература. Так же для школьников подготовлен урок мужества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Сталинградово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детство», на котором были показаны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видеовоспоминания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бывших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детей-сталинградцев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5DB8" w:rsidRDefault="00785DB8" w:rsidP="00785D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был проведен цикл мероприятий, посвященных 80-летию Великой Победы. Оформлены выставки «Великий подвиг великого народа», «Я прошел по той войне» - выставка произведений писателей-фронтовиков. В клубе «Поколение» прошел урок мужества «Шаги Победы», на котором были рассказаны основные события ВОВ. </w:t>
      </w:r>
    </w:p>
    <w:p w:rsidR="00785DB8" w:rsidRDefault="00785DB8" w:rsidP="00785DB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прошла под девизом «Свои герои». К этому мероприятию было приурочено открытие клуба «Биография», встреча в котором была посвящена незаурядному человеку, фронтовику, которого работники библиотеки решили сделать героем вечер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Никулину Юрию Владимировичу. Под внешностью бесшабашного клоуна, весельчака трудно было рассмотреть человека, прошедшего две войны, дважды контуженного, награжденного медалями. И только фильмы «Двадцать дней без войны» и «Они сражались за Родину» могли помочь понять всю тяжесть военного пути, испытаний, которые прошел этот человек. В подготовке к мероприятию использовали автобиографическую книгу Ю.Никулина «Почти серьезно». К этому же мероприятию был подготовлен обзор выставки «Я прошел по той войне», посвященная писателям, поэтам и деятелям культур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участникам ВОВ. Среди них актеры, всем известные по фильмам. </w:t>
      </w:r>
    </w:p>
    <w:p w:rsidR="00980119" w:rsidRPr="00785DB8" w:rsidRDefault="00785DB8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5D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Всероссийская акция «Библиосумерки-2025», прошедшая в Районной детской библиотеке 25 апреля, носила название «Война глазами детей» и была посвящена Году защитника Отечества, 80-летию Великой Победы и СВО. В ходе мероприятия гости библиотеки окунулись в историю Великой Отечественной войны, услышали реальные рассказы о том, как войну переживали, дети Сталинграда, об их мужестве и героизме. Прошли через испытания, которые выпали на хрупкие плечи детей войны и обрели чувство гордости за свой любимый город Волгоград (Сталинград) и Родину. В завершении мероприятия всех гостей ждала полевая кухня.</w:t>
      </w:r>
    </w:p>
    <w:p w:rsidR="00406175" w:rsidRPr="007338BE" w:rsidRDefault="007338BE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8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массовой заболеваемостью школьников немного с запозданием, но наконец-то в детской библиотеке прошел Рыцарский турнир, посвященный Дню защитников Отечества 23 февраля. Мероприятие прошло в игровой форме и, конечно же, основными участниками стали мальчишки третьего класса. Ребятам пришлось проходить испытания, на которых они показали свою смекалку, ум, вежливость, находчивость и проявить творческую одаренность. В начале встречи ребята дали рыцарскую клятву, далее оттачивали свои умения в складывании слов. Не обошлось и без девочек. Они примерили на себя образ принцесс, которые дожидались своих освободителей в импровизированной </w:t>
      </w:r>
      <w:r w:rsidRPr="007338B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башне. Далее мальчишки находили лишние слова в конкурсе под названием Стрельба из лука, вспомнили породы собак и назвали их отличительные особенности, подбирали в рифму нужные слова и, конечно же, как и подобает настоящим рыцарям, учились говорить комплименты девочкам. Мероприятие прошло в теплой и дружеской атмосфере. И в заключении будущие защитники получили памятные открытки.</w:t>
      </w:r>
    </w:p>
    <w:p w:rsidR="00785DB8" w:rsidRPr="007338BE" w:rsidRDefault="00785DB8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85DB8" w:rsidRDefault="00785DB8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06175" w:rsidRPr="00142247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Формирование здорового образа жизни</w:t>
      </w:r>
    </w:p>
    <w:p w:rsidR="00406175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338BE" w:rsidRDefault="007338BE" w:rsidP="0073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молодежи был проведен обзор книжной выставки «Оставайся в безопасности», где представлены книги о различных видах активного образа жизни, играх на воздухе. В качестве закрепления материала, подготовлены брошюры «Защити себя», «За жизнь без табака», «Наркотики: знания против миражей» о вреде курения, наркотиков и алкоголя и способах правильного отказа от предложений употребления.</w:t>
      </w:r>
    </w:p>
    <w:p w:rsidR="007338BE" w:rsidRDefault="007338BE" w:rsidP="0073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старшего поколения в клубе «Круглый год» прошло заседание «В гармонии с возрастом». Участником рассказали, как сохранить подвижный образ жизни, социальную активность. </w:t>
      </w:r>
    </w:p>
    <w:p w:rsidR="007338BE" w:rsidRDefault="007338BE" w:rsidP="0073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выставке «Мы то, что мы едим» представлены книги, которые помогут создать рацион питания без ущерба для удовольствия, но в то же время полезный. Разнообразные рецепты здорового питания на любой вкус и кошелек.</w:t>
      </w:r>
    </w:p>
    <w:p w:rsidR="007338BE" w:rsidRDefault="007338BE" w:rsidP="0073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«Здоровь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бесценный дар»- традиционные уроки-предупреждения для школьников. Беду легче предупредить, поэтому важна любая информация, рассказывающая о пагубных привычках.</w:t>
      </w:r>
    </w:p>
    <w:p w:rsidR="007338BE" w:rsidRPr="00A17166" w:rsidRDefault="007338BE" w:rsidP="0073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Вредные привычки могут стать причиной еще одного страшного заболевани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СПИДа</w:t>
      </w:r>
      <w:proofErr w:type="spellEnd"/>
      <w:r>
        <w:rPr>
          <w:rFonts w:ascii="Times New Roman" w:hAnsi="Times New Roman" w:cs="Times New Roman"/>
          <w:sz w:val="28"/>
          <w:szCs w:val="28"/>
        </w:rPr>
        <w:t>. Урок здоровья «Враги твоего здоровья» рассказывает о возможных причинах заболевания, его разрушающего действия. Только здоровый образ жизни, умение ценить свое здоровье, трезвое отношение к окружающему миру, поможет избежать встречи со страшным заболеванием.</w:t>
      </w:r>
    </w:p>
    <w:p w:rsidR="00406175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Воспитание толерантности. Профилактика экстремизма </w:t>
      </w:r>
    </w:p>
    <w:p w:rsidR="007338BE" w:rsidRDefault="007338BE" w:rsidP="0073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Дружеские посиделки «Дружбой дорожить умейте» повод повстречаться со старыми друзьями или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Рядом с нами проживают представители разных национальностей. Это не только приятное общение, но и обмен опытом, традициями, мудростью, накопленной народом. Это всегда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обогощает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нравственно и морально. Добрососедские отношения важны для нас, как залог мира, взаимодействия и добра. </w:t>
      </w:r>
      <w:bookmarkStart w:id="64" w:name="_Hlk169778536"/>
    </w:p>
    <w:p w:rsidR="007338BE" w:rsidRDefault="007338BE" w:rsidP="0073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«Человек без друзей, что дерево без корней»- продолжением дружеских посиделок стала подборка книг о настоящей дружбе. Взрослый человек, в отличи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ребенка, не имеет возможности проводить много времени с друзьями, но это нисколько не умаляет их ценности и значимости. В книгах, представленных на выставке, друзья очень разные, включая национальные различия и традиции,  порой появляются очень неожиданно, но от этого их поддержка и участие ничуть не меньше. Среди книг два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Фредрика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«Вторая жизнь Уве» и «Здесь была Бритт-Мари», ошеломляющий своей правдивостью роман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Хоссейни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«Бегущий за ветром».</w:t>
      </w:r>
    </w:p>
    <w:p w:rsidR="007338BE" w:rsidRPr="00A17166" w:rsidRDefault="007338BE" w:rsidP="00733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библиотеке к началу учебного года подготовлена выставка «Экстремизм и террориз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угроза миру», на которой представлены памятки по безопасному поведению, как поступать в экстремальной ситуации и сохранить спокойствие. </w:t>
      </w:r>
    </w:p>
    <w:bookmarkEnd w:id="64"/>
    <w:p w:rsidR="00406175" w:rsidRDefault="00406175" w:rsidP="00142247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Экологическое просвещение</w:t>
      </w:r>
    </w:p>
    <w:p w:rsidR="0038371B" w:rsidRDefault="0038371B" w:rsidP="00383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экологических знаний «Осознанное потребление» направлен на осознание того, что красота природы не вечна, если не относиться к ней бережно. Современному человечеству нужно пересмотреть свое потребительское отношение к природе и задуматься о будущем планеты. Помочь планете не просто, но возможно. Одно из направлений – вторая жизнь вещей. На изготовление одной пары джинсов расходуется 1000 литров воды. Современное общество избаловано переизбытком вещей, которые будут десятками лет разлагаться в почве. Лучший выхо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перерабатывать, давать вторую жизнь вещам. </w:t>
      </w:r>
    </w:p>
    <w:p w:rsidR="0038371B" w:rsidRDefault="0038371B" w:rsidP="003837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«Русских птиц волшебных стая» час информации, посвященный Дню птиц. Птицы – важная часть природы. Они уничтожают насекомых, являются переносчиками семян растений, уничтожают слабых и больных животных. Птицы нуждаются в помощи человека в трудные времена года. Поэтому важно зимой подкармливать птиц, летом обеспечивать водой и заботится о сохранении лесов и водоемо</w:t>
      </w: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естественной среде птиц. Об этом говорилось на мероприятии и в буклетах, которые получили читатели.</w:t>
      </w:r>
    </w:p>
    <w:p w:rsidR="007D0A70" w:rsidRPr="00142247" w:rsidRDefault="00CB6431" w:rsidP="00CF6EDE">
      <w:pPr>
        <w:pStyle w:val="3"/>
        <w:spacing w:before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5" w:name="_Toc156057742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читательской ау</w:t>
      </w:r>
      <w:r w:rsidR="007D0A7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дитории муниципальных библиотек</w:t>
      </w:r>
      <w:bookmarkEnd w:id="65"/>
    </w:p>
    <w:p w:rsidR="00CF6EDE" w:rsidRDefault="00CF6EDE" w:rsidP="00CF6EDE">
      <w:pPr>
        <w:spacing w:after="0" w:line="240" w:lineRule="atLeast"/>
        <w:ind w:right="11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CC1" w:rsidRDefault="0083006B" w:rsidP="00CF6EDE">
      <w:pPr>
        <w:spacing w:after="0" w:line="240" w:lineRule="atLeast"/>
        <w:ind w:right="11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Опросы и мониторинги не проводились.</w:t>
      </w:r>
    </w:p>
    <w:p w:rsidR="00CF6EDE" w:rsidRPr="00142247" w:rsidRDefault="00CF6EDE" w:rsidP="00142247">
      <w:pPr>
        <w:spacing w:after="0" w:line="240" w:lineRule="atLeast"/>
        <w:ind w:right="11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A13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66" w:name="_Toc152686925"/>
      <w:bookmarkStart w:id="67" w:name="_Toc156057743"/>
      <w:r w:rsidRPr="00142247">
        <w:rPr>
          <w:rFonts w:ascii="Times New Roman" w:hAnsi="Times New Roman" w:cs="Times New Roman"/>
          <w:color w:val="000000" w:themeColor="text1"/>
        </w:rPr>
        <w:t>Краеведческая деятельность</w:t>
      </w:r>
      <w:bookmarkEnd w:id="66"/>
      <w:bookmarkEnd w:id="67"/>
    </w:p>
    <w:p w:rsidR="0038371B" w:rsidRPr="0038371B" w:rsidRDefault="0038371B" w:rsidP="0055530D">
      <w:pPr>
        <w:pStyle w:val="aa"/>
        <w:ind w:left="502" w:firstLine="0"/>
        <w:rPr>
          <w:rFonts w:ascii="Times New Roman" w:hAnsi="Times New Roman"/>
          <w:sz w:val="28"/>
          <w:szCs w:val="28"/>
        </w:rPr>
      </w:pPr>
      <w:r w:rsidRPr="0038371B">
        <w:rPr>
          <w:rFonts w:ascii="Times New Roman" w:hAnsi="Times New Roman"/>
          <w:sz w:val="28"/>
          <w:szCs w:val="28"/>
        </w:rPr>
        <w:t xml:space="preserve">В клубе «Круглый год» на святочных посиделках «Любимые праздники. 1 мая» участники поделились своими воспоминаниями о том, как проходили праздничные первомайские демонстрации. В каждой местности  </w:t>
      </w:r>
      <w:r w:rsidRPr="0038371B">
        <w:rPr>
          <w:rFonts w:ascii="Times New Roman" w:hAnsi="Times New Roman"/>
          <w:sz w:val="28"/>
          <w:szCs w:val="28"/>
        </w:rPr>
        <w:lastRenderedPageBreak/>
        <w:t xml:space="preserve">складываются свои традиции, и у нас было принято выезжать целыми организациями на природу после демонстрации. До </w:t>
      </w:r>
      <w:proofErr w:type="gramStart"/>
      <w:r w:rsidRPr="0038371B">
        <w:rPr>
          <w:rFonts w:ascii="Times New Roman" w:hAnsi="Times New Roman"/>
          <w:sz w:val="28"/>
          <w:szCs w:val="28"/>
        </w:rPr>
        <w:t>темна</w:t>
      </w:r>
      <w:proofErr w:type="gramEnd"/>
      <w:r w:rsidRPr="0038371B">
        <w:rPr>
          <w:rFonts w:ascii="Times New Roman" w:hAnsi="Times New Roman"/>
          <w:sz w:val="28"/>
          <w:szCs w:val="28"/>
        </w:rPr>
        <w:t xml:space="preserve"> у костров пели песни, танцевали, угощали друг друга домашними разносолами. Участники мероприятия показали фотографии тех далеких первомайских мероприятий.</w:t>
      </w:r>
    </w:p>
    <w:p w:rsidR="0038371B" w:rsidRPr="0038371B" w:rsidRDefault="0038371B" w:rsidP="00FE744E">
      <w:pPr>
        <w:pStyle w:val="aa"/>
        <w:ind w:left="502" w:firstLine="0"/>
        <w:rPr>
          <w:rFonts w:ascii="Times New Roman" w:hAnsi="Times New Roman"/>
          <w:sz w:val="28"/>
          <w:szCs w:val="28"/>
        </w:rPr>
      </w:pPr>
      <w:r w:rsidRPr="0038371B">
        <w:rPr>
          <w:rFonts w:ascii="Times New Roman" w:hAnsi="Times New Roman"/>
          <w:sz w:val="28"/>
          <w:szCs w:val="28"/>
        </w:rPr>
        <w:t xml:space="preserve">Обновилась выставка с произведениями поэтов и писателей земляков. На выставке «Щедра талантами родная сторона» представлены новые книги поэтов-земляков. </w:t>
      </w:r>
    </w:p>
    <w:p w:rsidR="0038371B" w:rsidRPr="0038371B" w:rsidRDefault="0038371B" w:rsidP="00FE744E">
      <w:pPr>
        <w:pStyle w:val="aa"/>
        <w:ind w:left="502" w:firstLine="0"/>
        <w:rPr>
          <w:rFonts w:ascii="Times New Roman" w:hAnsi="Times New Roman"/>
          <w:sz w:val="28"/>
          <w:szCs w:val="28"/>
        </w:rPr>
      </w:pPr>
      <w:proofErr w:type="gramStart"/>
      <w:r w:rsidRPr="0038371B">
        <w:rPr>
          <w:rFonts w:ascii="Times New Roman" w:hAnsi="Times New Roman"/>
          <w:sz w:val="28"/>
          <w:szCs w:val="28"/>
        </w:rPr>
        <w:t>К</w:t>
      </w:r>
      <w:proofErr w:type="gramEnd"/>
      <w:r w:rsidRPr="0038371B">
        <w:rPr>
          <w:rFonts w:ascii="Times New Roman" w:hAnsi="Times New Roman"/>
          <w:sz w:val="28"/>
          <w:szCs w:val="28"/>
        </w:rPr>
        <w:t xml:space="preserve"> дню учителя подготовлен обзор выставки «Учитель больше, чем профессия» о учителях-земляках в разные годы отдающие свои знания детям.</w:t>
      </w:r>
    </w:p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68" w:name="_Toc152686930"/>
      <w:bookmarkStart w:id="69" w:name="_Toc156057746"/>
      <w:r w:rsidRPr="00142247">
        <w:rPr>
          <w:rFonts w:ascii="Times New Roman" w:hAnsi="Times New Roman" w:cs="Times New Roman"/>
          <w:color w:val="000000" w:themeColor="text1"/>
        </w:rPr>
        <w:t>Организационно-методическая деятельность</w:t>
      </w:r>
      <w:bookmarkEnd w:id="68"/>
      <w:bookmarkEnd w:id="69"/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0" w:name="_Toc152686931"/>
      <w:bookmarkStart w:id="71" w:name="_Toc15605774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Оценка состояния муниципальной нормативно-правовой базы библиотечной деятельности (необходимость обновления, принятия и т.п.); документы, разработанные за последние три года.</w:t>
      </w:r>
      <w:bookmarkEnd w:id="70"/>
      <w:bookmarkEnd w:id="71"/>
    </w:p>
    <w:p w:rsidR="00AB62A7" w:rsidRPr="00142247" w:rsidRDefault="00DD7A22" w:rsidP="00142247">
      <w:pPr>
        <w:pStyle w:val="aa"/>
        <w:widowControl w:val="0"/>
        <w:numPr>
          <w:ilvl w:val="0"/>
          <w:numId w:val="19"/>
        </w:numPr>
        <w:tabs>
          <w:tab w:val="left" w:pos="1358"/>
        </w:tabs>
        <w:autoSpaceDE w:val="0"/>
        <w:autoSpaceDN w:val="0"/>
        <w:spacing w:before="0" w:after="0" w:line="240" w:lineRule="atLeast"/>
        <w:ind w:left="1358" w:hanging="348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Нормативные документы муниципального уровня не принимались.</w:t>
      </w:r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2" w:name="_Toc152686932"/>
      <w:bookmarkStart w:id="73" w:name="_Toc15605774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Методическое сопровождение деятельности общедоступных библиотек со стороны ведущих библиотек муниципальных образований, наделенных статусом центральной (ЦБ):</w:t>
      </w:r>
      <w:bookmarkEnd w:id="72"/>
      <w:bookmarkEnd w:id="73"/>
    </w:p>
    <w:p w:rsidR="000C6131" w:rsidRPr="00142247" w:rsidRDefault="00DD7A22" w:rsidP="00142247">
      <w:pPr>
        <w:pStyle w:val="aa"/>
        <w:widowControl w:val="0"/>
        <w:tabs>
          <w:tab w:val="left" w:pos="0"/>
        </w:tabs>
        <w:autoSpaceDE w:val="0"/>
        <w:autoSpaceDN w:val="0"/>
        <w:spacing w:before="0" w:after="0" w:line="240" w:lineRule="atLeast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 Уставе МКУК Нехаевская МЦБ отражено, что учреждение оказывает методическое сопровождение библиотек района. В перечне муниципальных услуг, предоставляемых библиотекой, нет методической услуги.</w:t>
      </w:r>
    </w:p>
    <w:p w:rsidR="00564003" w:rsidRDefault="008A5917" w:rsidP="00564003">
      <w:pPr>
        <w:pStyle w:val="aa"/>
        <w:widowControl w:val="0"/>
        <w:tabs>
          <w:tab w:val="left" w:pos="0"/>
        </w:tabs>
        <w:autoSpaceDE w:val="0"/>
        <w:autoSpaceDN w:val="0"/>
        <w:spacing w:before="0" w:after="0" w:line="240" w:lineRule="atLeast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 202</w:t>
      </w:r>
      <w:r w:rsidR="0038371B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году было организовано </w:t>
      </w:r>
      <w:r w:rsidR="00564003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консультаций в дистанционном формате. </w:t>
      </w:r>
      <w:bookmarkStart w:id="74" w:name="_Toc156057749"/>
      <w:bookmarkStart w:id="75" w:name="_Toc152686934"/>
      <w:r w:rsidR="00CF6EDE">
        <w:rPr>
          <w:rFonts w:ascii="Times New Roman" w:hAnsi="Times New Roman"/>
          <w:color w:val="000000" w:themeColor="text1"/>
          <w:sz w:val="28"/>
          <w:szCs w:val="28"/>
        </w:rPr>
        <w:t>А так же помощь в подготовке мероприятий проводилась в течение всего года.</w:t>
      </w:r>
    </w:p>
    <w:p w:rsidR="009D1A91" w:rsidRPr="00142247" w:rsidRDefault="00055A13" w:rsidP="00564003">
      <w:pPr>
        <w:pStyle w:val="aa"/>
        <w:widowControl w:val="0"/>
        <w:tabs>
          <w:tab w:val="left" w:pos="0"/>
        </w:tabs>
        <w:autoSpaceDE w:val="0"/>
        <w:autoSpaceDN w:val="0"/>
        <w:spacing w:before="0" w:after="0" w:line="240" w:lineRule="atLeast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Кадровое обеспечение методической деятельности в разрезе муниципальных образований</w:t>
      </w:r>
      <w:bookmarkEnd w:id="74"/>
    </w:p>
    <w:bookmarkEnd w:id="75"/>
    <w:p w:rsidR="00055A13" w:rsidRPr="00142247" w:rsidRDefault="000C6131" w:rsidP="00564003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штатном расписании МЦБ есть должность методиста 0,</w:t>
      </w:r>
      <w:r w:rsidR="00124B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ставки. </w:t>
      </w:r>
      <w:bookmarkStart w:id="76" w:name="_Toc152686935"/>
      <w:bookmarkStart w:id="77" w:name="_Toc156057750"/>
      <w:r w:rsidR="00055A13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квалификации библиотечных специалистов</w:t>
      </w:r>
      <w:bookmarkEnd w:id="76"/>
      <w:bookmarkEnd w:id="77"/>
    </w:p>
    <w:p w:rsidR="00F35648" w:rsidRPr="00142247" w:rsidRDefault="00F35648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right="105" w:firstLine="707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доля сотрудников, прошедших переподготовку и повышение квалификации (на основании удостоверений установленного образца)</w:t>
      </w:r>
      <w:r w:rsidR="000C6131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6A48" w:rsidRPr="0014224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0C6131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6A48" w:rsidRPr="0055530D">
        <w:rPr>
          <w:rFonts w:ascii="Times New Roman" w:hAnsi="Times New Roman"/>
          <w:color w:val="000000" w:themeColor="text1"/>
          <w:sz w:val="28"/>
          <w:szCs w:val="28"/>
        </w:rPr>
        <w:t>14%</w:t>
      </w:r>
      <w:r w:rsidRPr="0055530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F35648" w:rsidRPr="00142247" w:rsidRDefault="00F35648" w:rsidP="00142247">
      <w:pPr>
        <w:pStyle w:val="aa"/>
        <w:widowControl w:val="0"/>
        <w:numPr>
          <w:ilvl w:val="0"/>
          <w:numId w:val="19"/>
        </w:numPr>
        <w:tabs>
          <w:tab w:val="left" w:pos="1296"/>
        </w:tabs>
        <w:autoSpaceDE w:val="0"/>
        <w:autoSpaceDN w:val="0"/>
        <w:spacing w:before="0" w:after="0" w:line="240" w:lineRule="atLeast"/>
        <w:ind w:left="1295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доля сотрудников, нуждающихся в переподготовке и повышении квалификации</w:t>
      </w:r>
      <w:r w:rsidR="00A06A48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55530D" w:rsidRPr="0055530D">
        <w:rPr>
          <w:rFonts w:ascii="Times New Roman" w:hAnsi="Times New Roman"/>
          <w:color w:val="000000" w:themeColor="text1"/>
          <w:sz w:val="28"/>
          <w:szCs w:val="28"/>
        </w:rPr>
        <w:t>72</w:t>
      </w:r>
      <w:r w:rsidR="00A06A48" w:rsidRPr="0055530D">
        <w:rPr>
          <w:rFonts w:ascii="Times New Roman" w:hAnsi="Times New Roman"/>
          <w:color w:val="000000" w:themeColor="text1"/>
          <w:sz w:val="28"/>
          <w:szCs w:val="28"/>
        </w:rPr>
        <w:t>%</w:t>
      </w:r>
      <w:r w:rsidRPr="0055530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55A13" w:rsidRPr="00142247" w:rsidRDefault="00055A13" w:rsidP="00142247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 6</w:t>
      </w:r>
      <w:r w:rsidR="007D28EE" w:rsidRPr="00142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– Повышение квалификации сотрудников библиотек</w:t>
      </w:r>
    </w:p>
    <w:tbl>
      <w:tblPr>
        <w:tblStyle w:val="a5"/>
        <w:tblW w:w="5000" w:type="pct"/>
        <w:tblLook w:val="04A0"/>
      </w:tblPr>
      <w:tblGrid>
        <w:gridCol w:w="2520"/>
        <w:gridCol w:w="2448"/>
        <w:gridCol w:w="1520"/>
        <w:gridCol w:w="3369"/>
      </w:tblGrid>
      <w:tr w:rsidR="00055A13" w:rsidRPr="00142247" w:rsidTr="00C32304">
        <w:tc>
          <w:tcPr>
            <w:tcW w:w="1278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библиотеки, ФИО сотрудника</w:t>
            </w:r>
          </w:p>
        </w:tc>
        <w:tc>
          <w:tcPr>
            <w:tcW w:w="1242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Название КПК</w:t>
            </w:r>
          </w:p>
        </w:tc>
        <w:tc>
          <w:tcPr>
            <w:tcW w:w="771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Объем в часах</w:t>
            </w:r>
          </w:p>
        </w:tc>
        <w:tc>
          <w:tcPr>
            <w:tcW w:w="1709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Документ о переподготовке / повышении квалификации</w:t>
            </w:r>
          </w:p>
        </w:tc>
      </w:tr>
      <w:tr w:rsidR="00055A13" w:rsidRPr="00142247" w:rsidTr="00C32304">
        <w:tc>
          <w:tcPr>
            <w:tcW w:w="1278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42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71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9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A8164E" w:rsidRPr="00142247" w:rsidRDefault="00A8164E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8" w:name="_Toc152686936"/>
      <w:bookmarkStart w:id="79" w:name="_Toc156057751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Профессиональные конкурсы (результаты участия)</w:t>
      </w:r>
      <w:bookmarkEnd w:id="78"/>
      <w:bookmarkEnd w:id="79"/>
    </w:p>
    <w:p w:rsidR="00EE712B" w:rsidRPr="00142247" w:rsidRDefault="00EE712B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1009" w:right="11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5B1E3E" w:rsidRPr="00142247" w:rsidRDefault="005B1E3E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1009" w:right="11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EE712B" w:rsidRPr="00142247" w:rsidRDefault="00EE712B" w:rsidP="00142247">
      <w:pPr>
        <w:pStyle w:val="aa"/>
        <w:widowControl w:val="0"/>
        <w:tabs>
          <w:tab w:val="left" w:pos="1296"/>
        </w:tabs>
        <w:autoSpaceDE w:val="0"/>
        <w:autoSpaceDN w:val="0"/>
        <w:spacing w:before="0" w:after="0" w:line="240" w:lineRule="atLeast"/>
        <w:ind w:left="1009" w:right="111" w:firstLine="0"/>
        <w:rPr>
          <w:rFonts w:ascii="Times New Roman" w:hAnsi="Times New Roman"/>
          <w:color w:val="000000" w:themeColor="text1"/>
          <w:sz w:val="28"/>
          <w:szCs w:val="28"/>
        </w:rPr>
      </w:pPr>
    </w:p>
    <w:p w:rsidR="00055A13" w:rsidRPr="00142247" w:rsidRDefault="00055A13" w:rsidP="00142247">
      <w:pPr>
        <w:spacing w:after="0" w:line="24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 7– Участие библиотек и сотрудников в профессиональных конкурсах</w:t>
      </w:r>
    </w:p>
    <w:tbl>
      <w:tblPr>
        <w:tblStyle w:val="a5"/>
        <w:tblW w:w="5000" w:type="pct"/>
        <w:tblLook w:val="04A0"/>
      </w:tblPr>
      <w:tblGrid>
        <w:gridCol w:w="3353"/>
        <w:gridCol w:w="3253"/>
        <w:gridCol w:w="3251"/>
      </w:tblGrid>
      <w:tr w:rsidR="00055A13" w:rsidRPr="00142247" w:rsidTr="00C32304">
        <w:tc>
          <w:tcPr>
            <w:tcW w:w="1701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библиотеки, ФИО сотрудника</w:t>
            </w:r>
          </w:p>
        </w:tc>
        <w:tc>
          <w:tcPr>
            <w:tcW w:w="1650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Название конкурса и его сроки</w:t>
            </w:r>
          </w:p>
        </w:tc>
        <w:tc>
          <w:tcPr>
            <w:tcW w:w="1649" w:type="pc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Результат участия</w:t>
            </w:r>
          </w:p>
        </w:tc>
      </w:tr>
      <w:tr w:rsidR="00055A13" w:rsidRPr="00142247" w:rsidTr="00C32304">
        <w:tc>
          <w:tcPr>
            <w:tcW w:w="1701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84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50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49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649" w:type="pct"/>
          </w:tcPr>
          <w:p w:rsidR="00055A13" w:rsidRPr="00142247" w:rsidRDefault="00055A13" w:rsidP="00142247">
            <w:pPr>
              <w:autoSpaceDE w:val="0"/>
              <w:autoSpaceDN w:val="0"/>
              <w:spacing w:line="240" w:lineRule="atLeast"/>
              <w:ind w:firstLine="240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356505" w:rsidRPr="00142247" w:rsidRDefault="00356505" w:rsidP="00142247">
      <w:pPr>
        <w:spacing w:after="0" w:line="240" w:lineRule="atLeast"/>
        <w:ind w:right="11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5A13" w:rsidRPr="00142247" w:rsidRDefault="005A13EF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80" w:name="_Toc152686938"/>
      <w:bookmarkStart w:id="81" w:name="_Toc156057752"/>
      <w:r w:rsidRPr="00142247">
        <w:rPr>
          <w:rFonts w:ascii="Times New Roman" w:hAnsi="Times New Roman" w:cs="Times New Roman"/>
          <w:color w:val="000000" w:themeColor="text1"/>
        </w:rPr>
        <w:t>Библиотечные к</w:t>
      </w:r>
      <w:r w:rsidR="00055A13" w:rsidRPr="00142247">
        <w:rPr>
          <w:rFonts w:ascii="Times New Roman" w:hAnsi="Times New Roman" w:cs="Times New Roman"/>
          <w:color w:val="000000" w:themeColor="text1"/>
        </w:rPr>
        <w:t>адр</w:t>
      </w:r>
      <w:bookmarkEnd w:id="80"/>
      <w:r w:rsidRPr="00142247">
        <w:rPr>
          <w:rFonts w:ascii="Times New Roman" w:hAnsi="Times New Roman" w:cs="Times New Roman"/>
          <w:color w:val="000000" w:themeColor="text1"/>
        </w:rPr>
        <w:t>ы</w:t>
      </w:r>
      <w:bookmarkEnd w:id="81"/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2" w:name="_Toc152686939"/>
      <w:bookmarkStart w:id="83" w:name="_Toc156057753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 в кадровой ситуации в библиотечной сфере, обусловленные реализацией национальных, федеральных, региональных и муниципальных проектов и программ, «дорожных карт» и др.</w:t>
      </w:r>
      <w:bookmarkEnd w:id="82"/>
      <w:bookmarkEnd w:id="83"/>
    </w:p>
    <w:p w:rsidR="00055A13" w:rsidRPr="00142247" w:rsidRDefault="00055A1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4" w:name="_Toc152686940"/>
      <w:bookmarkStart w:id="85" w:name="_Toc156057754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 характеристика персонала муниципальных библиотек, библиотек – структурных подразделений КДУ и иных </w:t>
      </w:r>
      <w:proofErr w:type="spellStart"/>
      <w:r w:rsidR="000C45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небиблиотечных</w:t>
      </w:r>
      <w:proofErr w:type="spellEnd"/>
      <w:r w:rsidR="000C45B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организаций, оказывающих библиотечные услуги населению</w:t>
      </w:r>
      <w:bookmarkEnd w:id="84"/>
      <w:r w:rsidR="000B2C5D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динамике за три года (на основе суммарных данных строк 01 и 12 </w:t>
      </w:r>
      <w:r w:rsidR="006802EA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Свода района/городского округа </w:t>
      </w:r>
      <w:r w:rsidR="009C13E7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и данных мониторинга ЦБ</w:t>
      </w:r>
      <w:r w:rsidR="006802EA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  <w:bookmarkEnd w:id="85"/>
      <w:r w:rsidR="006802EA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B2EB3" w:rsidRDefault="000A0720" w:rsidP="0014224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муни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ципальных библиотек составляют </w:t>
      </w:r>
      <w:r w:rsidR="00FE744E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человек, из них </w:t>
      </w:r>
      <w:r w:rsidR="00FE744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FE744E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библиотекари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Из числа 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 </w:t>
      </w:r>
      <w:r w:rsidR="004B2EB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среднее профессионал</w:t>
      </w:r>
      <w:r w:rsidR="00B34D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ьное библиотечное образование. </w:t>
      </w:r>
    </w:p>
    <w:p w:rsidR="00DE3B64" w:rsidRPr="00142247" w:rsidRDefault="00AA75B1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6" w:name="_Toc156057755"/>
      <w:bookmarkStart w:id="87" w:name="_Toc152686941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</w:t>
      </w:r>
      <w:bookmarkEnd w:id="86"/>
    </w:p>
    <w:p w:rsidR="00055A13" w:rsidRPr="00142247" w:rsidRDefault="00055A13" w:rsidP="00142247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Средняя месячная заработная плата </w:t>
      </w:r>
      <w:r w:rsidR="006165F7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основного персонала муниципальных </w:t>
      </w:r>
      <w:r w:rsidR="00973AD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библиотек в сравнении со средней месячной зарплатой в районе/</w:t>
      </w:r>
      <w:r w:rsidR="00190E05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городском округе</w:t>
      </w:r>
      <w:bookmarkEnd w:id="87"/>
      <w:r w:rsidR="006044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D7EDD" w:rsidRPr="00142247" w:rsidRDefault="00643621" w:rsidP="00142247">
      <w:pPr>
        <w:pStyle w:val="aa"/>
        <w:spacing w:before="0" w:after="0" w:line="240" w:lineRule="atLeast"/>
        <w:ind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8</w:t>
      </w:r>
      <w:r w:rsidR="000160C6" w:rsidRPr="0014224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– Средняя заработная плата основного персонала муниципальных библиотек</w:t>
      </w:r>
    </w:p>
    <w:tbl>
      <w:tblPr>
        <w:tblStyle w:val="a5"/>
        <w:tblW w:w="5000" w:type="pct"/>
        <w:tblLook w:val="04A0"/>
      </w:tblPr>
      <w:tblGrid>
        <w:gridCol w:w="4339"/>
        <w:gridCol w:w="2023"/>
        <w:gridCol w:w="1847"/>
        <w:gridCol w:w="1648"/>
      </w:tblGrid>
      <w:tr w:rsidR="00055A13" w:rsidRPr="00142247" w:rsidTr="00C32304">
        <w:tc>
          <w:tcPr>
            <w:tcW w:w="2201" w:type="pct"/>
            <w:vMerge w:val="restart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799" w:type="pct"/>
            <w:gridSpan w:val="3"/>
            <w:shd w:val="clear" w:color="auto" w:fill="7030A0"/>
            <w:vAlign w:val="center"/>
          </w:tcPr>
          <w:p w:rsidR="00055A13" w:rsidRPr="00142247" w:rsidRDefault="00055A1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Средняя з/</w:t>
            </w:r>
            <w:proofErr w:type="gramStart"/>
            <w:r w:rsidRPr="00142247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42247">
              <w:rPr>
                <w:color w:val="000000" w:themeColor="text1"/>
                <w:sz w:val="28"/>
                <w:szCs w:val="28"/>
              </w:rPr>
              <w:t xml:space="preserve"> основного персонала</w:t>
            </w:r>
          </w:p>
        </w:tc>
      </w:tr>
      <w:tr w:rsidR="00142247" w:rsidRPr="00142247" w:rsidTr="002A4669">
        <w:tc>
          <w:tcPr>
            <w:tcW w:w="2201" w:type="pct"/>
            <w:vMerge/>
            <w:shd w:val="clear" w:color="auto" w:fill="7030A0"/>
          </w:tcPr>
          <w:p w:rsidR="00142247" w:rsidRPr="00142247" w:rsidRDefault="00142247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6" w:type="pct"/>
            <w:shd w:val="clear" w:color="auto" w:fill="7030A0"/>
          </w:tcPr>
          <w:p w:rsidR="00142247" w:rsidRPr="00142247" w:rsidRDefault="004B2EB3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937" w:type="pct"/>
            <w:shd w:val="clear" w:color="auto" w:fill="7030A0"/>
          </w:tcPr>
          <w:p w:rsidR="00142247" w:rsidRPr="00142247" w:rsidRDefault="00142247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836" w:type="pct"/>
            <w:shd w:val="clear" w:color="auto" w:fill="7030A0"/>
          </w:tcPr>
          <w:p w:rsidR="00142247" w:rsidRPr="00142247" w:rsidRDefault="00142247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2024</w:t>
            </w:r>
          </w:p>
        </w:tc>
      </w:tr>
      <w:tr w:rsidR="00142247" w:rsidRPr="00142247" w:rsidTr="00C32304">
        <w:tc>
          <w:tcPr>
            <w:tcW w:w="2201" w:type="pct"/>
          </w:tcPr>
          <w:p w:rsidR="00142247" w:rsidRPr="00142247" w:rsidRDefault="00142247" w:rsidP="00142247">
            <w:pPr>
              <w:autoSpaceDE w:val="0"/>
              <w:autoSpaceDN w:val="0"/>
              <w:spacing w:line="240" w:lineRule="atLeast"/>
              <w:ind w:firstLine="142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МКУК Нехаевская МЦБ</w:t>
            </w:r>
          </w:p>
        </w:tc>
        <w:tc>
          <w:tcPr>
            <w:tcW w:w="1026" w:type="pct"/>
            <w:vAlign w:val="center"/>
          </w:tcPr>
          <w:p w:rsidR="00142247" w:rsidRPr="00142247" w:rsidRDefault="004B2EB3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2256</w:t>
            </w:r>
            <w:r w:rsidR="00142247" w:rsidRPr="00142247">
              <w:rPr>
                <w:bCs/>
                <w:color w:val="000000" w:themeColor="text1"/>
                <w:sz w:val="28"/>
                <w:szCs w:val="28"/>
              </w:rPr>
              <w:t>,00</w:t>
            </w:r>
          </w:p>
        </w:tc>
        <w:tc>
          <w:tcPr>
            <w:tcW w:w="937" w:type="pct"/>
            <w:vAlign w:val="center"/>
          </w:tcPr>
          <w:p w:rsidR="00142247" w:rsidRPr="00142247" w:rsidRDefault="00142247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39019,00</w:t>
            </w:r>
          </w:p>
        </w:tc>
        <w:tc>
          <w:tcPr>
            <w:tcW w:w="836" w:type="pct"/>
            <w:vAlign w:val="center"/>
          </w:tcPr>
          <w:p w:rsidR="00142247" w:rsidRPr="00142247" w:rsidRDefault="00604489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42350,00</w:t>
            </w:r>
          </w:p>
        </w:tc>
      </w:tr>
    </w:tbl>
    <w:p w:rsidR="00055A13" w:rsidRPr="00142247" w:rsidRDefault="00055A13" w:rsidP="00142247">
      <w:pPr>
        <w:pStyle w:val="1"/>
        <w:numPr>
          <w:ilvl w:val="0"/>
          <w:numId w:val="9"/>
        </w:numPr>
        <w:spacing w:before="0" w:line="240" w:lineRule="atLeast"/>
        <w:rPr>
          <w:rFonts w:ascii="Times New Roman" w:hAnsi="Times New Roman" w:cs="Times New Roman"/>
          <w:color w:val="000000" w:themeColor="text1"/>
        </w:rPr>
      </w:pPr>
      <w:bookmarkStart w:id="88" w:name="_Toc152686942"/>
      <w:bookmarkStart w:id="89" w:name="_Toc156057756"/>
      <w:r w:rsidRPr="00142247">
        <w:rPr>
          <w:rFonts w:ascii="Times New Roman" w:hAnsi="Times New Roman" w:cs="Times New Roman"/>
          <w:color w:val="000000" w:themeColor="text1"/>
        </w:rPr>
        <w:t>Материально-технические ресурсы библиотек</w:t>
      </w:r>
      <w:bookmarkEnd w:id="88"/>
      <w:bookmarkEnd w:id="89"/>
    </w:p>
    <w:p w:rsidR="00767983" w:rsidRPr="00142247" w:rsidRDefault="0076798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0" w:name="_Toc156057757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 зданий (помещений) муниципальных библиотек, библиотек</w:t>
      </w:r>
      <w:r w:rsidR="00765991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765991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подразделений КДУ и иных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небиблиотечных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организаций, оказывающих библиотечные услуги населению:</w:t>
      </w:r>
      <w:bookmarkEnd w:id="90"/>
    </w:p>
    <w:p w:rsidR="002C3F3F" w:rsidRPr="00142247" w:rsidRDefault="008E2DDE" w:rsidP="00142247">
      <w:pPr>
        <w:widowControl w:val="0"/>
        <w:tabs>
          <w:tab w:val="left" w:pos="1358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Общий объем площадей помещений, отведенных для библиотек, составляет</w:t>
      </w:r>
      <w:r w:rsidR="007727A0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1690 кв. м., из которых для хранения фондов отведено </w:t>
      </w:r>
      <w:r w:rsidR="00CB5B5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114</w:t>
      </w:r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 кв. м. Не отапливались в 202</w:t>
      </w:r>
      <w:r w:rsidR="0056400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Авраамовская </w:t>
      </w:r>
      <w:proofErr w:type="gramStart"/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СБ</w:t>
      </w:r>
      <w:proofErr w:type="gramEnd"/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работает), Артановская СБ (не работает), Соколовская СБ</w:t>
      </w:r>
      <w:r w:rsidR="00906A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 работает)</w:t>
      </w:r>
      <w:r w:rsidR="002C3F3F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43621" w:rsidRPr="00142247" w:rsidRDefault="002C3F3F" w:rsidP="00142247">
      <w:pPr>
        <w:widowControl w:val="0"/>
        <w:tabs>
          <w:tab w:val="left" w:pos="1358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2B2BF3" w:rsidRPr="00142247" w:rsidRDefault="002B2BF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1" w:name="_Toc156057758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безопасности библиотек и библиотечных фондов:</w:t>
      </w:r>
      <w:bookmarkEnd w:id="91"/>
    </w:p>
    <w:p w:rsidR="002C3F3F" w:rsidRPr="00142247" w:rsidRDefault="002C3F3F" w:rsidP="00142247">
      <w:pPr>
        <w:widowControl w:val="0"/>
        <w:tabs>
          <w:tab w:val="left" w:pos="1358"/>
        </w:tabs>
        <w:autoSpaceDE w:val="0"/>
        <w:autoSpaceDN w:val="0"/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библиотек оснащены пожарной сигнализацией, 3 имеют средства охраны. В 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числе </w:t>
      </w:r>
      <w:proofErr w:type="gram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обозначенных</w:t>
      </w:r>
      <w:proofErr w:type="gram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Районная детская библиотека, где в 202</w:t>
      </w:r>
      <w:r w:rsidR="006D1372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была установлена система оповещения и кнопка с выходом на пульт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Росгвардии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64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2025 году установлено уличное освещение. </w:t>
      </w:r>
    </w:p>
    <w:p w:rsidR="002C3F3F" w:rsidRPr="00142247" w:rsidRDefault="002C3F3F" w:rsidP="00142247">
      <w:pPr>
        <w:widowControl w:val="0"/>
        <w:tabs>
          <w:tab w:val="left" w:pos="1358"/>
        </w:tabs>
        <w:autoSpaceDE w:val="0"/>
        <w:autoSpaceDN w:val="0"/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BF3" w:rsidRPr="00142247" w:rsidRDefault="002B2BF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2" w:name="_Toc156057759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Модернизация библиотечных зданий (помещений), организация внутреннего пространства библиотек в соответствии с потребностями пользователей, создание условий для </w:t>
      </w:r>
      <w:proofErr w:type="spellStart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безбарьерного</w:t>
      </w:r>
      <w:proofErr w:type="spellEnd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общения.</w:t>
      </w:r>
      <w:bookmarkEnd w:id="92"/>
    </w:p>
    <w:p w:rsidR="0040432D" w:rsidRPr="00142247" w:rsidRDefault="0040432D" w:rsidP="00142247">
      <w:pPr>
        <w:pStyle w:val="aa"/>
        <w:spacing w:before="0" w:after="0" w:line="240" w:lineRule="atLeast"/>
        <w:ind w:firstLine="0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i/>
          <w:color w:val="000000" w:themeColor="text1"/>
          <w:sz w:val="28"/>
          <w:szCs w:val="28"/>
        </w:rPr>
        <w:t>Таблица 9 – Модернизация библиотечных зданий</w:t>
      </w:r>
    </w:p>
    <w:tbl>
      <w:tblPr>
        <w:tblStyle w:val="a5"/>
        <w:tblW w:w="5000" w:type="pct"/>
        <w:tblLook w:val="04A0"/>
      </w:tblPr>
      <w:tblGrid>
        <w:gridCol w:w="1965"/>
        <w:gridCol w:w="4497"/>
        <w:gridCol w:w="1984"/>
        <w:gridCol w:w="1411"/>
      </w:tblGrid>
      <w:tr w:rsidR="00D73C62" w:rsidRPr="00142247" w:rsidTr="00163D0D">
        <w:tc>
          <w:tcPr>
            <w:tcW w:w="968" w:type="pct"/>
            <w:shd w:val="clear" w:color="auto" w:fill="7030A0"/>
            <w:vAlign w:val="center"/>
          </w:tcPr>
          <w:p w:rsidR="00D73C62" w:rsidRPr="00142247" w:rsidRDefault="00D73C62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244" w:type="pct"/>
            <w:shd w:val="clear" w:color="auto" w:fill="7030A0"/>
            <w:vAlign w:val="center"/>
          </w:tcPr>
          <w:p w:rsidR="00D73C62" w:rsidRPr="00142247" w:rsidRDefault="00D73C62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Что модернизировано/отремонтировано</w:t>
            </w:r>
          </w:p>
        </w:tc>
        <w:tc>
          <w:tcPr>
            <w:tcW w:w="986" w:type="pct"/>
            <w:shd w:val="clear" w:color="auto" w:fill="7030A0"/>
          </w:tcPr>
          <w:p w:rsidR="00D73C62" w:rsidRPr="00142247" w:rsidRDefault="00D73C62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Сумма, выделенная на модернизацию /ремонт</w:t>
            </w:r>
          </w:p>
        </w:tc>
        <w:tc>
          <w:tcPr>
            <w:tcW w:w="801" w:type="pct"/>
            <w:shd w:val="clear" w:color="auto" w:fill="7030A0"/>
            <w:vAlign w:val="center"/>
          </w:tcPr>
          <w:p w:rsidR="00D73C62" w:rsidRPr="00142247" w:rsidRDefault="00D73C62" w:rsidP="00142247">
            <w:pPr>
              <w:pStyle w:val="a3"/>
              <w:spacing w:before="0" w:after="0" w:line="240" w:lineRule="atLeast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42247">
              <w:rPr>
                <w:color w:val="000000" w:themeColor="text1"/>
                <w:sz w:val="28"/>
                <w:szCs w:val="28"/>
              </w:rPr>
              <w:t>Источник средств</w:t>
            </w:r>
          </w:p>
        </w:tc>
      </w:tr>
      <w:tr w:rsidR="00D73C62" w:rsidRPr="00142247" w:rsidTr="00163D0D">
        <w:tc>
          <w:tcPr>
            <w:tcW w:w="968" w:type="pct"/>
            <w:vAlign w:val="center"/>
          </w:tcPr>
          <w:p w:rsidR="00D73C62" w:rsidRPr="00142247" w:rsidRDefault="002C3F3F" w:rsidP="00142247">
            <w:pPr>
              <w:autoSpaceDE w:val="0"/>
              <w:autoSpaceDN w:val="0"/>
              <w:spacing w:line="240" w:lineRule="atLeast"/>
              <w:ind w:firstLine="142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4" w:type="pct"/>
            <w:vAlign w:val="center"/>
          </w:tcPr>
          <w:p w:rsidR="00D73C62" w:rsidRPr="00142247" w:rsidRDefault="002C3F3F" w:rsidP="00142247">
            <w:pPr>
              <w:autoSpaceDE w:val="0"/>
              <w:autoSpaceDN w:val="0"/>
              <w:spacing w:line="240" w:lineRule="atLeast"/>
              <w:ind w:firstLine="142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6" w:type="pct"/>
            <w:vAlign w:val="center"/>
          </w:tcPr>
          <w:p w:rsidR="00D73C62" w:rsidRPr="00142247" w:rsidRDefault="002C3F3F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01" w:type="pct"/>
          </w:tcPr>
          <w:p w:rsidR="00D73C62" w:rsidRPr="00142247" w:rsidRDefault="002C3F3F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42247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73C62" w:rsidRPr="00142247" w:rsidTr="00163D0D">
        <w:tc>
          <w:tcPr>
            <w:tcW w:w="968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4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pct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73C62" w:rsidRPr="00142247" w:rsidTr="00163D0D">
        <w:tc>
          <w:tcPr>
            <w:tcW w:w="968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4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pct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73C62" w:rsidRPr="00142247" w:rsidTr="00163D0D">
        <w:tc>
          <w:tcPr>
            <w:tcW w:w="968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4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6" w:type="pct"/>
            <w:vAlign w:val="center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01" w:type="pct"/>
          </w:tcPr>
          <w:p w:rsidR="00D73C62" w:rsidRPr="00142247" w:rsidRDefault="00D73C62" w:rsidP="00142247">
            <w:pPr>
              <w:autoSpaceDE w:val="0"/>
              <w:autoSpaceDN w:val="0"/>
              <w:spacing w:line="240" w:lineRule="atLeast"/>
              <w:ind w:firstLine="142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D73C62" w:rsidRPr="00142247" w:rsidRDefault="00D73C62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B2BF3" w:rsidRPr="00142247" w:rsidRDefault="002B2BF3" w:rsidP="00142247">
      <w:pPr>
        <w:pStyle w:val="3"/>
        <w:numPr>
          <w:ilvl w:val="1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3" w:name="_Toc156057760"/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Характеристика финансового обеспечения материально-технической базы в динамике за три года.</w:t>
      </w:r>
      <w:bookmarkEnd w:id="93"/>
    </w:p>
    <w:p w:rsidR="002B2BF3" w:rsidRPr="00142247" w:rsidRDefault="002B2BF3" w:rsidP="00142247">
      <w:pPr>
        <w:spacing w:after="0" w:line="240" w:lineRule="atLeast"/>
        <w:ind w:right="11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32B8" w:rsidRPr="00142247" w:rsidRDefault="007732B8" w:rsidP="00142247">
      <w:pPr>
        <w:spacing w:after="0" w:line="240" w:lineRule="atLeast"/>
        <w:ind w:right="11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В целом, материально-техническая база библиотек Нехаевского муниципального района нужд</w:t>
      </w:r>
      <w:r w:rsidR="005B1E3E" w:rsidRPr="00142247">
        <w:rPr>
          <w:rFonts w:ascii="Times New Roman" w:hAnsi="Times New Roman" w:cs="Times New Roman"/>
          <w:color w:val="000000" w:themeColor="text1"/>
          <w:sz w:val="28"/>
          <w:szCs w:val="28"/>
        </w:rPr>
        <w:t>ается в комплексном обновлении.  Особенного внимания заслуживают неотапливаемые библиотеки. Кроме того, необходимо обновление компьютерной техники. Часто ПК ломаются, для их ремонта финансирование не предусмотрено.</w:t>
      </w:r>
    </w:p>
    <w:p w:rsidR="001132C6" w:rsidRPr="00142247" w:rsidRDefault="001132C6" w:rsidP="00142247">
      <w:pPr>
        <w:pStyle w:val="1"/>
        <w:numPr>
          <w:ilvl w:val="0"/>
          <w:numId w:val="9"/>
        </w:numPr>
        <w:spacing w:before="0" w:line="240" w:lineRule="atLeast"/>
        <w:jc w:val="both"/>
        <w:rPr>
          <w:rFonts w:ascii="Times New Roman" w:hAnsi="Times New Roman" w:cs="Times New Roman"/>
          <w:color w:val="000000" w:themeColor="text1"/>
        </w:rPr>
      </w:pPr>
      <w:bookmarkStart w:id="94" w:name="_Toc156057761"/>
      <w:r w:rsidRPr="00142247">
        <w:rPr>
          <w:rFonts w:ascii="Times New Roman" w:hAnsi="Times New Roman" w:cs="Times New Roman"/>
          <w:color w:val="000000" w:themeColor="text1"/>
        </w:rPr>
        <w:t>Справочно-библиографическое, информационное и социально-правовое обслуживание пользователей</w:t>
      </w:r>
      <w:bookmarkEnd w:id="94"/>
    </w:p>
    <w:p w:rsidR="00E547BB" w:rsidRPr="00142247" w:rsidRDefault="00E547BB" w:rsidP="00142247">
      <w:pPr>
        <w:spacing w:after="0"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47BB" w:rsidRPr="00142247" w:rsidRDefault="00E547BB" w:rsidP="00142247">
      <w:pPr>
        <w:pStyle w:val="aa"/>
        <w:spacing w:before="0" w:after="0" w:line="240" w:lineRule="atLeast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142247">
        <w:rPr>
          <w:rFonts w:ascii="Times New Roman" w:hAnsi="Times New Roman"/>
          <w:color w:val="000000" w:themeColor="text1"/>
          <w:sz w:val="28"/>
          <w:szCs w:val="28"/>
        </w:rPr>
        <w:t>Выполнение справок в 202</w:t>
      </w:r>
      <w:r w:rsidR="0056400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году происходило путем поиска запрашиваемого материала в  книжном фонде библиотеки, а также использовались интернет – ресурсы. Всего </w:t>
      </w:r>
      <w:r w:rsidR="006D1372"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было выполнено – </w:t>
      </w:r>
      <w:r w:rsidR="004B2EB3" w:rsidRPr="004B2EB3">
        <w:rPr>
          <w:rFonts w:ascii="Times New Roman" w:hAnsi="Times New Roman"/>
          <w:color w:val="000000" w:themeColor="text1"/>
          <w:sz w:val="28"/>
          <w:szCs w:val="28"/>
        </w:rPr>
        <w:t>5029</w:t>
      </w:r>
      <w:r w:rsidRPr="00142247">
        <w:rPr>
          <w:rFonts w:ascii="Times New Roman" w:hAnsi="Times New Roman"/>
          <w:color w:val="000000" w:themeColor="text1"/>
          <w:sz w:val="28"/>
          <w:szCs w:val="28"/>
        </w:rPr>
        <w:t xml:space="preserve"> справки и консультации. </w:t>
      </w:r>
    </w:p>
    <w:p w:rsidR="00303F3A" w:rsidRDefault="00303F3A" w:rsidP="00751847">
      <w:pPr>
        <w:jc w:val="both"/>
        <w:rPr>
          <w:rFonts w:ascii="Times New Roman" w:hAnsi="Times New Roman" w:cs="Times New Roman"/>
        </w:rPr>
      </w:pPr>
    </w:p>
    <w:p w:rsidR="00906AC6" w:rsidRDefault="00906AC6" w:rsidP="007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AC6" w:rsidRDefault="00906AC6" w:rsidP="007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6AC6" w:rsidRDefault="00906AC6" w:rsidP="007518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1847" w:rsidRPr="00751847" w:rsidRDefault="00906AC6" w:rsidP="00751847">
      <w:pPr>
        <w:jc w:val="both"/>
        <w:rPr>
          <w:rFonts w:ascii="Times New Roman" w:hAnsi="Times New Roman" w:cs="Times New Roman"/>
          <w:sz w:val="24"/>
          <w:szCs w:val="24"/>
        </w:rPr>
      </w:pPr>
      <w:r w:rsidRPr="00906AC6">
        <w:rPr>
          <w:rFonts w:ascii="Times New Roman" w:hAnsi="Times New Roman" w:cs="Times New Roman"/>
          <w:sz w:val="28"/>
          <w:szCs w:val="28"/>
        </w:rPr>
        <w:t xml:space="preserve">Методист МКУК  Нехаевская МЦБ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06AC6">
        <w:rPr>
          <w:rFonts w:ascii="Times New Roman" w:hAnsi="Times New Roman" w:cs="Times New Roman"/>
          <w:sz w:val="28"/>
          <w:szCs w:val="28"/>
        </w:rPr>
        <w:t>Аршинова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AC6">
        <w:rPr>
          <w:rFonts w:ascii="Times New Roman" w:hAnsi="Times New Roman" w:cs="Times New Roman"/>
          <w:sz w:val="28"/>
          <w:szCs w:val="28"/>
        </w:rPr>
        <w:t>Е.П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751847" w:rsidRPr="00751847" w:rsidSect="00C32304">
      <w:footerReference w:type="default" r:id="rId8"/>
      <w:pgSz w:w="11909" w:h="16834" w:code="9"/>
      <w:pgMar w:top="1134" w:right="1134" w:bottom="992" w:left="1134" w:header="170" w:footer="454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872" w:rsidRDefault="001B7872" w:rsidP="00196820">
      <w:pPr>
        <w:spacing w:after="0" w:line="240" w:lineRule="auto"/>
      </w:pPr>
      <w:r>
        <w:separator/>
      </w:r>
    </w:p>
  </w:endnote>
  <w:endnote w:type="continuationSeparator" w:id="0">
    <w:p w:rsidR="001B7872" w:rsidRDefault="001B7872" w:rsidP="0019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820" w:rsidRPr="00AC2CE6" w:rsidRDefault="00DA7820" w:rsidP="00C32304">
    <w:pPr>
      <w:pStyle w:val="a6"/>
      <w:framePr w:wrap="auto" w:vAnchor="text" w:hAnchor="margin" w:xAlign="center" w:y="1"/>
      <w:rPr>
        <w:rStyle w:val="a8"/>
        <w:rFonts w:ascii="Roboto" w:hAnsi="Roboto"/>
      </w:rPr>
    </w:pPr>
    <w:r w:rsidRPr="00AC2CE6">
      <w:rPr>
        <w:rStyle w:val="a8"/>
        <w:rFonts w:ascii="Roboto" w:hAnsi="Roboto"/>
      </w:rPr>
      <w:fldChar w:fldCharType="begin"/>
    </w:r>
    <w:r w:rsidRPr="00AC2CE6">
      <w:rPr>
        <w:rStyle w:val="a8"/>
        <w:rFonts w:ascii="Roboto" w:hAnsi="Roboto"/>
      </w:rPr>
      <w:instrText xml:space="preserve">PAGE  </w:instrText>
    </w:r>
    <w:r w:rsidRPr="00AC2CE6">
      <w:rPr>
        <w:rStyle w:val="a8"/>
        <w:rFonts w:ascii="Roboto" w:hAnsi="Roboto"/>
      </w:rPr>
      <w:fldChar w:fldCharType="separate"/>
    </w:r>
    <w:r w:rsidR="007D3815">
      <w:rPr>
        <w:rStyle w:val="a8"/>
        <w:rFonts w:ascii="Roboto" w:hAnsi="Roboto"/>
        <w:noProof/>
      </w:rPr>
      <w:t>12</w:t>
    </w:r>
    <w:r w:rsidRPr="00AC2CE6">
      <w:rPr>
        <w:rStyle w:val="a8"/>
        <w:rFonts w:ascii="Roboto" w:hAnsi="Roboto"/>
      </w:rPr>
      <w:fldChar w:fldCharType="end"/>
    </w:r>
  </w:p>
  <w:p w:rsidR="00DA7820" w:rsidRDefault="00DA78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872" w:rsidRDefault="001B7872" w:rsidP="00196820">
      <w:pPr>
        <w:spacing w:after="0" w:line="240" w:lineRule="auto"/>
      </w:pPr>
      <w:r>
        <w:separator/>
      </w:r>
    </w:p>
  </w:footnote>
  <w:footnote w:type="continuationSeparator" w:id="0">
    <w:p w:rsidR="001B7872" w:rsidRDefault="001B7872" w:rsidP="00196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0C1"/>
    <w:multiLevelType w:val="multilevel"/>
    <w:tmpl w:val="4A200AB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6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344" w:hanging="1800"/>
      </w:pPr>
      <w:rPr>
        <w:rFonts w:hint="default"/>
      </w:rPr>
    </w:lvl>
  </w:abstractNum>
  <w:abstractNum w:abstractNumId="1">
    <w:nsid w:val="071847F5"/>
    <w:multiLevelType w:val="hybridMultilevel"/>
    <w:tmpl w:val="80DCE76E"/>
    <w:lvl w:ilvl="0" w:tplc="4DB233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8528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3D031B"/>
    <w:multiLevelType w:val="hybridMultilevel"/>
    <w:tmpl w:val="31F4D6EE"/>
    <w:lvl w:ilvl="0" w:tplc="0EDC62DC">
      <w:start w:val="1"/>
      <w:numFmt w:val="decimal"/>
      <w:lvlText w:val="2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0EDD6A84"/>
    <w:multiLevelType w:val="hybridMultilevel"/>
    <w:tmpl w:val="2CD8D6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7E2239"/>
    <w:multiLevelType w:val="hybridMultilevel"/>
    <w:tmpl w:val="239C701A"/>
    <w:lvl w:ilvl="0" w:tplc="C4C8C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87104"/>
    <w:multiLevelType w:val="hybridMultilevel"/>
    <w:tmpl w:val="0C940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73572E"/>
    <w:multiLevelType w:val="hybridMultilevel"/>
    <w:tmpl w:val="573ADDE8"/>
    <w:lvl w:ilvl="0" w:tplc="A9BCFC2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51ABA"/>
    <w:multiLevelType w:val="hybridMultilevel"/>
    <w:tmpl w:val="D95EA3B0"/>
    <w:lvl w:ilvl="0" w:tplc="566285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73188"/>
    <w:multiLevelType w:val="multilevel"/>
    <w:tmpl w:val="CA769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278964A8"/>
    <w:multiLevelType w:val="hybridMultilevel"/>
    <w:tmpl w:val="98AEB3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C6F6C2A"/>
    <w:multiLevelType w:val="hybridMultilevel"/>
    <w:tmpl w:val="D3842162"/>
    <w:lvl w:ilvl="0" w:tplc="C4C8C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13C3F"/>
    <w:multiLevelType w:val="hybridMultilevel"/>
    <w:tmpl w:val="0BF659F0"/>
    <w:lvl w:ilvl="0" w:tplc="F8E062A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C3B18"/>
    <w:multiLevelType w:val="hybridMultilevel"/>
    <w:tmpl w:val="2D3A912A"/>
    <w:lvl w:ilvl="0" w:tplc="6CC2C326">
      <w:start w:val="1"/>
      <w:numFmt w:val="upperRoman"/>
      <w:lvlText w:val="%1."/>
      <w:lvlJc w:val="left"/>
      <w:pPr>
        <w:ind w:left="1208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2312CEAC">
      <w:start w:val="1"/>
      <w:numFmt w:val="decimal"/>
      <w:lvlText w:val="%2."/>
      <w:lvlJc w:val="left"/>
      <w:pPr>
        <w:ind w:left="3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AFE047E">
      <w:numFmt w:val="none"/>
      <w:lvlText w:val=""/>
      <w:lvlJc w:val="left"/>
      <w:pPr>
        <w:tabs>
          <w:tab w:val="num" w:pos="360"/>
        </w:tabs>
      </w:pPr>
    </w:lvl>
    <w:lvl w:ilvl="3" w:tplc="B24CC074">
      <w:numFmt w:val="bullet"/>
      <w:lvlText w:val="•"/>
      <w:lvlJc w:val="left"/>
      <w:pPr>
        <w:ind w:left="1260" w:hanging="497"/>
      </w:pPr>
      <w:rPr>
        <w:rFonts w:hint="default"/>
        <w:lang w:val="ru-RU" w:eastAsia="en-US" w:bidi="ar-SA"/>
      </w:rPr>
    </w:lvl>
    <w:lvl w:ilvl="4" w:tplc="B71C5E1E">
      <w:numFmt w:val="bullet"/>
      <w:lvlText w:val="•"/>
      <w:lvlJc w:val="left"/>
      <w:pPr>
        <w:ind w:left="2475" w:hanging="497"/>
      </w:pPr>
      <w:rPr>
        <w:rFonts w:hint="default"/>
        <w:lang w:val="ru-RU" w:eastAsia="en-US" w:bidi="ar-SA"/>
      </w:rPr>
    </w:lvl>
    <w:lvl w:ilvl="5" w:tplc="41AA7D08">
      <w:numFmt w:val="bullet"/>
      <w:lvlText w:val="•"/>
      <w:lvlJc w:val="left"/>
      <w:pPr>
        <w:ind w:left="3690" w:hanging="497"/>
      </w:pPr>
      <w:rPr>
        <w:rFonts w:hint="default"/>
        <w:lang w:val="ru-RU" w:eastAsia="en-US" w:bidi="ar-SA"/>
      </w:rPr>
    </w:lvl>
    <w:lvl w:ilvl="6" w:tplc="2FF6575A">
      <w:numFmt w:val="bullet"/>
      <w:lvlText w:val="•"/>
      <w:lvlJc w:val="left"/>
      <w:pPr>
        <w:ind w:left="4905" w:hanging="497"/>
      </w:pPr>
      <w:rPr>
        <w:rFonts w:hint="default"/>
        <w:lang w:val="ru-RU" w:eastAsia="en-US" w:bidi="ar-SA"/>
      </w:rPr>
    </w:lvl>
    <w:lvl w:ilvl="7" w:tplc="6FD234C6">
      <w:numFmt w:val="bullet"/>
      <w:lvlText w:val="•"/>
      <w:lvlJc w:val="left"/>
      <w:pPr>
        <w:ind w:left="6120" w:hanging="497"/>
      </w:pPr>
      <w:rPr>
        <w:rFonts w:hint="default"/>
        <w:lang w:val="ru-RU" w:eastAsia="en-US" w:bidi="ar-SA"/>
      </w:rPr>
    </w:lvl>
    <w:lvl w:ilvl="8" w:tplc="D9007990">
      <w:numFmt w:val="bullet"/>
      <w:lvlText w:val="•"/>
      <w:lvlJc w:val="left"/>
      <w:pPr>
        <w:ind w:left="7336" w:hanging="497"/>
      </w:pPr>
      <w:rPr>
        <w:rFonts w:hint="default"/>
        <w:lang w:val="ru-RU" w:eastAsia="en-US" w:bidi="ar-SA"/>
      </w:rPr>
    </w:lvl>
  </w:abstractNum>
  <w:abstractNum w:abstractNumId="14">
    <w:nsid w:val="34F1486C"/>
    <w:multiLevelType w:val="hybridMultilevel"/>
    <w:tmpl w:val="37865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F737D"/>
    <w:multiLevelType w:val="hybridMultilevel"/>
    <w:tmpl w:val="80DCE76E"/>
    <w:lvl w:ilvl="0" w:tplc="4DB233B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B95021B"/>
    <w:multiLevelType w:val="hybridMultilevel"/>
    <w:tmpl w:val="7732508C"/>
    <w:lvl w:ilvl="0" w:tplc="C4C8C7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BA84C2C"/>
    <w:multiLevelType w:val="hybridMultilevel"/>
    <w:tmpl w:val="F7E0D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40803"/>
    <w:multiLevelType w:val="hybridMultilevel"/>
    <w:tmpl w:val="0EEE2E10"/>
    <w:lvl w:ilvl="0" w:tplc="9078BA12">
      <w:start w:val="1"/>
      <w:numFmt w:val="decimal"/>
      <w:lvlText w:val="5.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9FE5256"/>
    <w:multiLevelType w:val="hybridMultilevel"/>
    <w:tmpl w:val="0BF659F0"/>
    <w:lvl w:ilvl="0" w:tplc="F8E062A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C71C2"/>
    <w:multiLevelType w:val="hybridMultilevel"/>
    <w:tmpl w:val="BECC0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A876EE"/>
    <w:multiLevelType w:val="hybridMultilevel"/>
    <w:tmpl w:val="321A7514"/>
    <w:lvl w:ilvl="0" w:tplc="C4C8C77A">
      <w:start w:val="1"/>
      <w:numFmt w:val="bullet"/>
      <w:lvlText w:val=""/>
      <w:lvlJc w:val="left"/>
      <w:pPr>
        <w:ind w:left="302" w:hanging="286"/>
      </w:pPr>
      <w:rPr>
        <w:rFonts w:ascii="Symbol" w:hAnsi="Symbol" w:hint="default"/>
        <w:w w:val="100"/>
        <w:lang w:val="ru-RU" w:eastAsia="en-US" w:bidi="ar-SA"/>
      </w:rPr>
    </w:lvl>
    <w:lvl w:ilvl="1" w:tplc="6C06C45E">
      <w:numFmt w:val="bullet"/>
      <w:lvlText w:val="•"/>
      <w:lvlJc w:val="left"/>
      <w:pPr>
        <w:ind w:left="1246" w:hanging="286"/>
      </w:pPr>
      <w:rPr>
        <w:rFonts w:hint="default"/>
        <w:lang w:val="ru-RU" w:eastAsia="en-US" w:bidi="ar-SA"/>
      </w:rPr>
    </w:lvl>
    <w:lvl w:ilvl="2" w:tplc="DEDEA43E">
      <w:numFmt w:val="bullet"/>
      <w:lvlText w:val="•"/>
      <w:lvlJc w:val="left"/>
      <w:pPr>
        <w:ind w:left="2193" w:hanging="286"/>
      </w:pPr>
      <w:rPr>
        <w:rFonts w:hint="default"/>
        <w:lang w:val="ru-RU" w:eastAsia="en-US" w:bidi="ar-SA"/>
      </w:rPr>
    </w:lvl>
    <w:lvl w:ilvl="3" w:tplc="9154AFC6">
      <w:numFmt w:val="bullet"/>
      <w:lvlText w:val="•"/>
      <w:lvlJc w:val="left"/>
      <w:pPr>
        <w:ind w:left="3139" w:hanging="286"/>
      </w:pPr>
      <w:rPr>
        <w:rFonts w:hint="default"/>
        <w:lang w:val="ru-RU" w:eastAsia="en-US" w:bidi="ar-SA"/>
      </w:rPr>
    </w:lvl>
    <w:lvl w:ilvl="4" w:tplc="C624C798">
      <w:numFmt w:val="bullet"/>
      <w:lvlText w:val="•"/>
      <w:lvlJc w:val="left"/>
      <w:pPr>
        <w:ind w:left="4086" w:hanging="286"/>
      </w:pPr>
      <w:rPr>
        <w:rFonts w:hint="default"/>
        <w:lang w:val="ru-RU" w:eastAsia="en-US" w:bidi="ar-SA"/>
      </w:rPr>
    </w:lvl>
    <w:lvl w:ilvl="5" w:tplc="C8D8927E">
      <w:numFmt w:val="bullet"/>
      <w:lvlText w:val="•"/>
      <w:lvlJc w:val="left"/>
      <w:pPr>
        <w:ind w:left="5033" w:hanging="286"/>
      </w:pPr>
      <w:rPr>
        <w:rFonts w:hint="default"/>
        <w:lang w:val="ru-RU" w:eastAsia="en-US" w:bidi="ar-SA"/>
      </w:rPr>
    </w:lvl>
    <w:lvl w:ilvl="6" w:tplc="61A0AB26">
      <w:numFmt w:val="bullet"/>
      <w:lvlText w:val="•"/>
      <w:lvlJc w:val="left"/>
      <w:pPr>
        <w:ind w:left="5979" w:hanging="286"/>
      </w:pPr>
      <w:rPr>
        <w:rFonts w:hint="default"/>
        <w:lang w:val="ru-RU" w:eastAsia="en-US" w:bidi="ar-SA"/>
      </w:rPr>
    </w:lvl>
    <w:lvl w:ilvl="7" w:tplc="6E52BCAA">
      <w:numFmt w:val="bullet"/>
      <w:lvlText w:val="•"/>
      <w:lvlJc w:val="left"/>
      <w:pPr>
        <w:ind w:left="6926" w:hanging="286"/>
      </w:pPr>
      <w:rPr>
        <w:rFonts w:hint="default"/>
        <w:lang w:val="ru-RU" w:eastAsia="en-US" w:bidi="ar-SA"/>
      </w:rPr>
    </w:lvl>
    <w:lvl w:ilvl="8" w:tplc="4A2A97E2">
      <w:numFmt w:val="bullet"/>
      <w:lvlText w:val="•"/>
      <w:lvlJc w:val="left"/>
      <w:pPr>
        <w:ind w:left="7873" w:hanging="286"/>
      </w:pPr>
      <w:rPr>
        <w:rFonts w:hint="default"/>
        <w:lang w:val="ru-RU" w:eastAsia="en-US" w:bidi="ar-SA"/>
      </w:rPr>
    </w:lvl>
  </w:abstractNum>
  <w:abstractNum w:abstractNumId="22">
    <w:nsid w:val="5CA326C1"/>
    <w:multiLevelType w:val="multilevel"/>
    <w:tmpl w:val="0D8615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5DC76675"/>
    <w:multiLevelType w:val="hybridMultilevel"/>
    <w:tmpl w:val="CE96C8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80C55EC"/>
    <w:multiLevelType w:val="hybridMultilevel"/>
    <w:tmpl w:val="05D899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EA0658"/>
    <w:multiLevelType w:val="multilevel"/>
    <w:tmpl w:val="EBEA26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ADD7D61"/>
    <w:multiLevelType w:val="multilevel"/>
    <w:tmpl w:val="5A48CF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6F136F6B"/>
    <w:multiLevelType w:val="hybridMultilevel"/>
    <w:tmpl w:val="33FE27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06E7EB5"/>
    <w:multiLevelType w:val="hybridMultilevel"/>
    <w:tmpl w:val="1700CDFC"/>
    <w:lvl w:ilvl="0" w:tplc="A9BCFC22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681381"/>
    <w:multiLevelType w:val="hybridMultilevel"/>
    <w:tmpl w:val="BC9C4F12"/>
    <w:lvl w:ilvl="0" w:tplc="90F48216">
      <w:start w:val="1"/>
      <w:numFmt w:val="decimal"/>
      <w:lvlText w:val="2.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747A490F"/>
    <w:multiLevelType w:val="multilevel"/>
    <w:tmpl w:val="5A48C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4AD62EA"/>
    <w:multiLevelType w:val="hybridMultilevel"/>
    <w:tmpl w:val="FCCE038C"/>
    <w:lvl w:ilvl="0" w:tplc="C4C8C77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>
    <w:nsid w:val="76DB7082"/>
    <w:multiLevelType w:val="multilevel"/>
    <w:tmpl w:val="D6F2A7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>
    <w:nsid w:val="7EA25DA6"/>
    <w:multiLevelType w:val="multilevel"/>
    <w:tmpl w:val="5A48CF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6"/>
  </w:num>
  <w:num w:numId="4">
    <w:abstractNumId w:val="24"/>
  </w:num>
  <w:num w:numId="5">
    <w:abstractNumId w:val="16"/>
  </w:num>
  <w:num w:numId="6">
    <w:abstractNumId w:val="29"/>
  </w:num>
  <w:num w:numId="7">
    <w:abstractNumId w:val="25"/>
  </w:num>
  <w:num w:numId="8">
    <w:abstractNumId w:val="3"/>
  </w:num>
  <w:num w:numId="9">
    <w:abstractNumId w:val="26"/>
  </w:num>
  <w:num w:numId="10">
    <w:abstractNumId w:val="12"/>
  </w:num>
  <w:num w:numId="11">
    <w:abstractNumId w:val="9"/>
  </w:num>
  <w:num w:numId="12">
    <w:abstractNumId w:val="14"/>
  </w:num>
  <w:num w:numId="13">
    <w:abstractNumId w:val="19"/>
  </w:num>
  <w:num w:numId="14">
    <w:abstractNumId w:val="11"/>
  </w:num>
  <w:num w:numId="15">
    <w:abstractNumId w:val="10"/>
  </w:num>
  <w:num w:numId="16">
    <w:abstractNumId w:val="5"/>
  </w:num>
  <w:num w:numId="17">
    <w:abstractNumId w:val="13"/>
  </w:num>
  <w:num w:numId="18">
    <w:abstractNumId w:val="31"/>
  </w:num>
  <w:num w:numId="19">
    <w:abstractNumId w:val="21"/>
  </w:num>
  <w:num w:numId="20">
    <w:abstractNumId w:val="3"/>
  </w:num>
  <w:num w:numId="21">
    <w:abstractNumId w:val="7"/>
  </w:num>
  <w:num w:numId="22">
    <w:abstractNumId w:val="28"/>
  </w:num>
  <w:num w:numId="23">
    <w:abstractNumId w:val="27"/>
  </w:num>
  <w:num w:numId="24">
    <w:abstractNumId w:val="15"/>
  </w:num>
  <w:num w:numId="25">
    <w:abstractNumId w:val="18"/>
  </w:num>
  <w:num w:numId="26">
    <w:abstractNumId w:val="1"/>
  </w:num>
  <w:num w:numId="27">
    <w:abstractNumId w:val="32"/>
  </w:num>
  <w:num w:numId="28">
    <w:abstractNumId w:val="30"/>
  </w:num>
  <w:num w:numId="29">
    <w:abstractNumId w:val="20"/>
  </w:num>
  <w:num w:numId="30">
    <w:abstractNumId w:val="22"/>
  </w:num>
  <w:num w:numId="31">
    <w:abstractNumId w:val="4"/>
  </w:num>
  <w:num w:numId="32">
    <w:abstractNumId w:val="17"/>
  </w:num>
  <w:num w:numId="33">
    <w:abstractNumId w:val="33"/>
  </w:num>
  <w:num w:numId="34">
    <w:abstractNumId w:val="0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5A13"/>
    <w:rsid w:val="00006FCD"/>
    <w:rsid w:val="00013C2D"/>
    <w:rsid w:val="000160C6"/>
    <w:rsid w:val="0001791B"/>
    <w:rsid w:val="00017D3B"/>
    <w:rsid w:val="000312A2"/>
    <w:rsid w:val="00033361"/>
    <w:rsid w:val="00033507"/>
    <w:rsid w:val="000503DD"/>
    <w:rsid w:val="00055A13"/>
    <w:rsid w:val="0005632D"/>
    <w:rsid w:val="00056CE8"/>
    <w:rsid w:val="000575CF"/>
    <w:rsid w:val="00061175"/>
    <w:rsid w:val="00062DEA"/>
    <w:rsid w:val="00062FAC"/>
    <w:rsid w:val="00075909"/>
    <w:rsid w:val="00091436"/>
    <w:rsid w:val="00092BDD"/>
    <w:rsid w:val="00095DBB"/>
    <w:rsid w:val="000A0720"/>
    <w:rsid w:val="000A15E9"/>
    <w:rsid w:val="000A6F84"/>
    <w:rsid w:val="000B1A24"/>
    <w:rsid w:val="000B2C5D"/>
    <w:rsid w:val="000B5FF2"/>
    <w:rsid w:val="000C3ACC"/>
    <w:rsid w:val="000C45B5"/>
    <w:rsid w:val="000C6131"/>
    <w:rsid w:val="000D492B"/>
    <w:rsid w:val="000D510C"/>
    <w:rsid w:val="000D5CD5"/>
    <w:rsid w:val="000E1A24"/>
    <w:rsid w:val="000E5163"/>
    <w:rsid w:val="000E62D8"/>
    <w:rsid w:val="000E77E7"/>
    <w:rsid w:val="000E79DF"/>
    <w:rsid w:val="000F061E"/>
    <w:rsid w:val="000F23AF"/>
    <w:rsid w:val="000F478C"/>
    <w:rsid w:val="000F612C"/>
    <w:rsid w:val="00101259"/>
    <w:rsid w:val="00101B8F"/>
    <w:rsid w:val="00102594"/>
    <w:rsid w:val="00102CFE"/>
    <w:rsid w:val="00107A6B"/>
    <w:rsid w:val="00112850"/>
    <w:rsid w:val="001132C6"/>
    <w:rsid w:val="00116075"/>
    <w:rsid w:val="00116BAF"/>
    <w:rsid w:val="00124BB5"/>
    <w:rsid w:val="00126472"/>
    <w:rsid w:val="0012671D"/>
    <w:rsid w:val="00126781"/>
    <w:rsid w:val="001300FC"/>
    <w:rsid w:val="00131664"/>
    <w:rsid w:val="00134A69"/>
    <w:rsid w:val="00134AA1"/>
    <w:rsid w:val="00134FA2"/>
    <w:rsid w:val="0014094E"/>
    <w:rsid w:val="00142247"/>
    <w:rsid w:val="00145A5C"/>
    <w:rsid w:val="00156662"/>
    <w:rsid w:val="00161507"/>
    <w:rsid w:val="00162E8C"/>
    <w:rsid w:val="00163D0D"/>
    <w:rsid w:val="001652B0"/>
    <w:rsid w:val="00165CAF"/>
    <w:rsid w:val="00171035"/>
    <w:rsid w:val="0017155C"/>
    <w:rsid w:val="0017206E"/>
    <w:rsid w:val="00190E05"/>
    <w:rsid w:val="00193BAB"/>
    <w:rsid w:val="00196664"/>
    <w:rsid w:val="00196820"/>
    <w:rsid w:val="001A382B"/>
    <w:rsid w:val="001B2A23"/>
    <w:rsid w:val="001B7872"/>
    <w:rsid w:val="001C207C"/>
    <w:rsid w:val="001C2C81"/>
    <w:rsid w:val="001C70D1"/>
    <w:rsid w:val="001D46D5"/>
    <w:rsid w:val="001D777C"/>
    <w:rsid w:val="001E3235"/>
    <w:rsid w:val="001E79F0"/>
    <w:rsid w:val="001F112B"/>
    <w:rsid w:val="001F1FCA"/>
    <w:rsid w:val="001F2650"/>
    <w:rsid w:val="001F339E"/>
    <w:rsid w:val="00205B37"/>
    <w:rsid w:val="002114EC"/>
    <w:rsid w:val="0021407E"/>
    <w:rsid w:val="00215A13"/>
    <w:rsid w:val="00215A3A"/>
    <w:rsid w:val="00220EFA"/>
    <w:rsid w:val="00223EEE"/>
    <w:rsid w:val="00227042"/>
    <w:rsid w:val="0022793E"/>
    <w:rsid w:val="00236042"/>
    <w:rsid w:val="00236400"/>
    <w:rsid w:val="002409F1"/>
    <w:rsid w:val="00243EFD"/>
    <w:rsid w:val="002452CD"/>
    <w:rsid w:val="00245B42"/>
    <w:rsid w:val="00246756"/>
    <w:rsid w:val="002467E2"/>
    <w:rsid w:val="0025299C"/>
    <w:rsid w:val="00256F31"/>
    <w:rsid w:val="0026436D"/>
    <w:rsid w:val="00266D32"/>
    <w:rsid w:val="002718BD"/>
    <w:rsid w:val="00271C20"/>
    <w:rsid w:val="00276B03"/>
    <w:rsid w:val="0028577F"/>
    <w:rsid w:val="002954FB"/>
    <w:rsid w:val="00295B6B"/>
    <w:rsid w:val="00295D95"/>
    <w:rsid w:val="00295EAA"/>
    <w:rsid w:val="002A1805"/>
    <w:rsid w:val="002A186C"/>
    <w:rsid w:val="002A4669"/>
    <w:rsid w:val="002A6762"/>
    <w:rsid w:val="002B03D8"/>
    <w:rsid w:val="002B055A"/>
    <w:rsid w:val="002B2BF3"/>
    <w:rsid w:val="002B3CDB"/>
    <w:rsid w:val="002B7AF2"/>
    <w:rsid w:val="002C1728"/>
    <w:rsid w:val="002C3F3F"/>
    <w:rsid w:val="002C5C36"/>
    <w:rsid w:val="002C654B"/>
    <w:rsid w:val="002C70C6"/>
    <w:rsid w:val="002D3629"/>
    <w:rsid w:val="002D3F71"/>
    <w:rsid w:val="002D4584"/>
    <w:rsid w:val="002E018A"/>
    <w:rsid w:val="002E4870"/>
    <w:rsid w:val="002E6852"/>
    <w:rsid w:val="002F1B64"/>
    <w:rsid w:val="0030277D"/>
    <w:rsid w:val="00303F3A"/>
    <w:rsid w:val="0030535D"/>
    <w:rsid w:val="00306B3D"/>
    <w:rsid w:val="003078A8"/>
    <w:rsid w:val="003103CA"/>
    <w:rsid w:val="00311E22"/>
    <w:rsid w:val="003342AC"/>
    <w:rsid w:val="00335EF6"/>
    <w:rsid w:val="0034029F"/>
    <w:rsid w:val="00341C8C"/>
    <w:rsid w:val="00347504"/>
    <w:rsid w:val="00356505"/>
    <w:rsid w:val="00363F57"/>
    <w:rsid w:val="003673DD"/>
    <w:rsid w:val="003704F4"/>
    <w:rsid w:val="00375EA0"/>
    <w:rsid w:val="00377BC5"/>
    <w:rsid w:val="00380B74"/>
    <w:rsid w:val="00381837"/>
    <w:rsid w:val="00381893"/>
    <w:rsid w:val="00382690"/>
    <w:rsid w:val="0038371B"/>
    <w:rsid w:val="00385365"/>
    <w:rsid w:val="003901C0"/>
    <w:rsid w:val="00394DA9"/>
    <w:rsid w:val="00396B50"/>
    <w:rsid w:val="00397D26"/>
    <w:rsid w:val="003A39C8"/>
    <w:rsid w:val="003A3FD7"/>
    <w:rsid w:val="003A775F"/>
    <w:rsid w:val="003B001E"/>
    <w:rsid w:val="003B3A7E"/>
    <w:rsid w:val="003B603B"/>
    <w:rsid w:val="003B75E7"/>
    <w:rsid w:val="003C1B3D"/>
    <w:rsid w:val="003C4ABA"/>
    <w:rsid w:val="003C725F"/>
    <w:rsid w:val="003E435C"/>
    <w:rsid w:val="003E5A4E"/>
    <w:rsid w:val="003E70FC"/>
    <w:rsid w:val="003F07C7"/>
    <w:rsid w:val="003F1C27"/>
    <w:rsid w:val="003F255F"/>
    <w:rsid w:val="003F625B"/>
    <w:rsid w:val="0040432D"/>
    <w:rsid w:val="00404AE1"/>
    <w:rsid w:val="00406175"/>
    <w:rsid w:val="00407E6F"/>
    <w:rsid w:val="00415FBB"/>
    <w:rsid w:val="004169B1"/>
    <w:rsid w:val="0042619E"/>
    <w:rsid w:val="00427B02"/>
    <w:rsid w:val="00433847"/>
    <w:rsid w:val="00433950"/>
    <w:rsid w:val="004423B6"/>
    <w:rsid w:val="00444095"/>
    <w:rsid w:val="0044489E"/>
    <w:rsid w:val="004567AF"/>
    <w:rsid w:val="004567F2"/>
    <w:rsid w:val="00457B65"/>
    <w:rsid w:val="0046047B"/>
    <w:rsid w:val="0046201D"/>
    <w:rsid w:val="00463578"/>
    <w:rsid w:val="00464427"/>
    <w:rsid w:val="00467011"/>
    <w:rsid w:val="004746CF"/>
    <w:rsid w:val="0048064C"/>
    <w:rsid w:val="00480AA8"/>
    <w:rsid w:val="0048257D"/>
    <w:rsid w:val="004829EF"/>
    <w:rsid w:val="00482AEE"/>
    <w:rsid w:val="0048383E"/>
    <w:rsid w:val="00483F49"/>
    <w:rsid w:val="00487FA8"/>
    <w:rsid w:val="00493ABE"/>
    <w:rsid w:val="004A6E4E"/>
    <w:rsid w:val="004B2E04"/>
    <w:rsid w:val="004B2EB3"/>
    <w:rsid w:val="004B2EFC"/>
    <w:rsid w:val="004B66C5"/>
    <w:rsid w:val="004C3AE4"/>
    <w:rsid w:val="004C5BD2"/>
    <w:rsid w:val="004D3F72"/>
    <w:rsid w:val="004E13EB"/>
    <w:rsid w:val="004E4386"/>
    <w:rsid w:val="004F4971"/>
    <w:rsid w:val="00500878"/>
    <w:rsid w:val="00502DF6"/>
    <w:rsid w:val="00504238"/>
    <w:rsid w:val="00516C03"/>
    <w:rsid w:val="00520C41"/>
    <w:rsid w:val="00520E16"/>
    <w:rsid w:val="00524ED9"/>
    <w:rsid w:val="00525D37"/>
    <w:rsid w:val="005277D9"/>
    <w:rsid w:val="005328F5"/>
    <w:rsid w:val="00535B06"/>
    <w:rsid w:val="005467AC"/>
    <w:rsid w:val="00546E74"/>
    <w:rsid w:val="00554995"/>
    <w:rsid w:val="005551C5"/>
    <w:rsid w:val="0055530D"/>
    <w:rsid w:val="00555F10"/>
    <w:rsid w:val="0055779B"/>
    <w:rsid w:val="00557A8C"/>
    <w:rsid w:val="005605FD"/>
    <w:rsid w:val="00564003"/>
    <w:rsid w:val="00564E2A"/>
    <w:rsid w:val="00565E02"/>
    <w:rsid w:val="0056769F"/>
    <w:rsid w:val="005766F6"/>
    <w:rsid w:val="0058093C"/>
    <w:rsid w:val="00580E51"/>
    <w:rsid w:val="0058101D"/>
    <w:rsid w:val="00582CFC"/>
    <w:rsid w:val="00584148"/>
    <w:rsid w:val="00586C50"/>
    <w:rsid w:val="00593A97"/>
    <w:rsid w:val="00593DD6"/>
    <w:rsid w:val="00594BAF"/>
    <w:rsid w:val="00596123"/>
    <w:rsid w:val="005964FB"/>
    <w:rsid w:val="005973F5"/>
    <w:rsid w:val="005A13EF"/>
    <w:rsid w:val="005A27CC"/>
    <w:rsid w:val="005A58F5"/>
    <w:rsid w:val="005B1E3E"/>
    <w:rsid w:val="005D07F3"/>
    <w:rsid w:val="005D1AB4"/>
    <w:rsid w:val="005D2289"/>
    <w:rsid w:val="005E5910"/>
    <w:rsid w:val="005E7E86"/>
    <w:rsid w:val="005F3366"/>
    <w:rsid w:val="005F35A3"/>
    <w:rsid w:val="00601F00"/>
    <w:rsid w:val="00604489"/>
    <w:rsid w:val="0061025E"/>
    <w:rsid w:val="006165F7"/>
    <w:rsid w:val="00616AC1"/>
    <w:rsid w:val="00617206"/>
    <w:rsid w:val="00617B72"/>
    <w:rsid w:val="00624F48"/>
    <w:rsid w:val="006269E7"/>
    <w:rsid w:val="00627681"/>
    <w:rsid w:val="00627D82"/>
    <w:rsid w:val="00631209"/>
    <w:rsid w:val="00632365"/>
    <w:rsid w:val="00632CAB"/>
    <w:rsid w:val="0063752F"/>
    <w:rsid w:val="00637F98"/>
    <w:rsid w:val="00643621"/>
    <w:rsid w:val="0064560B"/>
    <w:rsid w:val="00646E1D"/>
    <w:rsid w:val="00651809"/>
    <w:rsid w:val="00652717"/>
    <w:rsid w:val="006539C6"/>
    <w:rsid w:val="00654039"/>
    <w:rsid w:val="00654B6D"/>
    <w:rsid w:val="00655051"/>
    <w:rsid w:val="00656A38"/>
    <w:rsid w:val="006650F7"/>
    <w:rsid w:val="0068007A"/>
    <w:rsid w:val="006802EA"/>
    <w:rsid w:val="00681EE7"/>
    <w:rsid w:val="006825F8"/>
    <w:rsid w:val="0068264A"/>
    <w:rsid w:val="00682A3E"/>
    <w:rsid w:val="00684162"/>
    <w:rsid w:val="0068687C"/>
    <w:rsid w:val="0068729B"/>
    <w:rsid w:val="00690B61"/>
    <w:rsid w:val="006A2102"/>
    <w:rsid w:val="006A5280"/>
    <w:rsid w:val="006A5B62"/>
    <w:rsid w:val="006A63D8"/>
    <w:rsid w:val="006B2154"/>
    <w:rsid w:val="006B21D6"/>
    <w:rsid w:val="006B26E6"/>
    <w:rsid w:val="006B2E3E"/>
    <w:rsid w:val="006B5665"/>
    <w:rsid w:val="006C06FD"/>
    <w:rsid w:val="006D1372"/>
    <w:rsid w:val="006D1B20"/>
    <w:rsid w:val="006D5753"/>
    <w:rsid w:val="006E6C43"/>
    <w:rsid w:val="006F7999"/>
    <w:rsid w:val="00707927"/>
    <w:rsid w:val="0071186D"/>
    <w:rsid w:val="00716861"/>
    <w:rsid w:val="00721536"/>
    <w:rsid w:val="0072779F"/>
    <w:rsid w:val="00730D90"/>
    <w:rsid w:val="0073266C"/>
    <w:rsid w:val="007338BE"/>
    <w:rsid w:val="00735FE7"/>
    <w:rsid w:val="0074036D"/>
    <w:rsid w:val="00744F94"/>
    <w:rsid w:val="00751847"/>
    <w:rsid w:val="00755BFB"/>
    <w:rsid w:val="007568A5"/>
    <w:rsid w:val="0075698C"/>
    <w:rsid w:val="00757C60"/>
    <w:rsid w:val="007631D9"/>
    <w:rsid w:val="00765991"/>
    <w:rsid w:val="0076613C"/>
    <w:rsid w:val="00767983"/>
    <w:rsid w:val="007727A0"/>
    <w:rsid w:val="007732B8"/>
    <w:rsid w:val="007768AD"/>
    <w:rsid w:val="00776C6F"/>
    <w:rsid w:val="0078167A"/>
    <w:rsid w:val="0078570D"/>
    <w:rsid w:val="00785DB8"/>
    <w:rsid w:val="00787E56"/>
    <w:rsid w:val="007913F3"/>
    <w:rsid w:val="007A1B11"/>
    <w:rsid w:val="007A3B4F"/>
    <w:rsid w:val="007B76AB"/>
    <w:rsid w:val="007C2EBD"/>
    <w:rsid w:val="007C61B5"/>
    <w:rsid w:val="007C77CB"/>
    <w:rsid w:val="007D0A70"/>
    <w:rsid w:val="007D0CDB"/>
    <w:rsid w:val="007D14F3"/>
    <w:rsid w:val="007D28EE"/>
    <w:rsid w:val="007D3815"/>
    <w:rsid w:val="007E4763"/>
    <w:rsid w:val="007F6DCB"/>
    <w:rsid w:val="007F6FCC"/>
    <w:rsid w:val="00800FB4"/>
    <w:rsid w:val="00815B88"/>
    <w:rsid w:val="008208A6"/>
    <w:rsid w:val="008212F3"/>
    <w:rsid w:val="008224AE"/>
    <w:rsid w:val="00823F8B"/>
    <w:rsid w:val="008253C1"/>
    <w:rsid w:val="0083006B"/>
    <w:rsid w:val="008343A6"/>
    <w:rsid w:val="00840789"/>
    <w:rsid w:val="008413DA"/>
    <w:rsid w:val="008414A3"/>
    <w:rsid w:val="00843336"/>
    <w:rsid w:val="00843500"/>
    <w:rsid w:val="008514B2"/>
    <w:rsid w:val="00857DE9"/>
    <w:rsid w:val="008652F0"/>
    <w:rsid w:val="00865DF5"/>
    <w:rsid w:val="008709E1"/>
    <w:rsid w:val="0087211C"/>
    <w:rsid w:val="00873677"/>
    <w:rsid w:val="008752AB"/>
    <w:rsid w:val="0088314A"/>
    <w:rsid w:val="00885787"/>
    <w:rsid w:val="00886623"/>
    <w:rsid w:val="008A38AC"/>
    <w:rsid w:val="008A46FF"/>
    <w:rsid w:val="008A5917"/>
    <w:rsid w:val="008A7FD6"/>
    <w:rsid w:val="008B21CD"/>
    <w:rsid w:val="008B502C"/>
    <w:rsid w:val="008B6358"/>
    <w:rsid w:val="008B7364"/>
    <w:rsid w:val="008B7F7D"/>
    <w:rsid w:val="008C0667"/>
    <w:rsid w:val="008D19F3"/>
    <w:rsid w:val="008D3C1D"/>
    <w:rsid w:val="008D44F9"/>
    <w:rsid w:val="008D6799"/>
    <w:rsid w:val="008D76B8"/>
    <w:rsid w:val="008D7DEA"/>
    <w:rsid w:val="008E2DDE"/>
    <w:rsid w:val="008E2F19"/>
    <w:rsid w:val="008E641A"/>
    <w:rsid w:val="008E7267"/>
    <w:rsid w:val="008F31FB"/>
    <w:rsid w:val="008F3AF5"/>
    <w:rsid w:val="008F5979"/>
    <w:rsid w:val="00904907"/>
    <w:rsid w:val="009063E2"/>
    <w:rsid w:val="00906AC6"/>
    <w:rsid w:val="009125BF"/>
    <w:rsid w:val="00913113"/>
    <w:rsid w:val="00916533"/>
    <w:rsid w:val="0091765A"/>
    <w:rsid w:val="009206D8"/>
    <w:rsid w:val="009206F7"/>
    <w:rsid w:val="00920AEA"/>
    <w:rsid w:val="00927E30"/>
    <w:rsid w:val="00931F7A"/>
    <w:rsid w:val="009325BF"/>
    <w:rsid w:val="00933905"/>
    <w:rsid w:val="009349AA"/>
    <w:rsid w:val="009371C5"/>
    <w:rsid w:val="00945C0A"/>
    <w:rsid w:val="009464C2"/>
    <w:rsid w:val="00953B80"/>
    <w:rsid w:val="00961F04"/>
    <w:rsid w:val="00965693"/>
    <w:rsid w:val="0097071B"/>
    <w:rsid w:val="00973ADE"/>
    <w:rsid w:val="00975704"/>
    <w:rsid w:val="00980119"/>
    <w:rsid w:val="00985644"/>
    <w:rsid w:val="009861DC"/>
    <w:rsid w:val="009872D9"/>
    <w:rsid w:val="009878A8"/>
    <w:rsid w:val="00990618"/>
    <w:rsid w:val="00992F83"/>
    <w:rsid w:val="00993E06"/>
    <w:rsid w:val="00994850"/>
    <w:rsid w:val="009958F8"/>
    <w:rsid w:val="00996476"/>
    <w:rsid w:val="00996701"/>
    <w:rsid w:val="009A2E66"/>
    <w:rsid w:val="009A43C1"/>
    <w:rsid w:val="009A6CA5"/>
    <w:rsid w:val="009A6F41"/>
    <w:rsid w:val="009B27AA"/>
    <w:rsid w:val="009B6589"/>
    <w:rsid w:val="009C0FBF"/>
    <w:rsid w:val="009C13E7"/>
    <w:rsid w:val="009C6103"/>
    <w:rsid w:val="009C78F3"/>
    <w:rsid w:val="009D0008"/>
    <w:rsid w:val="009D0D05"/>
    <w:rsid w:val="009D1A91"/>
    <w:rsid w:val="009D5590"/>
    <w:rsid w:val="009E2232"/>
    <w:rsid w:val="009E4BCF"/>
    <w:rsid w:val="009E553F"/>
    <w:rsid w:val="009F0BB9"/>
    <w:rsid w:val="009F1AD0"/>
    <w:rsid w:val="009F55A8"/>
    <w:rsid w:val="009F6279"/>
    <w:rsid w:val="00A04C56"/>
    <w:rsid w:val="00A06A48"/>
    <w:rsid w:val="00A2388A"/>
    <w:rsid w:val="00A247B0"/>
    <w:rsid w:val="00A25460"/>
    <w:rsid w:val="00A311D5"/>
    <w:rsid w:val="00A31ADB"/>
    <w:rsid w:val="00A36244"/>
    <w:rsid w:val="00A37613"/>
    <w:rsid w:val="00A42323"/>
    <w:rsid w:val="00A43565"/>
    <w:rsid w:val="00A52B29"/>
    <w:rsid w:val="00A533D1"/>
    <w:rsid w:val="00A535E0"/>
    <w:rsid w:val="00A53A40"/>
    <w:rsid w:val="00A555CE"/>
    <w:rsid w:val="00A562AD"/>
    <w:rsid w:val="00A631EE"/>
    <w:rsid w:val="00A647B2"/>
    <w:rsid w:val="00A653F8"/>
    <w:rsid w:val="00A65479"/>
    <w:rsid w:val="00A66228"/>
    <w:rsid w:val="00A66C36"/>
    <w:rsid w:val="00A7270F"/>
    <w:rsid w:val="00A72C55"/>
    <w:rsid w:val="00A76660"/>
    <w:rsid w:val="00A8164E"/>
    <w:rsid w:val="00A82A89"/>
    <w:rsid w:val="00A83049"/>
    <w:rsid w:val="00A92A7E"/>
    <w:rsid w:val="00AA4CBF"/>
    <w:rsid w:val="00AA75B1"/>
    <w:rsid w:val="00AB62A7"/>
    <w:rsid w:val="00AB6F60"/>
    <w:rsid w:val="00AB7343"/>
    <w:rsid w:val="00AC02C9"/>
    <w:rsid w:val="00AC64AB"/>
    <w:rsid w:val="00AD027F"/>
    <w:rsid w:val="00AD261E"/>
    <w:rsid w:val="00AD26C8"/>
    <w:rsid w:val="00AD38E5"/>
    <w:rsid w:val="00AD5450"/>
    <w:rsid w:val="00AE18C1"/>
    <w:rsid w:val="00AF239B"/>
    <w:rsid w:val="00AF297F"/>
    <w:rsid w:val="00AF4EFC"/>
    <w:rsid w:val="00B04B98"/>
    <w:rsid w:val="00B0764C"/>
    <w:rsid w:val="00B16622"/>
    <w:rsid w:val="00B16C6C"/>
    <w:rsid w:val="00B17D25"/>
    <w:rsid w:val="00B238FD"/>
    <w:rsid w:val="00B25450"/>
    <w:rsid w:val="00B25B05"/>
    <w:rsid w:val="00B30A9A"/>
    <w:rsid w:val="00B31DC5"/>
    <w:rsid w:val="00B31E42"/>
    <w:rsid w:val="00B3320C"/>
    <w:rsid w:val="00B33C64"/>
    <w:rsid w:val="00B34D57"/>
    <w:rsid w:val="00B35198"/>
    <w:rsid w:val="00B367C5"/>
    <w:rsid w:val="00B36978"/>
    <w:rsid w:val="00B52274"/>
    <w:rsid w:val="00B541F4"/>
    <w:rsid w:val="00B55076"/>
    <w:rsid w:val="00B64C43"/>
    <w:rsid w:val="00B725D5"/>
    <w:rsid w:val="00B725E3"/>
    <w:rsid w:val="00B72D22"/>
    <w:rsid w:val="00B81F7C"/>
    <w:rsid w:val="00B86502"/>
    <w:rsid w:val="00B86ED5"/>
    <w:rsid w:val="00B90B3E"/>
    <w:rsid w:val="00B9161B"/>
    <w:rsid w:val="00B916BD"/>
    <w:rsid w:val="00B91A0E"/>
    <w:rsid w:val="00B91C41"/>
    <w:rsid w:val="00BA02CB"/>
    <w:rsid w:val="00BA079A"/>
    <w:rsid w:val="00BA246D"/>
    <w:rsid w:val="00BA374C"/>
    <w:rsid w:val="00BA4E7A"/>
    <w:rsid w:val="00BA5084"/>
    <w:rsid w:val="00BA71CA"/>
    <w:rsid w:val="00BB45F7"/>
    <w:rsid w:val="00BC1391"/>
    <w:rsid w:val="00BC1D2E"/>
    <w:rsid w:val="00BC1DE0"/>
    <w:rsid w:val="00BC36FE"/>
    <w:rsid w:val="00BC692A"/>
    <w:rsid w:val="00BC723D"/>
    <w:rsid w:val="00BF4250"/>
    <w:rsid w:val="00BF5D9D"/>
    <w:rsid w:val="00BF6EAA"/>
    <w:rsid w:val="00C0111C"/>
    <w:rsid w:val="00C263D2"/>
    <w:rsid w:val="00C27096"/>
    <w:rsid w:val="00C32304"/>
    <w:rsid w:val="00C3296A"/>
    <w:rsid w:val="00C35F1F"/>
    <w:rsid w:val="00C36C72"/>
    <w:rsid w:val="00C36DC7"/>
    <w:rsid w:val="00C379D6"/>
    <w:rsid w:val="00C4064E"/>
    <w:rsid w:val="00C50760"/>
    <w:rsid w:val="00C56319"/>
    <w:rsid w:val="00C57F94"/>
    <w:rsid w:val="00C622D5"/>
    <w:rsid w:val="00C64A52"/>
    <w:rsid w:val="00C70150"/>
    <w:rsid w:val="00C72A94"/>
    <w:rsid w:val="00C753D9"/>
    <w:rsid w:val="00C803E3"/>
    <w:rsid w:val="00C817F8"/>
    <w:rsid w:val="00C84A76"/>
    <w:rsid w:val="00C85A13"/>
    <w:rsid w:val="00C86956"/>
    <w:rsid w:val="00C90884"/>
    <w:rsid w:val="00CA0531"/>
    <w:rsid w:val="00CA2038"/>
    <w:rsid w:val="00CA6A21"/>
    <w:rsid w:val="00CA7CFD"/>
    <w:rsid w:val="00CB1C79"/>
    <w:rsid w:val="00CB372C"/>
    <w:rsid w:val="00CB5B5F"/>
    <w:rsid w:val="00CB62BC"/>
    <w:rsid w:val="00CB6431"/>
    <w:rsid w:val="00CB7D08"/>
    <w:rsid w:val="00CC0150"/>
    <w:rsid w:val="00CC2407"/>
    <w:rsid w:val="00CC471A"/>
    <w:rsid w:val="00CC4734"/>
    <w:rsid w:val="00CD3D91"/>
    <w:rsid w:val="00CD7EDD"/>
    <w:rsid w:val="00CE4B33"/>
    <w:rsid w:val="00CE4B4F"/>
    <w:rsid w:val="00CE74DE"/>
    <w:rsid w:val="00CF0EA9"/>
    <w:rsid w:val="00CF2DCF"/>
    <w:rsid w:val="00CF3D87"/>
    <w:rsid w:val="00CF6EDE"/>
    <w:rsid w:val="00CF7495"/>
    <w:rsid w:val="00D001AD"/>
    <w:rsid w:val="00D04EDA"/>
    <w:rsid w:val="00D05B3B"/>
    <w:rsid w:val="00D05C73"/>
    <w:rsid w:val="00D0650C"/>
    <w:rsid w:val="00D06CC6"/>
    <w:rsid w:val="00D14679"/>
    <w:rsid w:val="00D159BB"/>
    <w:rsid w:val="00D21D5E"/>
    <w:rsid w:val="00D23656"/>
    <w:rsid w:val="00D241D7"/>
    <w:rsid w:val="00D26B61"/>
    <w:rsid w:val="00D342F0"/>
    <w:rsid w:val="00D40889"/>
    <w:rsid w:val="00D4201F"/>
    <w:rsid w:val="00D43E2D"/>
    <w:rsid w:val="00D476D7"/>
    <w:rsid w:val="00D520B3"/>
    <w:rsid w:val="00D526AB"/>
    <w:rsid w:val="00D617C1"/>
    <w:rsid w:val="00D61CA1"/>
    <w:rsid w:val="00D71852"/>
    <w:rsid w:val="00D73C62"/>
    <w:rsid w:val="00D76372"/>
    <w:rsid w:val="00D80E64"/>
    <w:rsid w:val="00D85FB2"/>
    <w:rsid w:val="00D927FC"/>
    <w:rsid w:val="00D943A1"/>
    <w:rsid w:val="00D968B3"/>
    <w:rsid w:val="00D96DDE"/>
    <w:rsid w:val="00DA0EA4"/>
    <w:rsid w:val="00DA31BB"/>
    <w:rsid w:val="00DA47EB"/>
    <w:rsid w:val="00DA6FA3"/>
    <w:rsid w:val="00DA733B"/>
    <w:rsid w:val="00DA7820"/>
    <w:rsid w:val="00DB11AA"/>
    <w:rsid w:val="00DC02FE"/>
    <w:rsid w:val="00DC4A87"/>
    <w:rsid w:val="00DC4AFD"/>
    <w:rsid w:val="00DD0E6F"/>
    <w:rsid w:val="00DD30AA"/>
    <w:rsid w:val="00DD69AD"/>
    <w:rsid w:val="00DD7A22"/>
    <w:rsid w:val="00DE1355"/>
    <w:rsid w:val="00DE22B9"/>
    <w:rsid w:val="00DE22BA"/>
    <w:rsid w:val="00DE2C33"/>
    <w:rsid w:val="00DE3B64"/>
    <w:rsid w:val="00DE7A68"/>
    <w:rsid w:val="00DF34E5"/>
    <w:rsid w:val="00DF7403"/>
    <w:rsid w:val="00DF7749"/>
    <w:rsid w:val="00DF7847"/>
    <w:rsid w:val="00E01446"/>
    <w:rsid w:val="00E035E2"/>
    <w:rsid w:val="00E07A40"/>
    <w:rsid w:val="00E20768"/>
    <w:rsid w:val="00E22F9C"/>
    <w:rsid w:val="00E24343"/>
    <w:rsid w:val="00E251A0"/>
    <w:rsid w:val="00E26ACC"/>
    <w:rsid w:val="00E27239"/>
    <w:rsid w:val="00E3024C"/>
    <w:rsid w:val="00E32730"/>
    <w:rsid w:val="00E50457"/>
    <w:rsid w:val="00E504C0"/>
    <w:rsid w:val="00E52596"/>
    <w:rsid w:val="00E52CC1"/>
    <w:rsid w:val="00E547BB"/>
    <w:rsid w:val="00E62A98"/>
    <w:rsid w:val="00E66D5A"/>
    <w:rsid w:val="00E70416"/>
    <w:rsid w:val="00E752DE"/>
    <w:rsid w:val="00E76A7B"/>
    <w:rsid w:val="00E81CA2"/>
    <w:rsid w:val="00E824C3"/>
    <w:rsid w:val="00E83E84"/>
    <w:rsid w:val="00E84C2D"/>
    <w:rsid w:val="00E861EB"/>
    <w:rsid w:val="00E9251B"/>
    <w:rsid w:val="00EA165E"/>
    <w:rsid w:val="00EA218C"/>
    <w:rsid w:val="00EA5155"/>
    <w:rsid w:val="00EA6EF9"/>
    <w:rsid w:val="00EA7476"/>
    <w:rsid w:val="00EA7702"/>
    <w:rsid w:val="00EB4C19"/>
    <w:rsid w:val="00EC75F0"/>
    <w:rsid w:val="00ED0BEF"/>
    <w:rsid w:val="00ED120E"/>
    <w:rsid w:val="00ED5458"/>
    <w:rsid w:val="00EE00CE"/>
    <w:rsid w:val="00EE1837"/>
    <w:rsid w:val="00EE2925"/>
    <w:rsid w:val="00EE475B"/>
    <w:rsid w:val="00EE712B"/>
    <w:rsid w:val="00EE7DDB"/>
    <w:rsid w:val="00EF25EA"/>
    <w:rsid w:val="00EF4D4F"/>
    <w:rsid w:val="00EF6DF9"/>
    <w:rsid w:val="00F01899"/>
    <w:rsid w:val="00F02C9D"/>
    <w:rsid w:val="00F0511B"/>
    <w:rsid w:val="00F05D12"/>
    <w:rsid w:val="00F07198"/>
    <w:rsid w:val="00F12B31"/>
    <w:rsid w:val="00F17936"/>
    <w:rsid w:val="00F17ADE"/>
    <w:rsid w:val="00F24437"/>
    <w:rsid w:val="00F32D6B"/>
    <w:rsid w:val="00F35648"/>
    <w:rsid w:val="00F511ED"/>
    <w:rsid w:val="00F53818"/>
    <w:rsid w:val="00F56E1C"/>
    <w:rsid w:val="00F62E71"/>
    <w:rsid w:val="00F73CBB"/>
    <w:rsid w:val="00F74BFB"/>
    <w:rsid w:val="00F777E4"/>
    <w:rsid w:val="00F77C62"/>
    <w:rsid w:val="00F84B31"/>
    <w:rsid w:val="00F85494"/>
    <w:rsid w:val="00F91A37"/>
    <w:rsid w:val="00F92A48"/>
    <w:rsid w:val="00F93FEB"/>
    <w:rsid w:val="00F94020"/>
    <w:rsid w:val="00F94275"/>
    <w:rsid w:val="00F95306"/>
    <w:rsid w:val="00FA1305"/>
    <w:rsid w:val="00FA20EB"/>
    <w:rsid w:val="00FA6FDC"/>
    <w:rsid w:val="00FA7322"/>
    <w:rsid w:val="00FB35FA"/>
    <w:rsid w:val="00FC2302"/>
    <w:rsid w:val="00FC67AE"/>
    <w:rsid w:val="00FD1FBB"/>
    <w:rsid w:val="00FD2B6C"/>
    <w:rsid w:val="00FD7A1E"/>
    <w:rsid w:val="00FE02FE"/>
    <w:rsid w:val="00FE1592"/>
    <w:rsid w:val="00FE4CC7"/>
    <w:rsid w:val="00FE5BD7"/>
    <w:rsid w:val="00FE744E"/>
    <w:rsid w:val="00FF0AEE"/>
    <w:rsid w:val="00FF6612"/>
    <w:rsid w:val="00FF6A88"/>
    <w:rsid w:val="00FF7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20"/>
  </w:style>
  <w:style w:type="paragraph" w:styleId="1">
    <w:name w:val="heading 1"/>
    <w:basedOn w:val="a"/>
    <w:next w:val="a"/>
    <w:link w:val="10"/>
    <w:uiPriority w:val="9"/>
    <w:qFormat/>
    <w:rsid w:val="008D44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55A13"/>
    <w:pPr>
      <w:keepNext/>
      <w:spacing w:before="120" w:after="0" w:line="240" w:lineRule="auto"/>
      <w:ind w:left="142" w:hanging="142"/>
      <w:jc w:val="both"/>
      <w:outlineLvl w:val="1"/>
    </w:pPr>
    <w:rPr>
      <w:rFonts w:ascii="Times New Roman" w:eastAsia="Times New Roman" w:hAnsi="Times New Roman" w:cs="Times New Roman"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4D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5A13"/>
    <w:rPr>
      <w:rFonts w:ascii="Times New Roman" w:eastAsia="Times New Roman" w:hAnsi="Times New Roman" w:cs="Times New Roman"/>
      <w:iCs/>
      <w:sz w:val="28"/>
      <w:szCs w:val="28"/>
    </w:rPr>
  </w:style>
  <w:style w:type="paragraph" w:styleId="a3">
    <w:name w:val="Body Text"/>
    <w:basedOn w:val="a"/>
    <w:link w:val="a4"/>
    <w:uiPriority w:val="99"/>
    <w:rsid w:val="00055A13"/>
    <w:pPr>
      <w:autoSpaceDE w:val="0"/>
      <w:autoSpaceDN w:val="0"/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55A13"/>
    <w:rPr>
      <w:rFonts w:ascii="Times New Roman" w:eastAsia="Times New Roman" w:hAnsi="Times New Roman" w:cs="Times New Roman"/>
      <w:iCs/>
      <w:sz w:val="20"/>
      <w:szCs w:val="20"/>
    </w:rPr>
  </w:style>
  <w:style w:type="table" w:styleId="a5">
    <w:name w:val="Table Grid"/>
    <w:basedOn w:val="a1"/>
    <w:uiPriority w:val="59"/>
    <w:rsid w:val="00055A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rsid w:val="00055A13"/>
    <w:pPr>
      <w:tabs>
        <w:tab w:val="center" w:pos="4677"/>
        <w:tab w:val="right" w:pos="9355"/>
      </w:tabs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55A13"/>
    <w:rPr>
      <w:rFonts w:ascii="Times New Roman" w:eastAsia="Times New Roman" w:hAnsi="Times New Roman" w:cs="Times New Roman"/>
      <w:iCs/>
      <w:sz w:val="20"/>
      <w:szCs w:val="20"/>
    </w:rPr>
  </w:style>
  <w:style w:type="character" w:styleId="a8">
    <w:name w:val="page number"/>
    <w:basedOn w:val="a0"/>
    <w:uiPriority w:val="99"/>
    <w:rsid w:val="00055A13"/>
    <w:rPr>
      <w:rFonts w:cs="Times New Roman"/>
    </w:rPr>
  </w:style>
  <w:style w:type="character" w:styleId="a9">
    <w:name w:val="Hyperlink"/>
    <w:basedOn w:val="a0"/>
    <w:uiPriority w:val="99"/>
    <w:rsid w:val="00055A13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rsid w:val="000E1A24"/>
    <w:pPr>
      <w:tabs>
        <w:tab w:val="left" w:pos="1713"/>
        <w:tab w:val="right" w:leader="dot" w:pos="9631"/>
      </w:tabs>
      <w:spacing w:before="120" w:after="0" w:line="240" w:lineRule="auto"/>
      <w:ind w:left="1134"/>
      <w:jc w:val="both"/>
    </w:pPr>
    <w:rPr>
      <w:rFonts w:ascii="Times New Roman" w:eastAsia="Times New Roman" w:hAnsi="Times New Roman" w:cs="Times New Roman"/>
      <w:b/>
      <w:iCs/>
      <w:noProof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055A13"/>
    <w:pPr>
      <w:spacing w:before="120"/>
      <w:ind w:left="720" w:firstLine="709"/>
      <w:jc w:val="both"/>
    </w:pPr>
    <w:rPr>
      <w:rFonts w:ascii="Calibri" w:eastAsia="Times New Roman" w:hAnsi="Calibri" w:cs="Times New Roman"/>
      <w:szCs w:val="20"/>
      <w:lang w:eastAsia="en-US"/>
    </w:rPr>
  </w:style>
  <w:style w:type="character" w:customStyle="1" w:styleId="ab">
    <w:name w:val="Абзац списка Знак"/>
    <w:link w:val="aa"/>
    <w:qFormat/>
    <w:locked/>
    <w:rsid w:val="00055A13"/>
    <w:rPr>
      <w:rFonts w:ascii="Calibri" w:eastAsia="Times New Roman" w:hAnsi="Calibri" w:cs="Times New Roman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D44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unhideWhenUsed/>
    <w:qFormat/>
    <w:rsid w:val="00F777E4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BC36FE"/>
    <w:pPr>
      <w:tabs>
        <w:tab w:val="left" w:pos="1713"/>
        <w:tab w:val="right" w:leader="dot" w:pos="9631"/>
      </w:tabs>
      <w:spacing w:after="100"/>
      <w:ind w:left="426"/>
      <w:jc w:val="both"/>
    </w:pPr>
    <w:rPr>
      <w:rFonts w:ascii="Times New Roman" w:hAnsi="Times New Roman" w:cs="Times New Roman"/>
      <w:noProof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7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77E4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565E0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65E02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65E02"/>
    <w:rPr>
      <w:vertAlign w:val="superscript"/>
    </w:rPr>
  </w:style>
  <w:style w:type="paragraph" w:styleId="31">
    <w:name w:val="toc 3"/>
    <w:basedOn w:val="a"/>
    <w:next w:val="a"/>
    <w:autoRedefine/>
    <w:uiPriority w:val="39"/>
    <w:unhideWhenUsed/>
    <w:rsid w:val="008F5979"/>
    <w:pPr>
      <w:tabs>
        <w:tab w:val="left" w:pos="1134"/>
        <w:tab w:val="right" w:leader="dot" w:pos="9631"/>
      </w:tabs>
      <w:spacing w:after="100" w:line="259" w:lineRule="auto"/>
      <w:ind w:left="440"/>
      <w:jc w:val="both"/>
    </w:pPr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394D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2">
    <w:name w:val="Normal (Web)"/>
    <w:aliases w:val="Обычный (Web)"/>
    <w:basedOn w:val="a"/>
    <w:link w:val="af3"/>
    <w:uiPriority w:val="99"/>
    <w:rsid w:val="00E32730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af3">
    <w:name w:val="Обычный (веб) Знак"/>
    <w:aliases w:val="Обычный (Web) Знак"/>
    <w:basedOn w:val="a0"/>
    <w:link w:val="af2"/>
    <w:uiPriority w:val="99"/>
    <w:locked/>
    <w:rsid w:val="00E32730"/>
    <w:rPr>
      <w:rFonts w:ascii="Times New Roman" w:eastAsia="Times New Roman" w:hAnsi="Times New Roman" w:cs="Times New Roman"/>
      <w:iCs/>
      <w:sz w:val="24"/>
      <w:szCs w:val="24"/>
    </w:rPr>
  </w:style>
  <w:style w:type="character" w:styleId="af4">
    <w:name w:val="Emphasis"/>
    <w:basedOn w:val="a0"/>
    <w:uiPriority w:val="20"/>
    <w:qFormat/>
    <w:rsid w:val="00564E2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150B6-C195-44B0-B38B-7D5122F4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3190</TotalTime>
  <Pages>19</Pages>
  <Words>5814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nimr</dc:creator>
  <cp:keywords/>
  <dc:description/>
  <cp:lastModifiedBy>Методист</cp:lastModifiedBy>
  <cp:revision>620</cp:revision>
  <dcterms:created xsi:type="dcterms:W3CDTF">2023-12-04T13:27:00Z</dcterms:created>
  <dcterms:modified xsi:type="dcterms:W3CDTF">2026-01-21T08:46:00Z</dcterms:modified>
</cp:coreProperties>
</file>