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92A" w:rsidRPr="005A592A" w:rsidRDefault="005A592A" w:rsidP="005A592A">
      <w:pPr>
        <w:ind w:left="-851" w:right="-568"/>
        <w:jc w:val="center"/>
        <w:rPr>
          <w:rFonts w:eastAsia="Calibri"/>
          <w:sz w:val="28"/>
          <w:szCs w:val="28"/>
          <w:lang w:eastAsia="en-US"/>
        </w:rPr>
      </w:pPr>
      <w:r w:rsidRPr="005A592A">
        <w:rPr>
          <w:rFonts w:eastAsia="Calibri"/>
          <w:sz w:val="28"/>
          <w:szCs w:val="28"/>
          <w:lang w:eastAsia="en-US"/>
        </w:rPr>
        <w:t>МУНИЦИПАЛЬНОЕ БЮДЖЕТНОЕ ДОШКОЛЬНОЕ ОБРАЗОВАТЕЛЬНОЕ УЧРЕЖДЕНИЕ    ДЕТСКИЙ САД «АЛЫЕ ПАРУСА» Г.ЦИМЛЯНСКА</w:t>
      </w:r>
    </w:p>
    <w:p w:rsidR="005A592A" w:rsidRPr="005A592A" w:rsidRDefault="005A592A" w:rsidP="005A592A">
      <w:p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5A592A"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0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100329</wp:posOffset>
                </wp:positionV>
                <wp:extent cx="60198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CE965" id="Прямая соединительная линия 1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7.25pt,7.9pt" to="456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</w:p>
    <w:p w:rsidR="005A592A" w:rsidRPr="005A592A" w:rsidRDefault="005A592A" w:rsidP="005A592A">
      <w:pPr>
        <w:spacing w:after="200" w:line="276" w:lineRule="auto"/>
        <w:jc w:val="center"/>
      </w:pPr>
      <w:r w:rsidRPr="005A592A">
        <w:rPr>
          <w:rFonts w:eastAsia="Calibri"/>
          <w:b/>
          <w:lang w:eastAsia="en-US"/>
        </w:rPr>
        <w:t>347320 г. Цимлянск, ул. Ленина, 123 б</w:t>
      </w:r>
      <w:r w:rsidRPr="005A592A">
        <w:t xml:space="preserve"> </w:t>
      </w:r>
    </w:p>
    <w:p w:rsidR="005A592A" w:rsidRPr="005A592A" w:rsidRDefault="005A592A" w:rsidP="005A592A">
      <w:pPr>
        <w:jc w:val="center"/>
        <w:rPr>
          <w:sz w:val="28"/>
          <w:szCs w:val="28"/>
        </w:rPr>
      </w:pPr>
      <w:r w:rsidRPr="005A592A">
        <w:rPr>
          <w:sz w:val="28"/>
          <w:szCs w:val="28"/>
        </w:rPr>
        <w:t xml:space="preserve">Приказ </w:t>
      </w:r>
    </w:p>
    <w:p w:rsidR="005A592A" w:rsidRPr="005A592A" w:rsidRDefault="005A592A" w:rsidP="005A592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16.01.2026</w:t>
      </w:r>
      <w:r w:rsidRPr="005A592A">
        <w:rPr>
          <w:sz w:val="28"/>
          <w:szCs w:val="28"/>
        </w:rPr>
        <w:t xml:space="preserve"> г.                                                                                           </w:t>
      </w:r>
      <w:r>
        <w:rPr>
          <w:sz w:val="28"/>
          <w:szCs w:val="28"/>
        </w:rPr>
        <w:t>№ 17</w:t>
      </w:r>
      <w:r w:rsidRPr="005A592A">
        <w:rPr>
          <w:sz w:val="28"/>
          <w:szCs w:val="28"/>
        </w:rPr>
        <w:t>-о</w:t>
      </w:r>
    </w:p>
    <w:p w:rsidR="006A2A36" w:rsidRPr="005A592A" w:rsidRDefault="006A2A36" w:rsidP="005A592A">
      <w:pPr>
        <w:rPr>
          <w:b/>
          <w:bCs/>
          <w:color w:val="000000"/>
          <w:sz w:val="26"/>
          <w:szCs w:val="26"/>
        </w:rPr>
      </w:pPr>
    </w:p>
    <w:p w:rsidR="005A592A" w:rsidRDefault="005A592A" w:rsidP="006A2A36">
      <w:pPr>
        <w:ind w:firstLine="567"/>
        <w:rPr>
          <w:b/>
          <w:bCs/>
          <w:color w:val="000000"/>
          <w:sz w:val="28"/>
          <w:szCs w:val="22"/>
        </w:rPr>
      </w:pPr>
    </w:p>
    <w:p w:rsidR="006A2A36" w:rsidRPr="005A592A" w:rsidRDefault="006A2A36" w:rsidP="006A2A36">
      <w:pPr>
        <w:ind w:firstLine="567"/>
        <w:rPr>
          <w:bCs/>
          <w:color w:val="000000"/>
          <w:sz w:val="28"/>
          <w:szCs w:val="22"/>
        </w:rPr>
      </w:pPr>
      <w:r w:rsidRPr="005A592A">
        <w:rPr>
          <w:bCs/>
          <w:color w:val="000000"/>
          <w:sz w:val="28"/>
          <w:szCs w:val="22"/>
        </w:rPr>
        <w:t>Об утверждении Перечня должностей, замещение</w:t>
      </w:r>
    </w:p>
    <w:p w:rsidR="006A2A36" w:rsidRPr="005A592A" w:rsidRDefault="006A2A36" w:rsidP="006A2A36">
      <w:pPr>
        <w:ind w:firstLine="567"/>
        <w:rPr>
          <w:bCs/>
          <w:color w:val="000000"/>
          <w:sz w:val="28"/>
          <w:szCs w:val="22"/>
        </w:rPr>
      </w:pPr>
      <w:r w:rsidRPr="005A592A">
        <w:rPr>
          <w:bCs/>
          <w:color w:val="000000"/>
          <w:sz w:val="28"/>
          <w:szCs w:val="22"/>
        </w:rPr>
        <w:t>которых связано с коррупционными рисками,</w:t>
      </w:r>
    </w:p>
    <w:p w:rsidR="006A2A36" w:rsidRPr="005A592A" w:rsidRDefault="006A2A36" w:rsidP="006A2A36">
      <w:pPr>
        <w:ind w:firstLine="567"/>
        <w:rPr>
          <w:bCs/>
          <w:color w:val="000000"/>
          <w:sz w:val="28"/>
          <w:szCs w:val="22"/>
        </w:rPr>
      </w:pPr>
      <w:r w:rsidRPr="005A592A">
        <w:rPr>
          <w:bCs/>
          <w:color w:val="000000"/>
          <w:sz w:val="28"/>
          <w:szCs w:val="22"/>
        </w:rPr>
        <w:t>и ка</w:t>
      </w:r>
      <w:r w:rsidR="005A592A" w:rsidRPr="005A592A">
        <w:rPr>
          <w:bCs/>
          <w:color w:val="000000"/>
          <w:sz w:val="28"/>
          <w:szCs w:val="22"/>
        </w:rPr>
        <w:t xml:space="preserve">рты коррупционных рисков в МБДОУ </w:t>
      </w:r>
    </w:p>
    <w:p w:rsidR="005A592A" w:rsidRPr="005A592A" w:rsidRDefault="005A592A" w:rsidP="006A2A36">
      <w:pPr>
        <w:ind w:firstLine="567"/>
        <w:rPr>
          <w:bCs/>
          <w:color w:val="000000"/>
          <w:sz w:val="28"/>
          <w:szCs w:val="22"/>
        </w:rPr>
      </w:pPr>
      <w:r w:rsidRPr="005A592A">
        <w:rPr>
          <w:bCs/>
          <w:color w:val="000000"/>
          <w:sz w:val="28"/>
          <w:szCs w:val="22"/>
        </w:rPr>
        <w:t>д/с «Алые паруса» г. Цимлянска</w:t>
      </w:r>
    </w:p>
    <w:p w:rsidR="006A2A36" w:rsidRDefault="006A2A36" w:rsidP="006A2A36">
      <w:pPr>
        <w:ind w:firstLine="567"/>
        <w:rPr>
          <w:b/>
          <w:bCs/>
          <w:color w:val="000000"/>
          <w:sz w:val="28"/>
          <w:szCs w:val="22"/>
        </w:rPr>
      </w:pPr>
    </w:p>
    <w:p w:rsidR="006A2A36" w:rsidRPr="001318B1" w:rsidRDefault="006A2A36" w:rsidP="006A2A36">
      <w:pPr>
        <w:ind w:firstLine="567"/>
        <w:rPr>
          <w:sz w:val="32"/>
        </w:rPr>
      </w:pPr>
      <w:r w:rsidRPr="001318B1">
        <w:rPr>
          <w:color w:val="000000"/>
          <w:sz w:val="28"/>
          <w:szCs w:val="22"/>
        </w:rPr>
        <w:t xml:space="preserve"> В соответствии со статьей 13.3 Федерального закона от 25 декабря 2008 года № 273 ФЗ «О противодействии коррупции» (руководствуясь нормами, установленными разделом III Президента РФ от 18.05.2009г., №557) для осуществления контроля исполнения (профилактики) коррупционно-опасных функций,</w:t>
      </w:r>
    </w:p>
    <w:p w:rsidR="006A2A36" w:rsidRDefault="006A2A36" w:rsidP="006A2A36">
      <w:pPr>
        <w:ind w:firstLine="567"/>
        <w:rPr>
          <w:b/>
          <w:bCs/>
          <w:color w:val="000000"/>
          <w:sz w:val="28"/>
          <w:szCs w:val="22"/>
        </w:rPr>
      </w:pPr>
    </w:p>
    <w:p w:rsidR="006A2A36" w:rsidRPr="001318B1" w:rsidRDefault="006A2A36" w:rsidP="005A592A">
      <w:pPr>
        <w:ind w:firstLine="567"/>
        <w:jc w:val="center"/>
        <w:rPr>
          <w:sz w:val="32"/>
        </w:rPr>
      </w:pPr>
      <w:r w:rsidRPr="001318B1">
        <w:rPr>
          <w:b/>
          <w:bCs/>
          <w:color w:val="000000"/>
          <w:sz w:val="28"/>
          <w:szCs w:val="22"/>
        </w:rPr>
        <w:t>ПРИКАЗЫВАЮ:</w:t>
      </w:r>
    </w:p>
    <w:p w:rsidR="006A2A36" w:rsidRPr="00C1743E" w:rsidRDefault="006A2A36" w:rsidP="006A2A36">
      <w:pPr>
        <w:pStyle w:val="a3"/>
        <w:numPr>
          <w:ilvl w:val="0"/>
          <w:numId w:val="2"/>
        </w:numPr>
        <w:ind w:left="0" w:firstLine="360"/>
        <w:rPr>
          <w:color w:val="000000"/>
          <w:sz w:val="32"/>
          <w:szCs w:val="22"/>
        </w:rPr>
      </w:pPr>
      <w:r w:rsidRPr="00C1743E">
        <w:rPr>
          <w:sz w:val="28"/>
        </w:rPr>
        <w:t xml:space="preserve">Утвердить Перечень должностей, замещение которых связано с коррупционными Рисками (приложение 1) и Карту коррупционных рисков в МБДОУ </w:t>
      </w:r>
      <w:r>
        <w:rPr>
          <w:sz w:val="28"/>
        </w:rPr>
        <w:t>№61</w:t>
      </w:r>
      <w:r w:rsidRPr="00C1743E">
        <w:rPr>
          <w:sz w:val="28"/>
        </w:rPr>
        <w:t xml:space="preserve"> (приложение 2). </w:t>
      </w:r>
    </w:p>
    <w:p w:rsidR="006A2A36" w:rsidRDefault="005A592A" w:rsidP="006A2A36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Шешуковой Елене Борисовне</w:t>
      </w:r>
      <w:r w:rsidRPr="00C1743E">
        <w:rPr>
          <w:sz w:val="28"/>
        </w:rPr>
        <w:t>,</w:t>
      </w:r>
      <w:r w:rsidR="006A2A36" w:rsidRPr="00C1743E">
        <w:rPr>
          <w:sz w:val="28"/>
        </w:rPr>
        <w:t xml:space="preserve"> </w:t>
      </w:r>
      <w:r w:rsidR="006A2A36">
        <w:rPr>
          <w:sz w:val="28"/>
        </w:rPr>
        <w:t>старшему воспитателю, ознакомить</w:t>
      </w:r>
    </w:p>
    <w:p w:rsidR="006A2A36" w:rsidRPr="00C1743E" w:rsidRDefault="006A2A36" w:rsidP="006A2A36">
      <w:pPr>
        <w:rPr>
          <w:sz w:val="28"/>
        </w:rPr>
      </w:pPr>
      <w:r w:rsidRPr="00C1743E">
        <w:rPr>
          <w:sz w:val="28"/>
        </w:rPr>
        <w:t>с настоящим приказом всех работников, замещающих должности руководителей, специалистов и служащих согласно приложению 1, под роспись.</w:t>
      </w:r>
    </w:p>
    <w:p w:rsidR="006A2A36" w:rsidRPr="00B34212" w:rsidRDefault="006A2A36" w:rsidP="006A2A36">
      <w:pPr>
        <w:ind w:firstLine="567"/>
        <w:rPr>
          <w:b/>
          <w:bCs/>
          <w:color w:val="000000"/>
          <w:sz w:val="32"/>
          <w:szCs w:val="26"/>
        </w:rPr>
      </w:pPr>
      <w:r w:rsidRPr="00B34212">
        <w:rPr>
          <w:color w:val="000000"/>
          <w:sz w:val="28"/>
          <w:szCs w:val="22"/>
        </w:rPr>
        <w:t>2. Контроль исполнения приказа оставляю за собой.</w:t>
      </w:r>
    </w:p>
    <w:p w:rsidR="006A2A36" w:rsidRDefault="006A2A36" w:rsidP="006A2A36">
      <w:pPr>
        <w:ind w:firstLine="567"/>
        <w:rPr>
          <w:color w:val="000000"/>
          <w:sz w:val="26"/>
          <w:szCs w:val="26"/>
        </w:rPr>
      </w:pPr>
    </w:p>
    <w:p w:rsidR="006A2A36" w:rsidRDefault="006A2A36" w:rsidP="006A2A36">
      <w:pPr>
        <w:ind w:firstLine="567"/>
        <w:rPr>
          <w:color w:val="000000"/>
          <w:sz w:val="28"/>
          <w:szCs w:val="26"/>
        </w:rPr>
      </w:pP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  <w:r w:rsidRPr="005A592A">
        <w:rPr>
          <w:color w:val="000000"/>
          <w:sz w:val="28"/>
          <w:szCs w:val="26"/>
        </w:rPr>
        <w:t xml:space="preserve">                                      </w:t>
      </w:r>
      <w:r>
        <w:rPr>
          <w:color w:val="000000"/>
          <w:sz w:val="28"/>
          <w:szCs w:val="26"/>
        </w:rPr>
        <w:t>заведующий МБДОУ  д/с</w:t>
      </w: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  <w:r w:rsidRPr="005A592A">
        <w:rPr>
          <w:color w:val="000000"/>
          <w:sz w:val="28"/>
          <w:szCs w:val="26"/>
        </w:rPr>
        <w:t xml:space="preserve">                                   «Алые паруса» г. Цимлянска________/Егорова М.Ю./</w:t>
      </w: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  <w:r w:rsidRPr="005A592A">
        <w:rPr>
          <w:color w:val="000000"/>
          <w:sz w:val="28"/>
          <w:szCs w:val="26"/>
        </w:rPr>
        <w:t xml:space="preserve">                                                                                        подпись</w:t>
      </w: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  <w:r w:rsidRPr="005A592A">
        <w:rPr>
          <w:color w:val="000000"/>
          <w:sz w:val="28"/>
          <w:szCs w:val="26"/>
        </w:rPr>
        <w:t xml:space="preserve">С приказом ознакомлены: </w:t>
      </w: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 xml:space="preserve"> Шешукова Е.Б. - </w:t>
      </w: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</w:p>
    <w:p w:rsidR="005A592A" w:rsidRPr="005A592A" w:rsidRDefault="005A592A" w:rsidP="005A592A">
      <w:pPr>
        <w:ind w:firstLine="567"/>
        <w:rPr>
          <w:color w:val="000000"/>
          <w:sz w:val="28"/>
          <w:szCs w:val="26"/>
        </w:rPr>
      </w:pPr>
    </w:p>
    <w:p w:rsidR="006A2A36" w:rsidRDefault="006A2A36" w:rsidP="006A2A36">
      <w:pPr>
        <w:ind w:firstLine="567"/>
        <w:rPr>
          <w:color w:val="000000"/>
          <w:sz w:val="28"/>
          <w:szCs w:val="26"/>
        </w:rPr>
      </w:pPr>
    </w:p>
    <w:p w:rsidR="006A2A36" w:rsidRDefault="006A2A36" w:rsidP="006A2A36">
      <w:pPr>
        <w:ind w:firstLine="567"/>
        <w:rPr>
          <w:color w:val="000000"/>
          <w:sz w:val="28"/>
          <w:szCs w:val="26"/>
        </w:rPr>
      </w:pPr>
    </w:p>
    <w:p w:rsidR="006A2A36" w:rsidRDefault="005A592A" w:rsidP="006A2A36">
      <w:pPr>
        <w:ind w:firstLine="851"/>
        <w:rPr>
          <w:sz w:val="32"/>
          <w:szCs w:val="28"/>
          <w:lang w:eastAsia="en-US"/>
        </w:rPr>
      </w:pPr>
      <w:r>
        <w:rPr>
          <w:color w:val="000000"/>
          <w:sz w:val="28"/>
          <w:szCs w:val="26"/>
        </w:rPr>
        <w:t xml:space="preserve"> </w:t>
      </w:r>
    </w:p>
    <w:p w:rsidR="006A2A36" w:rsidRDefault="006A2A36" w:rsidP="006A2A36">
      <w:pPr>
        <w:ind w:firstLine="851"/>
        <w:rPr>
          <w:sz w:val="32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2"/>
          <w:szCs w:val="28"/>
          <w:lang w:eastAsia="en-US"/>
        </w:rPr>
      </w:pPr>
    </w:p>
    <w:p w:rsidR="006A2A36" w:rsidRDefault="006A2A36" w:rsidP="005A592A">
      <w:pPr>
        <w:rPr>
          <w:sz w:val="32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2"/>
          <w:szCs w:val="28"/>
          <w:lang w:eastAsia="en-US"/>
        </w:rPr>
      </w:pPr>
    </w:p>
    <w:p w:rsidR="006A2A36" w:rsidRDefault="006A2A36" w:rsidP="005A592A">
      <w:pPr>
        <w:rPr>
          <w:sz w:val="32"/>
          <w:szCs w:val="28"/>
          <w:lang w:eastAsia="en-US"/>
        </w:rPr>
      </w:pPr>
    </w:p>
    <w:p w:rsidR="006A2A36" w:rsidRPr="002146D5" w:rsidRDefault="006A2A36" w:rsidP="006A2A36">
      <w:pPr>
        <w:jc w:val="right"/>
        <w:rPr>
          <w:color w:val="000000"/>
          <w:sz w:val="28"/>
          <w:szCs w:val="26"/>
        </w:rPr>
      </w:pPr>
      <w:r w:rsidRPr="00F450A0">
        <w:rPr>
          <w:color w:val="000000"/>
          <w:sz w:val="28"/>
          <w:szCs w:val="26"/>
        </w:rPr>
        <w:lastRenderedPageBreak/>
        <w:t xml:space="preserve">Приложение № 1 </w:t>
      </w:r>
    </w:p>
    <w:p w:rsidR="006A2A36" w:rsidRPr="00F450A0" w:rsidRDefault="006A2A36" w:rsidP="006A2A36">
      <w:pPr>
        <w:jc w:val="right"/>
        <w:rPr>
          <w:sz w:val="28"/>
        </w:rPr>
      </w:pPr>
      <w:r w:rsidRPr="00F450A0">
        <w:rPr>
          <w:color w:val="000000"/>
          <w:sz w:val="28"/>
          <w:szCs w:val="26"/>
        </w:rPr>
        <w:t xml:space="preserve">к приказу </w:t>
      </w:r>
      <w:r w:rsidRPr="00F450A0">
        <w:rPr>
          <w:color w:val="000000"/>
          <w:sz w:val="28"/>
          <w:szCs w:val="26"/>
          <w:lang w:val="en-US" w:eastAsia="en-US"/>
        </w:rPr>
        <w:t>o</w:t>
      </w:r>
      <w:r w:rsidR="005A592A">
        <w:rPr>
          <w:color w:val="000000"/>
          <w:sz w:val="28"/>
          <w:szCs w:val="26"/>
          <w:lang w:eastAsia="en-US"/>
        </w:rPr>
        <w:t>т 16</w:t>
      </w:r>
      <w:r w:rsidRPr="002146D5">
        <w:rPr>
          <w:color w:val="000000"/>
          <w:sz w:val="28"/>
          <w:szCs w:val="26"/>
          <w:lang w:eastAsia="en-US"/>
        </w:rPr>
        <w:t>.</w:t>
      </w:r>
      <w:r w:rsidRPr="00F450A0">
        <w:rPr>
          <w:color w:val="000000"/>
          <w:sz w:val="28"/>
          <w:szCs w:val="26"/>
          <w:lang w:eastAsia="en-US"/>
        </w:rPr>
        <w:t>0</w:t>
      </w:r>
      <w:r w:rsidR="005A592A">
        <w:rPr>
          <w:color w:val="000000"/>
          <w:sz w:val="28"/>
          <w:szCs w:val="26"/>
          <w:lang w:eastAsia="en-US"/>
        </w:rPr>
        <w:t>1</w:t>
      </w:r>
      <w:r w:rsidRPr="00F450A0">
        <w:rPr>
          <w:color w:val="000000"/>
          <w:sz w:val="28"/>
          <w:szCs w:val="26"/>
          <w:lang w:eastAsia="en-US"/>
        </w:rPr>
        <w:t>.202</w:t>
      </w:r>
      <w:r w:rsidR="005A592A">
        <w:rPr>
          <w:color w:val="000000"/>
          <w:sz w:val="28"/>
          <w:szCs w:val="26"/>
          <w:lang w:eastAsia="en-US"/>
        </w:rPr>
        <w:t>6</w:t>
      </w:r>
      <w:r w:rsidRPr="002146D5">
        <w:rPr>
          <w:color w:val="000000"/>
          <w:sz w:val="28"/>
          <w:szCs w:val="26"/>
          <w:lang w:eastAsia="en-US"/>
        </w:rPr>
        <w:t>г.</w:t>
      </w:r>
      <w:r w:rsidRPr="00F450A0">
        <w:rPr>
          <w:color w:val="000000"/>
          <w:sz w:val="28"/>
          <w:szCs w:val="26"/>
          <w:lang w:eastAsia="en-US"/>
        </w:rPr>
        <w:t>№</w:t>
      </w:r>
      <w:r w:rsidR="005A592A">
        <w:rPr>
          <w:color w:val="000000"/>
          <w:sz w:val="28"/>
          <w:szCs w:val="26"/>
          <w:lang w:eastAsia="en-US"/>
        </w:rPr>
        <w:t>17</w:t>
      </w:r>
    </w:p>
    <w:p w:rsidR="005A592A" w:rsidRDefault="005A592A" w:rsidP="006A2A36">
      <w:pPr>
        <w:jc w:val="center"/>
        <w:rPr>
          <w:b/>
          <w:bCs/>
          <w:color w:val="000000"/>
          <w:sz w:val="28"/>
          <w:szCs w:val="26"/>
        </w:rPr>
      </w:pPr>
    </w:p>
    <w:p w:rsidR="005A592A" w:rsidRDefault="005A592A" w:rsidP="006A2A36">
      <w:pPr>
        <w:jc w:val="center"/>
        <w:rPr>
          <w:b/>
          <w:bCs/>
          <w:color w:val="000000"/>
          <w:sz w:val="28"/>
          <w:szCs w:val="26"/>
        </w:rPr>
      </w:pPr>
    </w:p>
    <w:p w:rsidR="006A2A36" w:rsidRDefault="005A592A" w:rsidP="006A2A36">
      <w:pPr>
        <w:jc w:val="center"/>
        <w:rPr>
          <w:b/>
          <w:bCs/>
          <w:color w:val="000000"/>
          <w:sz w:val="28"/>
          <w:szCs w:val="26"/>
        </w:rPr>
      </w:pPr>
      <w:bookmarkStart w:id="0" w:name="_GoBack"/>
      <w:bookmarkEnd w:id="0"/>
      <w:r>
        <w:rPr>
          <w:b/>
          <w:bCs/>
          <w:color w:val="000000"/>
          <w:sz w:val="28"/>
          <w:szCs w:val="26"/>
        </w:rPr>
        <w:t>Перечень должностей МБДОУ д/с «Алые паруса» г. Цимлянска</w:t>
      </w:r>
      <w:r w:rsidR="006A2A36" w:rsidRPr="00F450A0">
        <w:rPr>
          <w:b/>
          <w:bCs/>
          <w:color w:val="000000"/>
          <w:sz w:val="28"/>
          <w:szCs w:val="26"/>
        </w:rPr>
        <w:t xml:space="preserve">, </w:t>
      </w:r>
    </w:p>
    <w:p w:rsidR="006A2A36" w:rsidRPr="00F450A0" w:rsidRDefault="006A2A36" w:rsidP="006A2A36">
      <w:pPr>
        <w:jc w:val="center"/>
        <w:rPr>
          <w:sz w:val="28"/>
        </w:rPr>
      </w:pPr>
      <w:r w:rsidRPr="00F450A0">
        <w:rPr>
          <w:b/>
          <w:bCs/>
          <w:color w:val="000000"/>
          <w:sz w:val="28"/>
          <w:szCs w:val="26"/>
        </w:rPr>
        <w:t>коррупционным рискам</w:t>
      </w:r>
    </w:p>
    <w:p w:rsidR="006A2A36" w:rsidRPr="00F450A0" w:rsidRDefault="006A2A36" w:rsidP="006A2A36">
      <w:pPr>
        <w:rPr>
          <w:sz w:val="28"/>
        </w:rPr>
      </w:pPr>
      <w:r w:rsidRPr="00F450A0">
        <w:rPr>
          <w:color w:val="000000"/>
          <w:sz w:val="28"/>
          <w:szCs w:val="26"/>
        </w:rPr>
        <w:t>Замещение должностей, подверженных коррупционным рискам, непосредственно связано:</w:t>
      </w:r>
    </w:p>
    <w:p w:rsidR="006A2A36" w:rsidRPr="002146D5" w:rsidRDefault="006A2A36" w:rsidP="006A2A36">
      <w:pPr>
        <w:pStyle w:val="a3"/>
        <w:numPr>
          <w:ilvl w:val="0"/>
          <w:numId w:val="1"/>
        </w:numPr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с предоставлением услуг заявителями, а также иными контактами с организациями;</w:t>
      </w:r>
    </w:p>
    <w:p w:rsidR="006A2A36" w:rsidRPr="002146D5" w:rsidRDefault="006A2A36" w:rsidP="006A2A36">
      <w:pPr>
        <w:pStyle w:val="a3"/>
        <w:numPr>
          <w:ilvl w:val="0"/>
          <w:numId w:val="1"/>
        </w:numPr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с осуществлением контрольных и надзорных мероприятий;</w:t>
      </w:r>
    </w:p>
    <w:p w:rsidR="006A2A36" w:rsidRPr="002146D5" w:rsidRDefault="006A2A36" w:rsidP="006A2A36">
      <w:pPr>
        <w:pStyle w:val="a3"/>
        <w:numPr>
          <w:ilvl w:val="0"/>
          <w:numId w:val="1"/>
        </w:numPr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с подготовкой и принятием решений о распределении бюджетных средств, а также распределением ограниченных ресурсов;</w:t>
      </w:r>
    </w:p>
    <w:p w:rsidR="006A2A36" w:rsidRPr="002146D5" w:rsidRDefault="006A2A36" w:rsidP="006A2A36">
      <w:pPr>
        <w:pStyle w:val="a3"/>
        <w:numPr>
          <w:ilvl w:val="0"/>
          <w:numId w:val="1"/>
        </w:numPr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с подготовкой и принятием решений, связанных с осуществлением закупок</w:t>
      </w:r>
    </w:p>
    <w:p w:rsidR="006A2A36" w:rsidRPr="002146D5" w:rsidRDefault="006A2A36" w:rsidP="006A2A36">
      <w:pPr>
        <w:pStyle w:val="a3"/>
        <w:numPr>
          <w:ilvl w:val="0"/>
          <w:numId w:val="1"/>
        </w:numPr>
        <w:rPr>
          <w:sz w:val="28"/>
        </w:rPr>
      </w:pPr>
      <w:r w:rsidRPr="002146D5">
        <w:rPr>
          <w:color w:val="000000"/>
          <w:sz w:val="28"/>
          <w:szCs w:val="26"/>
        </w:rPr>
        <w:t>товаров, услуг для нужд в установленной сфере деятельности;</w:t>
      </w:r>
    </w:p>
    <w:p w:rsidR="006A2A36" w:rsidRPr="002146D5" w:rsidRDefault="006A2A36" w:rsidP="006A2A36">
      <w:pPr>
        <w:pStyle w:val="a3"/>
        <w:numPr>
          <w:ilvl w:val="0"/>
          <w:numId w:val="1"/>
        </w:numPr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с подготовкой и принятием решений, связанных с назначением на коррупционные должности.</w:t>
      </w:r>
    </w:p>
    <w:p w:rsidR="006A2A36" w:rsidRPr="00F450A0" w:rsidRDefault="006A2A36" w:rsidP="006A2A36">
      <w:pPr>
        <w:ind w:firstLine="567"/>
        <w:rPr>
          <w:sz w:val="28"/>
        </w:rPr>
      </w:pPr>
      <w:r w:rsidRPr="00F450A0">
        <w:rPr>
          <w:color w:val="000000"/>
          <w:sz w:val="28"/>
          <w:szCs w:val="26"/>
        </w:rPr>
        <w:t>К этим должностям относятся:</w:t>
      </w:r>
    </w:p>
    <w:p w:rsidR="006A2A36" w:rsidRPr="00F450A0" w:rsidRDefault="006A2A36" w:rsidP="006A2A36">
      <w:pPr>
        <w:ind w:firstLine="567"/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1.</w:t>
      </w:r>
      <w:r w:rsidRPr="00F450A0">
        <w:rPr>
          <w:color w:val="000000"/>
          <w:sz w:val="28"/>
          <w:szCs w:val="26"/>
        </w:rPr>
        <w:t>Заведующий</w:t>
      </w:r>
      <w:r w:rsidRPr="00F450A0">
        <w:rPr>
          <w:color w:val="000000"/>
          <w:sz w:val="28"/>
          <w:szCs w:val="26"/>
        </w:rPr>
        <w:tab/>
        <w:t>(осуществление постоянно организационно</w:t>
      </w:r>
      <w:r w:rsidRPr="00F450A0">
        <w:rPr>
          <w:color w:val="000000"/>
          <w:sz w:val="28"/>
          <w:szCs w:val="26"/>
        </w:rPr>
        <w:softHyphen/>
      </w:r>
      <w:r w:rsidRPr="002146D5">
        <w:rPr>
          <w:color w:val="000000"/>
          <w:sz w:val="28"/>
          <w:szCs w:val="26"/>
        </w:rPr>
        <w:t xml:space="preserve"> </w:t>
      </w:r>
      <w:r w:rsidRPr="00F450A0">
        <w:rPr>
          <w:color w:val="000000"/>
          <w:sz w:val="28"/>
          <w:szCs w:val="26"/>
        </w:rPr>
        <w:t>распорядительных и административно-хозяйственных функций; пре</w:t>
      </w:r>
      <w:r w:rsidRPr="002146D5">
        <w:rPr>
          <w:color w:val="000000"/>
          <w:sz w:val="28"/>
          <w:szCs w:val="26"/>
        </w:rPr>
        <w:t xml:space="preserve">доставление муниципальных услуг </w:t>
      </w:r>
      <w:r w:rsidRPr="00F450A0">
        <w:rPr>
          <w:color w:val="000000"/>
          <w:sz w:val="28"/>
          <w:szCs w:val="26"/>
        </w:rPr>
        <w:t>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6A2A36" w:rsidRPr="00F450A0" w:rsidRDefault="006A2A36" w:rsidP="006A2A36">
      <w:pPr>
        <w:ind w:firstLine="567"/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>2.</w:t>
      </w:r>
      <w:r w:rsidRPr="00F450A0">
        <w:rPr>
          <w:color w:val="000000"/>
          <w:sz w:val="28"/>
          <w:szCs w:val="26"/>
        </w:rPr>
        <w:t xml:space="preserve"> </w:t>
      </w:r>
      <w:r w:rsidRPr="002146D5">
        <w:rPr>
          <w:color w:val="000000"/>
          <w:sz w:val="28"/>
          <w:szCs w:val="26"/>
        </w:rPr>
        <w:t xml:space="preserve">Завхоз </w:t>
      </w:r>
      <w:r w:rsidRPr="00F450A0">
        <w:rPr>
          <w:color w:val="000000"/>
          <w:sz w:val="28"/>
          <w:szCs w:val="26"/>
        </w:rPr>
        <w:t xml:space="preserve"> (осуществление постоянно организационно- распорядительных и административно-хозяйственных функций; предоставление муниципальных услуг гражданам; подготовку и принятие решений о распределении бюджетных ассигнований; управление муниципальным имуществом; осуществление закупок для нужд учреждения).</w:t>
      </w:r>
    </w:p>
    <w:p w:rsidR="006A2A36" w:rsidRPr="00F450A0" w:rsidRDefault="006A2A36" w:rsidP="006A2A36">
      <w:pPr>
        <w:ind w:firstLine="567"/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 xml:space="preserve">3. </w:t>
      </w:r>
      <w:r w:rsidRPr="00F450A0">
        <w:rPr>
          <w:color w:val="000000"/>
          <w:sz w:val="28"/>
          <w:szCs w:val="26"/>
        </w:rPr>
        <w:t>Старший воспитатель (осуществление постоянно административно- хозяйственных функций; осуществление муниципальных закупок; хранение и распределение материально-технических ресурсов).</w:t>
      </w:r>
    </w:p>
    <w:p w:rsidR="006A2A36" w:rsidRPr="00F450A0" w:rsidRDefault="006A2A36" w:rsidP="006A2A36">
      <w:pPr>
        <w:ind w:firstLine="567"/>
        <w:rPr>
          <w:color w:val="000000"/>
          <w:sz w:val="28"/>
          <w:szCs w:val="26"/>
        </w:rPr>
      </w:pPr>
      <w:r w:rsidRPr="002146D5">
        <w:rPr>
          <w:color w:val="000000"/>
          <w:sz w:val="28"/>
          <w:szCs w:val="26"/>
        </w:rPr>
        <w:t xml:space="preserve">4. </w:t>
      </w:r>
      <w:r w:rsidRPr="00832671">
        <w:rPr>
          <w:color w:val="000000"/>
          <w:sz w:val="28"/>
          <w:szCs w:val="26"/>
        </w:rPr>
        <w:t>Педагогический состав</w:t>
      </w:r>
      <w:r>
        <w:rPr>
          <w:color w:val="000000"/>
          <w:sz w:val="28"/>
          <w:szCs w:val="26"/>
        </w:rPr>
        <w:t>: в</w:t>
      </w:r>
      <w:r w:rsidRPr="00F450A0">
        <w:rPr>
          <w:color w:val="000000"/>
          <w:sz w:val="28"/>
          <w:szCs w:val="26"/>
        </w:rPr>
        <w:t>оспитател</w:t>
      </w:r>
      <w:r>
        <w:rPr>
          <w:color w:val="000000"/>
          <w:sz w:val="28"/>
          <w:szCs w:val="26"/>
        </w:rPr>
        <w:t>и,</w:t>
      </w:r>
      <w:r w:rsidRPr="00F450A0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>м</w:t>
      </w:r>
      <w:r w:rsidRPr="00832671">
        <w:rPr>
          <w:color w:val="000000"/>
          <w:sz w:val="28"/>
          <w:szCs w:val="26"/>
        </w:rPr>
        <w:t>узыкальный руководитель</w:t>
      </w:r>
      <w:r>
        <w:rPr>
          <w:color w:val="000000"/>
          <w:sz w:val="28"/>
          <w:szCs w:val="26"/>
        </w:rPr>
        <w:t>, и</w:t>
      </w:r>
      <w:r w:rsidRPr="00832671">
        <w:rPr>
          <w:color w:val="000000"/>
          <w:sz w:val="28"/>
          <w:szCs w:val="26"/>
        </w:rPr>
        <w:t>нструктор по физической культуре</w:t>
      </w:r>
      <w:r>
        <w:rPr>
          <w:color w:val="000000"/>
          <w:sz w:val="28"/>
          <w:szCs w:val="26"/>
        </w:rPr>
        <w:t>,</w:t>
      </w:r>
      <w:r w:rsidRPr="00832671">
        <w:rPr>
          <w:color w:val="000000"/>
          <w:sz w:val="28"/>
          <w:szCs w:val="26"/>
        </w:rPr>
        <w:t xml:space="preserve"> </w:t>
      </w:r>
      <w:r>
        <w:rPr>
          <w:color w:val="000000"/>
          <w:sz w:val="28"/>
          <w:szCs w:val="26"/>
        </w:rPr>
        <w:t>у</w:t>
      </w:r>
      <w:r w:rsidRPr="00832671">
        <w:rPr>
          <w:color w:val="000000"/>
          <w:sz w:val="28"/>
          <w:szCs w:val="26"/>
        </w:rPr>
        <w:t xml:space="preserve">читель-логопед </w:t>
      </w:r>
      <w:r w:rsidRPr="00F450A0">
        <w:rPr>
          <w:color w:val="000000"/>
          <w:sz w:val="28"/>
          <w:szCs w:val="26"/>
        </w:rPr>
        <w:t>(предоставление муниципальных услуг гражданам; хранение материально- технических ресурсов).</w:t>
      </w:r>
    </w:p>
    <w:p w:rsidR="006A2A36" w:rsidRPr="002146D5" w:rsidRDefault="006A2A36" w:rsidP="006A2A36">
      <w:pPr>
        <w:ind w:firstLine="567"/>
        <w:rPr>
          <w:sz w:val="36"/>
          <w:szCs w:val="28"/>
          <w:lang w:eastAsia="en-US"/>
        </w:rPr>
      </w:pPr>
    </w:p>
    <w:p w:rsidR="006A2A36" w:rsidRPr="002146D5" w:rsidRDefault="006A2A36" w:rsidP="006A2A36">
      <w:pPr>
        <w:ind w:firstLine="567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ind w:firstLine="851"/>
        <w:rPr>
          <w:sz w:val="36"/>
          <w:szCs w:val="28"/>
          <w:lang w:eastAsia="en-US"/>
        </w:rPr>
      </w:pPr>
    </w:p>
    <w:p w:rsidR="006A2A36" w:rsidRDefault="006A2A36" w:rsidP="006A2A36">
      <w:pPr>
        <w:rPr>
          <w:sz w:val="36"/>
          <w:szCs w:val="28"/>
          <w:lang w:eastAsia="en-US"/>
        </w:rPr>
      </w:pPr>
    </w:p>
    <w:p w:rsidR="006A2A36" w:rsidRDefault="006A2A36" w:rsidP="006A2A36">
      <w:pPr>
        <w:rPr>
          <w:sz w:val="36"/>
          <w:szCs w:val="28"/>
          <w:lang w:eastAsia="en-US"/>
        </w:rPr>
        <w:sectPr w:rsidR="006A2A36" w:rsidSect="00D2042E">
          <w:pgSz w:w="11906" w:h="16838"/>
          <w:pgMar w:top="567" w:right="707" w:bottom="568" w:left="851" w:header="708" w:footer="708" w:gutter="0"/>
          <w:cols w:space="708"/>
          <w:docGrid w:linePitch="360"/>
        </w:sectPr>
      </w:pPr>
    </w:p>
    <w:p w:rsidR="006A2A36" w:rsidRPr="00832671" w:rsidRDefault="006A2A36" w:rsidP="006A2A36">
      <w:pPr>
        <w:tabs>
          <w:tab w:val="left" w:pos="3086"/>
        </w:tabs>
        <w:rPr>
          <w:sz w:val="28"/>
          <w:szCs w:val="28"/>
          <w:lang w:eastAsia="en-US"/>
        </w:rPr>
      </w:pPr>
    </w:p>
    <w:tbl>
      <w:tblPr>
        <w:tblW w:w="14884" w:type="dxa"/>
        <w:tblInd w:w="-34" w:type="dxa"/>
        <w:tblLook w:val="00A0" w:firstRow="1" w:lastRow="0" w:firstColumn="1" w:lastColumn="0" w:noHBand="0" w:noVBand="0"/>
      </w:tblPr>
      <w:tblGrid>
        <w:gridCol w:w="7939"/>
        <w:gridCol w:w="6945"/>
      </w:tblGrid>
      <w:tr w:rsidR="006A2A36" w:rsidRPr="00832671" w:rsidTr="003F05C9">
        <w:trPr>
          <w:trHeight w:val="1622"/>
        </w:trPr>
        <w:tc>
          <w:tcPr>
            <w:tcW w:w="7939" w:type="dxa"/>
          </w:tcPr>
          <w:p w:rsidR="006A2A36" w:rsidRPr="00832671" w:rsidRDefault="006A2A36" w:rsidP="003F05C9">
            <w:pPr>
              <w:ind w:right="-2"/>
              <w:jc w:val="right"/>
              <w:rPr>
                <w:sz w:val="28"/>
                <w:szCs w:val="28"/>
              </w:rPr>
            </w:pPr>
          </w:p>
        </w:tc>
        <w:tc>
          <w:tcPr>
            <w:tcW w:w="6945" w:type="dxa"/>
          </w:tcPr>
          <w:p w:rsidR="006A2A36" w:rsidRPr="00832671" w:rsidRDefault="006A2A36" w:rsidP="003F05C9">
            <w:pPr>
              <w:jc w:val="right"/>
              <w:rPr>
                <w:sz w:val="28"/>
                <w:szCs w:val="28"/>
              </w:rPr>
            </w:pPr>
            <w:r w:rsidRPr="00832671">
              <w:rPr>
                <w:sz w:val="28"/>
                <w:szCs w:val="28"/>
              </w:rPr>
              <w:t>УТВЕРЖДАЮ:</w:t>
            </w:r>
          </w:p>
          <w:p w:rsidR="006A2A36" w:rsidRDefault="005A592A" w:rsidP="003F0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</w:t>
            </w:r>
          </w:p>
          <w:p w:rsidR="005A592A" w:rsidRPr="00832671" w:rsidRDefault="005A592A" w:rsidP="003F0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д/с «Алые паруса» г. Цимлянска</w:t>
            </w:r>
          </w:p>
          <w:p w:rsidR="006A2A36" w:rsidRPr="00832671" w:rsidRDefault="005A592A" w:rsidP="003F05C9">
            <w:pPr>
              <w:tabs>
                <w:tab w:val="left" w:pos="439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_________________М.Ю. Егорова М.Ю.</w:t>
            </w:r>
            <w:r w:rsidR="006A2A36" w:rsidRPr="00832671">
              <w:rPr>
                <w:sz w:val="28"/>
                <w:szCs w:val="28"/>
              </w:rPr>
              <w:t xml:space="preserve"> </w:t>
            </w:r>
          </w:p>
          <w:p w:rsidR="006A2A36" w:rsidRPr="00832671" w:rsidRDefault="006A2A36" w:rsidP="003F05C9">
            <w:pPr>
              <w:jc w:val="right"/>
              <w:rPr>
                <w:sz w:val="28"/>
                <w:szCs w:val="28"/>
              </w:rPr>
            </w:pPr>
            <w:r w:rsidRPr="00832671">
              <w:rPr>
                <w:sz w:val="28"/>
                <w:szCs w:val="28"/>
              </w:rPr>
              <w:t>«</w:t>
            </w:r>
            <w:r w:rsidR="005A592A">
              <w:rPr>
                <w:sz w:val="28"/>
                <w:szCs w:val="28"/>
                <w:u w:val="single"/>
              </w:rPr>
              <w:t>16</w:t>
            </w:r>
            <w:r w:rsidRPr="00832671">
              <w:rPr>
                <w:sz w:val="28"/>
                <w:szCs w:val="28"/>
              </w:rPr>
              <w:t xml:space="preserve">» </w:t>
            </w:r>
            <w:r w:rsidR="005A592A">
              <w:rPr>
                <w:sz w:val="28"/>
                <w:szCs w:val="28"/>
                <w:u w:val="single"/>
              </w:rPr>
              <w:t>января</w:t>
            </w:r>
            <w:r w:rsidR="005A592A" w:rsidRPr="00832671">
              <w:rPr>
                <w:sz w:val="28"/>
                <w:szCs w:val="28"/>
              </w:rPr>
              <w:t xml:space="preserve"> 2026</w:t>
            </w:r>
            <w:r w:rsidRPr="00832671">
              <w:rPr>
                <w:sz w:val="28"/>
                <w:szCs w:val="28"/>
              </w:rPr>
              <w:t>года</w:t>
            </w:r>
          </w:p>
          <w:p w:rsidR="006A2A36" w:rsidRPr="00832671" w:rsidRDefault="005A592A" w:rsidP="003F05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№17</w:t>
            </w:r>
          </w:p>
        </w:tc>
      </w:tr>
    </w:tbl>
    <w:p w:rsidR="005A592A" w:rsidRDefault="006A2A36" w:rsidP="006A2A36">
      <w:pPr>
        <w:jc w:val="center"/>
        <w:rPr>
          <w:b/>
          <w:bCs/>
          <w:sz w:val="28"/>
          <w:szCs w:val="28"/>
        </w:rPr>
      </w:pPr>
      <w:r w:rsidRPr="00832671">
        <w:rPr>
          <w:b/>
          <w:bCs/>
          <w:sz w:val="28"/>
          <w:szCs w:val="28"/>
        </w:rPr>
        <w:t>Карта коррупционных рисков</w:t>
      </w:r>
      <w:r w:rsidRPr="00832671">
        <w:rPr>
          <w:b/>
          <w:bCs/>
          <w:sz w:val="28"/>
          <w:szCs w:val="28"/>
        </w:rPr>
        <w:br/>
      </w:r>
      <w:r w:rsidR="005A592A">
        <w:rPr>
          <w:b/>
          <w:bCs/>
          <w:sz w:val="28"/>
          <w:szCs w:val="28"/>
        </w:rPr>
        <w:t>М</w:t>
      </w:r>
      <w:r w:rsidRPr="00832671">
        <w:rPr>
          <w:b/>
          <w:bCs/>
          <w:sz w:val="28"/>
          <w:szCs w:val="28"/>
        </w:rPr>
        <w:t>униципального бюджетного дошкольного образ</w:t>
      </w:r>
      <w:r w:rsidR="005A592A">
        <w:rPr>
          <w:b/>
          <w:bCs/>
          <w:sz w:val="28"/>
          <w:szCs w:val="28"/>
        </w:rPr>
        <w:t xml:space="preserve">овательного учреждения </w:t>
      </w:r>
    </w:p>
    <w:p w:rsidR="006A2A36" w:rsidRPr="00832671" w:rsidRDefault="005A592A" w:rsidP="006A2A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детский сад «Алые паруса» г. Цимлянска</w:t>
      </w:r>
    </w:p>
    <w:tbl>
      <w:tblPr>
        <w:tblW w:w="157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18"/>
        <w:gridCol w:w="3352"/>
        <w:gridCol w:w="4380"/>
        <w:gridCol w:w="2188"/>
        <w:gridCol w:w="1366"/>
        <w:gridCol w:w="3812"/>
      </w:tblGrid>
      <w:tr w:rsidR="006A2A36" w:rsidRPr="00832671" w:rsidTr="003F05C9">
        <w:tc>
          <w:tcPr>
            <w:tcW w:w="618" w:type="dxa"/>
          </w:tcPr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№</w:t>
            </w:r>
          </w:p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352" w:type="dxa"/>
          </w:tcPr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Коррупционно-опасная функция</w:t>
            </w:r>
          </w:p>
        </w:tc>
        <w:tc>
          <w:tcPr>
            <w:tcW w:w="4380" w:type="dxa"/>
          </w:tcPr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Типовые ситуации</w:t>
            </w:r>
          </w:p>
        </w:tc>
        <w:tc>
          <w:tcPr>
            <w:tcW w:w="2188" w:type="dxa"/>
          </w:tcPr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Наименование должности</w:t>
            </w:r>
          </w:p>
        </w:tc>
        <w:tc>
          <w:tcPr>
            <w:tcW w:w="1366" w:type="dxa"/>
          </w:tcPr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Степень риска</w:t>
            </w:r>
          </w:p>
        </w:tc>
        <w:tc>
          <w:tcPr>
            <w:tcW w:w="3812" w:type="dxa"/>
          </w:tcPr>
          <w:p w:rsidR="006A2A36" w:rsidRPr="00832671" w:rsidRDefault="006A2A36" w:rsidP="003F05C9">
            <w:pPr>
              <w:contextualSpacing/>
              <w:rPr>
                <w:b/>
                <w:sz w:val="28"/>
                <w:szCs w:val="28"/>
              </w:rPr>
            </w:pPr>
            <w:r w:rsidRPr="00832671">
              <w:rPr>
                <w:b/>
                <w:sz w:val="28"/>
                <w:szCs w:val="28"/>
              </w:rPr>
              <w:t>Меры  по минимизации (устранению) коррупционного риска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1.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Организация деятельности ДОУ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Заведующий,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Завхоз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Старший воспитатель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74"/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Информационная открытость ДОУ,</w:t>
            </w:r>
          </w:p>
          <w:p w:rsidR="006A2A36" w:rsidRPr="00964626" w:rsidRDefault="006A2A36" w:rsidP="003F05C9">
            <w:pPr>
              <w:ind w:left="-74"/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Соблюдение учрежденной антикоррупционной политики ДОУ,</w:t>
            </w:r>
          </w:p>
          <w:p w:rsidR="006A2A36" w:rsidRPr="00964626" w:rsidRDefault="006A2A36" w:rsidP="003F05C9">
            <w:pPr>
              <w:ind w:left="-74"/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работникам ДОУ мер ответственности за совершение коррупционных правонарушений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2.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Принятие на работу сотрудников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Предоставление не предусмотренных законом преимуществ (протекционизм, семейственность) для поступления на работу в ДОУ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Проведение собеседования при приеме на работу заведующим ДОУ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3.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Работа со служебной </w:t>
            </w:r>
            <w:r w:rsidRPr="00964626">
              <w:rPr>
                <w:sz w:val="28"/>
                <w:szCs w:val="28"/>
              </w:rPr>
              <w:lastRenderedPageBreak/>
              <w:t>информацией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 xml:space="preserve">Использование в личных или </w:t>
            </w:r>
            <w:r w:rsidRPr="00964626">
              <w:rPr>
                <w:sz w:val="28"/>
                <w:szCs w:val="28"/>
              </w:rPr>
              <w:lastRenderedPageBreak/>
              <w:t>групповых интересах информации, полученной при исполнении служебных обязанностей, если такая информация не подлежит официальному распространению.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Попытка несанкционированного доступа к информационным ресурсам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 xml:space="preserve">Заведующий 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Средняя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Соблюдение утвержденной </w:t>
            </w:r>
            <w:r w:rsidRPr="00964626">
              <w:rPr>
                <w:sz w:val="28"/>
                <w:szCs w:val="28"/>
              </w:rPr>
              <w:lastRenderedPageBreak/>
              <w:t>антикоррупционной политики ДОУ,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Ознакомление с нормативными документами, регламентирующими вопросы  предупреждения и противодействия коррупции в ДОУ,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работникам ДОУ мер ответственности за совершение коррупционных правонарушений.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Обращения юридических и физических лиц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Нарушение установленного порядка рассмотрения обращений граждан и юридических лиц.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Требование от физических и юридических лиц информации, предоставление которой не предусмотрено действующим законодательством РФ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Разъяснительная работа,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Соблюдение установленного порядка рассмотрения обращений граждан,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Контроль рассмотрения обращений граждан.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5.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Взаимоотношения с должностными лицами в органах власти и органах местного самоуправления, правоохранительными органами и другими организациями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Дарение подарков и оказание не служебных услуг должностным лицам в органах власти и управления, правоохранительных органах и различных организаций, за исключением символических знаков внимания, протокольных мероприятий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Соблюдение утвержденной антикоррупционной политики ДОУ,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Pr="00964626">
              <w:rPr>
                <w:sz w:val="28"/>
                <w:szCs w:val="28"/>
              </w:rPr>
              <w:lastRenderedPageBreak/>
              <w:t>ДОУ.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Составление, заполнение документов, справок, отчетности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Искажение, сокрытие или предоставление заведомо ложных сведений в отчетных документах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Заведующий,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Завхоз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Старший воспитатель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Организация внутреннего контроля за исполнением должностными лицами своих обязанностей, основанного на механизме проверочных мероприятий,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7.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Оплата труда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Оплата рабочего времени не в полном объеме.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Оплата рабочего времени в полном объеме в случае, когда сотрудник фактически отсутствовал на рабочем месте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Использование средств на оплату труда в строгом соответствии с Положением об оплате труда работников ДОУ,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8.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Проведение аттестации педагогических работников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Не объективная оценка деятельности педагогических работников, завышение </w:t>
            </w:r>
            <w:r w:rsidRPr="00964626">
              <w:rPr>
                <w:sz w:val="28"/>
                <w:szCs w:val="28"/>
              </w:rPr>
              <w:lastRenderedPageBreak/>
              <w:t>результативности труда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 xml:space="preserve">Заведующий, 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ст. воспитатель, ответственные </w:t>
            </w:r>
            <w:r w:rsidRPr="00964626">
              <w:rPr>
                <w:sz w:val="28"/>
                <w:szCs w:val="28"/>
              </w:rPr>
              <w:lastRenderedPageBreak/>
              <w:t>лица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Средняя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Комиссионное принятие решений,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Разъяснение ответственным </w:t>
            </w:r>
            <w:r w:rsidRPr="00964626">
              <w:rPr>
                <w:sz w:val="28"/>
                <w:szCs w:val="28"/>
              </w:rPr>
              <w:lastRenderedPageBreak/>
              <w:t>лицам мер ответственности за совершение коррупционных правонарушений.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Перевод воспитанников внутри образовательной организации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Перевод воспитанников в ДОУ с нарушением действующего законодательства и локальных актов ДОУ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10.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Привлечение дополнительных финансовых средств, связанное с получением необоснованных финансовых выгод за счет воспитанника, в частности получение пожертвований на нужды детского сада, как в денежной, так и в натуральной форме, расходование полученных средств не в соответствии с уставными целями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Незаконное получение финансовых средств от частного лица, прием денежных средств наличным путем или без документов,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Заведующий,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Высокая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Публичный отчет ДОУ с включением вопросов по противодействию коррупции,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Проведение анкетирования среди родителей воспитанников. Разъяснение ответственным лицам мер ответственности за совершение коррупционных правонарушений.</w:t>
            </w: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11.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Создание преференций детям из обеспеченных семей, из семей чиновников в ДОУ в </w:t>
            </w:r>
            <w:r w:rsidRPr="00964626">
              <w:rPr>
                <w:sz w:val="28"/>
                <w:szCs w:val="28"/>
              </w:rPr>
              <w:lastRenderedPageBreak/>
              <w:t>ущерб иным детям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Создание неравных условий для воспитанников ДОУ в связи с получением выгоды от частного лица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Воспитатель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12.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Назначение стимулирующих выплат и вознаграждений работникам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Необъективная оценка деятельности сотрудников,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Установление необоснованных преимуществ при назначении выплат, вознаграждений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Заведующий, ответственные лица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Средняя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Создание и организация работы экспертной комиссии по установлению стимулирующих выплат работникам ДОУ,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13.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Случаи, когда родственники члены семьи выполняют в рамках одной образовательной организации исполнительно-распорядительные и административно-хозяйственные функции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Предоставление не предусмотренных законом преимуществ (протекционизм, семейственность)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Должностные лица- члены семьи заведующего, 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завхоза.</w:t>
            </w: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14.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Использование имущества (основных средств, материалов) и помещений образовательной организации в личных </w:t>
            </w:r>
            <w:r w:rsidRPr="00964626">
              <w:rPr>
                <w:sz w:val="28"/>
                <w:szCs w:val="28"/>
              </w:rPr>
              <w:lastRenderedPageBreak/>
              <w:t>целях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Оказание услуг имущественного характера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Заведующий,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Старший воспитатель,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Завхоз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Низкая</w:t>
            </w:r>
          </w:p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6A2A36" w:rsidRPr="00964626" w:rsidRDefault="006A2A36" w:rsidP="003F05C9">
            <w:pPr>
              <w:ind w:left="-93" w:hanging="124"/>
              <w:contextualSpacing/>
              <w:rPr>
                <w:sz w:val="28"/>
                <w:szCs w:val="28"/>
              </w:rPr>
            </w:pP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15.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Выбор «своего» поставщика товаров, работ, услуг (принятие заявок на участие в конкурсе и определение его результатов)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- отказ от проведения мониторинга цен на товары и услуги;</w:t>
            </w:r>
          </w:p>
          <w:p w:rsidR="006A2A36" w:rsidRPr="00964626" w:rsidRDefault="006A2A36" w:rsidP="003F05C9">
            <w:pPr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6A2A36" w:rsidRPr="00964626" w:rsidRDefault="006A2A36" w:rsidP="003F05C9">
            <w:pPr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 руководителем отдела продаж  которой является его родственник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ответственным лицам мер ответственности за совершение коррупционных правонарушений.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</w:p>
        </w:tc>
      </w:tr>
      <w:tr w:rsidR="006A2A36" w:rsidRPr="00964626" w:rsidTr="003F05C9">
        <w:tc>
          <w:tcPr>
            <w:tcW w:w="618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16.</w:t>
            </w:r>
          </w:p>
        </w:tc>
        <w:tc>
          <w:tcPr>
            <w:tcW w:w="3352" w:type="dxa"/>
          </w:tcPr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Оказание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муниципальных услуг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«Прием заявлений о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постановке на учет для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зачисления в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образовательную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организацию,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реализующую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образовательную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программу дошкольного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образования (детский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сад)»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4626">
              <w:rPr>
                <w:bCs/>
                <w:sz w:val="28"/>
                <w:szCs w:val="28"/>
              </w:rPr>
              <w:lastRenderedPageBreak/>
              <w:t>Оказание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4626">
              <w:rPr>
                <w:bCs/>
                <w:sz w:val="28"/>
                <w:szCs w:val="28"/>
              </w:rPr>
              <w:t>государственных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964626">
              <w:rPr>
                <w:bCs/>
                <w:sz w:val="28"/>
                <w:szCs w:val="28"/>
              </w:rPr>
              <w:t xml:space="preserve">услуг: </w:t>
            </w:r>
            <w:r w:rsidRPr="00964626">
              <w:rPr>
                <w:sz w:val="28"/>
                <w:szCs w:val="28"/>
              </w:rPr>
              <w:t>«Зачисление в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образовательное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учреждение ( в очной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форме, в электронной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форме)»,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« Назначение и выплата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компенсации части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родительской платы за содержание ребенка в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государственных и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муниципальных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образовательных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учреждениях,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реализующих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образовательную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программу дошкольного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образования»</w:t>
            </w:r>
          </w:p>
        </w:tc>
        <w:tc>
          <w:tcPr>
            <w:tcW w:w="4380" w:type="dxa"/>
          </w:tcPr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lastRenderedPageBreak/>
              <w:t>Установление необоснованных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преимуществ при оказании</w:t>
            </w:r>
          </w:p>
          <w:p w:rsidR="006A2A36" w:rsidRPr="00964626" w:rsidRDefault="006A2A36" w:rsidP="003F05C9">
            <w:pPr>
              <w:jc w:val="both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муниципальной услуги</w:t>
            </w:r>
          </w:p>
        </w:tc>
        <w:tc>
          <w:tcPr>
            <w:tcW w:w="2188" w:type="dxa"/>
          </w:tcPr>
          <w:p w:rsidR="006A2A36" w:rsidRPr="00964626" w:rsidRDefault="006A2A36" w:rsidP="003F05C9">
            <w:pPr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Заведующий</w:t>
            </w:r>
          </w:p>
          <w:p w:rsidR="006A2A36" w:rsidRPr="00964626" w:rsidRDefault="006A2A36" w:rsidP="003F05C9">
            <w:pPr>
              <w:rPr>
                <w:sz w:val="28"/>
                <w:szCs w:val="28"/>
              </w:rPr>
            </w:pPr>
          </w:p>
        </w:tc>
        <w:tc>
          <w:tcPr>
            <w:tcW w:w="1366" w:type="dxa"/>
          </w:tcPr>
          <w:p w:rsidR="006A2A36" w:rsidRPr="00964626" w:rsidRDefault="006A2A36" w:rsidP="003F05C9">
            <w:pPr>
              <w:contextualSpacing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Средняя </w:t>
            </w:r>
          </w:p>
        </w:tc>
        <w:tc>
          <w:tcPr>
            <w:tcW w:w="3812" w:type="dxa"/>
          </w:tcPr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Нормативное регулирование порядка оказания муниципальной услуги;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размещение на официальном сайте учреждения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административного регламента предоставления муниципальной услуги;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осуществление контроля за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исполнением положений</w:t>
            </w:r>
          </w:p>
          <w:p w:rsidR="006A2A36" w:rsidRPr="00964626" w:rsidRDefault="006A2A36" w:rsidP="003F05C9">
            <w:pPr>
              <w:ind w:left="-93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 xml:space="preserve">административного регламента оказания </w:t>
            </w:r>
            <w:r w:rsidRPr="00964626">
              <w:rPr>
                <w:sz w:val="28"/>
                <w:szCs w:val="28"/>
              </w:rPr>
              <w:lastRenderedPageBreak/>
              <w:t>муниципальной услуги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разъяснение служащим: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- обязанности сообщить представителю нанимателя о склонении его к совершению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коррупционного правонарушения;</w:t>
            </w:r>
          </w:p>
          <w:p w:rsidR="006A2A36" w:rsidRPr="00964626" w:rsidRDefault="006A2A36" w:rsidP="003F05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4626">
              <w:rPr>
                <w:sz w:val="28"/>
                <w:szCs w:val="28"/>
              </w:rPr>
              <w:t>- мер ответственности за совершение коррупционных правонарушений</w:t>
            </w:r>
          </w:p>
        </w:tc>
      </w:tr>
    </w:tbl>
    <w:p w:rsidR="006A2A36" w:rsidRPr="00964626" w:rsidRDefault="006A2A36" w:rsidP="006A2A36">
      <w:pPr>
        <w:contextualSpacing/>
        <w:rPr>
          <w:sz w:val="28"/>
          <w:szCs w:val="28"/>
        </w:rPr>
      </w:pPr>
    </w:p>
    <w:p w:rsidR="006A2A36" w:rsidRPr="00617627" w:rsidRDefault="006A2A36" w:rsidP="006A2A36"/>
    <w:p w:rsidR="00EE067E" w:rsidRDefault="00EE067E"/>
    <w:sectPr w:rsidR="00EE067E" w:rsidSect="00D2042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E4E78"/>
    <w:multiLevelType w:val="hybridMultilevel"/>
    <w:tmpl w:val="7B780932"/>
    <w:lvl w:ilvl="0" w:tplc="6D0843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C0E79"/>
    <w:multiLevelType w:val="hybridMultilevel"/>
    <w:tmpl w:val="B1FA6C64"/>
    <w:lvl w:ilvl="0" w:tplc="28861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A36"/>
    <w:rsid w:val="005A592A"/>
    <w:rsid w:val="006A2A36"/>
    <w:rsid w:val="00E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63286"/>
  <w15:docId w15:val="{5BF96450-5C31-48B1-BD76-55F011C32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A2A3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2A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2A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1656</Words>
  <Characters>9441</Characters>
  <Application>Microsoft Office Word</Application>
  <DocSecurity>0</DocSecurity>
  <Lines>78</Lines>
  <Paragraphs>22</Paragraphs>
  <ScaleCrop>false</ScaleCrop>
  <Company/>
  <LinksUpToDate>false</LinksUpToDate>
  <CharactersWithSpaces>11075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2025-01-20T15:42:00Z</cp:lastPrinted>
  <dcterms:created xsi:type="dcterms:W3CDTF">2025-01-20T15:37:00Z</dcterms:created>
  <dcterms:modified xsi:type="dcterms:W3CDTF">2026-03-04T14:27:00Z</dcterms:modified>
</cp:coreProperties>
</file>