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5BB" w:rsidRDefault="009C65BB" w:rsidP="009C65BB">
      <w:pPr>
        <w:jc w:val="center"/>
        <w:rPr>
          <w:bCs/>
        </w:rPr>
      </w:pPr>
      <w:r>
        <w:rPr>
          <w:bCs/>
        </w:rPr>
        <w:t>ГОСУДАРСТВЕННОЕ БЮДЖЕТНОЕ ОБЩЕОБРАЗОВАТЕЛЬНОЕ УЧРЕЖДЕНИЕ</w:t>
      </w:r>
    </w:p>
    <w:p w:rsidR="009C65BB" w:rsidRDefault="009C65BB" w:rsidP="009C65BB">
      <w:pPr>
        <w:pStyle w:val="1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ГИМНАЗИЯ № 363 ФРУНЗЕНСКОГО РАЙОНА САНКТ-ПЕТЕРБУРГА</w:t>
      </w: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tbl>
      <w:tblPr>
        <w:tblStyle w:val="a6"/>
        <w:tblW w:w="0" w:type="auto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</w:tblGrid>
      <w:tr w:rsidR="009C65BB" w:rsidTr="009C65BB">
        <w:tc>
          <w:tcPr>
            <w:tcW w:w="3113" w:type="dxa"/>
          </w:tcPr>
          <w:p w:rsidR="009C65BB" w:rsidRDefault="009C65BB">
            <w:pPr>
              <w:jc w:val="center"/>
              <w:rPr>
                <w:rFonts w:eastAsia="Calibri"/>
              </w:rPr>
            </w:pPr>
            <w:r>
              <w:t>УТВЕРЖДАЮ:</w:t>
            </w:r>
          </w:p>
          <w:p w:rsidR="009C65BB" w:rsidRDefault="009C65BB">
            <w:pPr>
              <w:jc w:val="center"/>
            </w:pPr>
            <w:r>
              <w:t>Акатова И.Б.</w:t>
            </w:r>
          </w:p>
          <w:p w:rsidR="009C65BB" w:rsidRDefault="009C65BB">
            <w:pPr>
              <w:jc w:val="center"/>
            </w:pPr>
            <w:r>
              <w:t>Директор образовательной организации</w:t>
            </w:r>
          </w:p>
          <w:p w:rsidR="009C65BB" w:rsidRDefault="009C65BB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C65BB" w:rsidRDefault="009C65BB" w:rsidP="009C65BB">
      <w:pPr>
        <w:jc w:val="center"/>
        <w:rPr>
          <w:rFonts w:eastAsia="Calibri"/>
          <w:lang w:eastAsia="en-US"/>
        </w:rPr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  <w:rPr>
          <w:sz w:val="32"/>
          <w:szCs w:val="32"/>
        </w:rPr>
      </w:pPr>
      <w:r>
        <w:rPr>
          <w:sz w:val="32"/>
          <w:szCs w:val="32"/>
        </w:rPr>
        <w:t>Персонализированная программа</w:t>
      </w:r>
    </w:p>
    <w:p w:rsidR="0082203A" w:rsidRDefault="0082203A" w:rsidP="009C65BB">
      <w:pPr>
        <w:jc w:val="center"/>
        <w:rPr>
          <w:sz w:val="32"/>
          <w:szCs w:val="32"/>
        </w:rPr>
      </w:pPr>
      <w:r>
        <w:rPr>
          <w:sz w:val="32"/>
          <w:szCs w:val="32"/>
        </w:rPr>
        <w:t>«Школа классного мастерства»</w:t>
      </w:r>
      <w:bookmarkStart w:id="0" w:name="_GoBack"/>
      <w:bookmarkEnd w:id="0"/>
    </w:p>
    <w:p w:rsidR="009C65BB" w:rsidRDefault="009C65BB" w:rsidP="009C65BB">
      <w:pPr>
        <w:jc w:val="center"/>
      </w:pPr>
    </w:p>
    <w:p w:rsidR="009C65BB" w:rsidRPr="00907066" w:rsidRDefault="00907066" w:rsidP="009C65BB">
      <w:pPr>
        <w:jc w:val="center"/>
        <w:rPr>
          <w:sz w:val="28"/>
          <w:szCs w:val="28"/>
        </w:rPr>
      </w:pPr>
      <w:r w:rsidRPr="00907066">
        <w:rPr>
          <w:sz w:val="28"/>
          <w:szCs w:val="28"/>
        </w:rPr>
        <w:t>«</w:t>
      </w:r>
      <w:r w:rsidR="00ED624B" w:rsidRPr="00907066">
        <w:rPr>
          <w:sz w:val="28"/>
          <w:szCs w:val="28"/>
        </w:rPr>
        <w:t>Методическая и психологическая помощь в профессиональном становлении педагога как классного руководителя</w:t>
      </w:r>
      <w:r w:rsidR="009C65BB" w:rsidRPr="00907066">
        <w:rPr>
          <w:sz w:val="28"/>
          <w:szCs w:val="28"/>
        </w:rPr>
        <w:t>»</w:t>
      </w:r>
    </w:p>
    <w:p w:rsidR="009C65BB" w:rsidRPr="00907066" w:rsidRDefault="009C65BB" w:rsidP="009C65BB">
      <w:pPr>
        <w:jc w:val="center"/>
        <w:rPr>
          <w:sz w:val="28"/>
          <w:szCs w:val="28"/>
        </w:rPr>
      </w:pPr>
    </w:p>
    <w:p w:rsidR="009C65BB" w:rsidRDefault="009C65BB" w:rsidP="009C65BB">
      <w:pPr>
        <w:jc w:val="center"/>
      </w:pPr>
    </w:p>
    <w:p w:rsidR="009C65BB" w:rsidRPr="00907066" w:rsidRDefault="002170AC" w:rsidP="009C65BB">
      <w:pPr>
        <w:jc w:val="center"/>
        <w:rPr>
          <w:sz w:val="28"/>
          <w:szCs w:val="28"/>
        </w:rPr>
      </w:pPr>
      <w:r w:rsidRPr="00907066">
        <w:rPr>
          <w:sz w:val="28"/>
          <w:szCs w:val="28"/>
        </w:rPr>
        <w:t>Д</w:t>
      </w:r>
      <w:r w:rsidR="00907066" w:rsidRPr="00907066">
        <w:rPr>
          <w:sz w:val="28"/>
          <w:szCs w:val="28"/>
        </w:rPr>
        <w:t>ля</w:t>
      </w:r>
      <w:r>
        <w:rPr>
          <w:sz w:val="28"/>
          <w:szCs w:val="28"/>
        </w:rPr>
        <w:t xml:space="preserve"> Прибытковой О.А</w:t>
      </w:r>
      <w:r w:rsidR="00ED624B" w:rsidRPr="00907066">
        <w:rPr>
          <w:sz w:val="28"/>
          <w:szCs w:val="28"/>
        </w:rPr>
        <w:t xml:space="preserve">. и </w:t>
      </w:r>
      <w:proofErr w:type="spellStart"/>
      <w:r>
        <w:rPr>
          <w:sz w:val="28"/>
          <w:szCs w:val="28"/>
        </w:rPr>
        <w:t>Бузаева</w:t>
      </w:r>
      <w:proofErr w:type="spellEnd"/>
      <w:r>
        <w:rPr>
          <w:sz w:val="28"/>
          <w:szCs w:val="28"/>
        </w:rPr>
        <w:t xml:space="preserve"> И.Г</w:t>
      </w: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  <w:r>
        <w:t>Срок реализации</w:t>
      </w:r>
      <w:r w:rsidR="00907066">
        <w:t xml:space="preserve"> </w:t>
      </w:r>
      <w:r w:rsidR="00ED624B">
        <w:t>2 года</w:t>
      </w:r>
      <w:r>
        <w:t>__________________________________________________</w:t>
      </w: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  <w:r>
        <w:t>Начало реализации</w:t>
      </w:r>
      <w:r w:rsidR="002170AC">
        <w:t xml:space="preserve"> сентябрь 2026</w:t>
      </w:r>
      <w:r w:rsidR="00907066">
        <w:t xml:space="preserve"> </w:t>
      </w:r>
      <w:r>
        <w:t xml:space="preserve"> Завершение реализации</w:t>
      </w:r>
      <w:r w:rsidR="002170AC">
        <w:t xml:space="preserve"> сентябрь 2027</w:t>
      </w:r>
    </w:p>
    <w:p w:rsidR="009C65BB" w:rsidRDefault="009C65BB" w:rsidP="00907066">
      <w:r>
        <w:tab/>
      </w:r>
      <w:r>
        <w:tab/>
      </w:r>
      <w:r>
        <w:tab/>
      </w:r>
      <w:r>
        <w:tab/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дата</w:t>
      </w:r>
      <w:proofErr w:type="gramEnd"/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center"/>
      </w:pPr>
    </w:p>
    <w:p w:rsidR="009C65BB" w:rsidRDefault="009C65BB" w:rsidP="009C65BB">
      <w:pPr>
        <w:jc w:val="right"/>
      </w:pPr>
      <w:r>
        <w:t>Авторы-составители</w:t>
      </w:r>
    </w:p>
    <w:p w:rsidR="009C65BB" w:rsidRDefault="002170AC" w:rsidP="009C65BB">
      <w:pPr>
        <w:jc w:val="right"/>
        <w:rPr>
          <w:color w:val="000000"/>
        </w:rPr>
      </w:pPr>
      <w:r>
        <w:t>Прибыткова О.А/</w:t>
      </w:r>
      <w:proofErr w:type="spellStart"/>
      <w:r>
        <w:t>Бузаев</w:t>
      </w:r>
      <w:proofErr w:type="spellEnd"/>
      <w:r>
        <w:t xml:space="preserve"> И.Г</w:t>
      </w:r>
    </w:p>
    <w:p w:rsidR="009C65BB" w:rsidRDefault="009C65BB" w:rsidP="009C65BB">
      <w:pPr>
        <w:jc w:val="right"/>
        <w:rPr>
          <w:color w:val="000000"/>
        </w:rPr>
      </w:pPr>
    </w:p>
    <w:p w:rsidR="009C65BB" w:rsidRDefault="009C65BB" w:rsidP="009C65BB">
      <w:pPr>
        <w:jc w:val="right"/>
        <w:rPr>
          <w:color w:val="000000"/>
        </w:rPr>
      </w:pPr>
    </w:p>
    <w:p w:rsidR="009C65BB" w:rsidRDefault="009C65BB" w:rsidP="009C65BB">
      <w:pPr>
        <w:jc w:val="right"/>
        <w:rPr>
          <w:color w:val="000000"/>
        </w:rPr>
      </w:pPr>
    </w:p>
    <w:p w:rsidR="009C65BB" w:rsidRDefault="009C65BB" w:rsidP="009C65BB">
      <w:pPr>
        <w:jc w:val="right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</w:p>
    <w:p w:rsidR="009C65BB" w:rsidRDefault="009C65BB" w:rsidP="009C65BB">
      <w:pPr>
        <w:jc w:val="center"/>
        <w:rPr>
          <w:color w:val="000000"/>
        </w:rPr>
      </w:pPr>
      <w:r>
        <w:rPr>
          <w:color w:val="000000"/>
        </w:rPr>
        <w:t>Санкт-Петербург</w:t>
      </w:r>
    </w:p>
    <w:p w:rsidR="009C65BB" w:rsidRDefault="002170AC" w:rsidP="009C65BB">
      <w:pPr>
        <w:jc w:val="center"/>
        <w:rPr>
          <w:color w:val="000000"/>
        </w:rPr>
      </w:pPr>
      <w:r>
        <w:rPr>
          <w:color w:val="000000"/>
        </w:rPr>
        <w:t>2026</w:t>
      </w:r>
    </w:p>
    <w:p w:rsidR="00B23E4A" w:rsidRDefault="00916871" w:rsidP="00B23E4A">
      <w:pPr>
        <w:rPr>
          <w:b/>
          <w:bCs/>
        </w:rPr>
      </w:pPr>
      <w:r>
        <w:rPr>
          <w:b/>
          <w:bCs/>
        </w:rPr>
        <w:br w:type="page"/>
      </w:r>
      <w:r w:rsidR="00B23E4A" w:rsidRPr="00B23E4A">
        <w:rPr>
          <w:b/>
          <w:bCs/>
        </w:rPr>
        <w:lastRenderedPageBreak/>
        <w:t>Программа наставничества молодого специалиста</w:t>
      </w:r>
    </w:p>
    <w:p w:rsidR="00E65F0D" w:rsidRPr="00B23E4A" w:rsidRDefault="00E65F0D" w:rsidP="00B23E4A">
      <w:pPr>
        <w:rPr>
          <w:b/>
          <w:bCs/>
        </w:rPr>
      </w:pPr>
    </w:p>
    <w:p w:rsidR="00B23E4A" w:rsidRDefault="00B23E4A" w:rsidP="00B23E4A">
      <w:r w:rsidRPr="00B23E4A">
        <w:rPr>
          <w:b/>
          <w:bCs/>
        </w:rPr>
        <w:t xml:space="preserve">Форма: </w:t>
      </w:r>
      <w:r w:rsidRPr="00B23E4A">
        <w:t>«Учитель – учитель»</w:t>
      </w:r>
    </w:p>
    <w:p w:rsidR="00E65F0D" w:rsidRPr="00B23E4A" w:rsidRDefault="00E65F0D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</w:pPr>
      <w:proofErr w:type="spellStart"/>
      <w:r w:rsidRPr="00B23E4A">
        <w:rPr>
          <w:b/>
          <w:bCs/>
        </w:rPr>
        <w:t>Наставник</w:t>
      </w:r>
      <w:proofErr w:type="gramStart"/>
      <w:r w:rsidRPr="00B23E4A">
        <w:rPr>
          <w:b/>
          <w:bCs/>
        </w:rPr>
        <w:t>:</w:t>
      </w:r>
      <w:r w:rsidR="002170AC">
        <w:rPr>
          <w:b/>
          <w:bCs/>
        </w:rPr>
        <w:t>П</w:t>
      </w:r>
      <w:proofErr w:type="gramEnd"/>
      <w:r w:rsidR="002170AC">
        <w:rPr>
          <w:b/>
          <w:bCs/>
        </w:rPr>
        <w:t>рибыткова</w:t>
      </w:r>
      <w:proofErr w:type="spellEnd"/>
      <w:r w:rsidR="002170AC">
        <w:rPr>
          <w:b/>
          <w:bCs/>
        </w:rPr>
        <w:t xml:space="preserve"> О.А.</w:t>
      </w:r>
    </w:p>
    <w:p w:rsidR="00E65F0D" w:rsidRPr="00B23E4A" w:rsidRDefault="00E65F0D" w:rsidP="00B23E4A">
      <w:pPr>
        <w:rPr>
          <w:b/>
          <w:bCs/>
        </w:rPr>
      </w:pPr>
    </w:p>
    <w:p w:rsidR="00B23E4A" w:rsidRPr="00B23E4A" w:rsidRDefault="00B23E4A" w:rsidP="00B23E4A">
      <w:r w:rsidRPr="00B23E4A">
        <w:rPr>
          <w:b/>
          <w:bCs/>
        </w:rPr>
        <w:t xml:space="preserve">Наставляемый: </w:t>
      </w:r>
      <w:proofErr w:type="spellStart"/>
      <w:r w:rsidR="002170AC">
        <w:t>Бузаев</w:t>
      </w:r>
      <w:proofErr w:type="spellEnd"/>
      <w:r w:rsidR="002170AC">
        <w:t xml:space="preserve"> Игорь Германович</w:t>
      </w:r>
    </w:p>
    <w:p w:rsidR="00B23E4A" w:rsidRPr="00B23E4A" w:rsidRDefault="00B23E4A" w:rsidP="00B23E4A"/>
    <w:p w:rsidR="00B23E4A" w:rsidRDefault="00B23E4A" w:rsidP="00B23E4A">
      <w:pPr>
        <w:jc w:val="center"/>
        <w:rPr>
          <w:b/>
          <w:bCs/>
        </w:rPr>
      </w:pPr>
      <w:r w:rsidRPr="00B23E4A">
        <w:rPr>
          <w:b/>
          <w:bCs/>
        </w:rPr>
        <w:t>Пояснительная записка</w:t>
      </w:r>
    </w:p>
    <w:p w:rsidR="00B23E4A" w:rsidRPr="00B23E4A" w:rsidRDefault="00B23E4A" w:rsidP="00B23E4A">
      <w:pPr>
        <w:jc w:val="center"/>
        <w:rPr>
          <w:b/>
          <w:bCs/>
        </w:rPr>
      </w:pPr>
    </w:p>
    <w:p w:rsidR="00E65F0D" w:rsidRDefault="00B23E4A" w:rsidP="00B23E4A">
      <w:pPr>
        <w:jc w:val="both"/>
      </w:pPr>
      <w:r>
        <w:rPr>
          <w:b/>
          <w:bCs/>
        </w:rPr>
        <w:tab/>
      </w:r>
      <w:r>
        <w:t>Программа наставничества в ГБОУ Гимназии № 363 разработана на основании Распоряжении Комитета по образованию № 1457 от 27.07.2020 и «Письма» Министерства просвещения Российской Федерации от 23.01.2020 «О направлении целевой модели наставничества и методических рекомендаций».</w:t>
      </w:r>
    </w:p>
    <w:p w:rsidR="00B23E4A" w:rsidRDefault="00B23E4A" w:rsidP="00B23E4A">
      <w:pPr>
        <w:jc w:val="both"/>
      </w:pPr>
      <w:proofErr w:type="gramStart"/>
      <w:r>
        <w:t>Данная программа ставит своей целью достижение результатов федеральных и региональных проектов («Успех каждого ребенка», «Современная школа», «Молодые профессионалы» - повышение конкурентоспособности профессионального образования) и национального проекта «Образование» (распоряжение Министерства просвещения Российской Федерации от 25.12.2019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</w:t>
      </w:r>
      <w:proofErr w:type="gramEnd"/>
      <w:r>
        <w:t xml:space="preserve"> лучших практик обмена опытом между </w:t>
      </w:r>
      <w:proofErr w:type="gramStart"/>
      <w:r>
        <w:t>обучающимися</w:t>
      </w:r>
      <w:proofErr w:type="gramEnd"/>
      <w:r>
        <w:t>.</w:t>
      </w:r>
    </w:p>
    <w:p w:rsidR="00E65F0D" w:rsidRDefault="00B23E4A" w:rsidP="00B23E4A">
      <w:pPr>
        <w:jc w:val="both"/>
      </w:pPr>
      <w:r>
        <w:tab/>
        <w:t xml:space="preserve">В настоящее время национальный проект «Образование» включает в себя программу «Учитель будущего», в которой поддержка молодых педагогов определяется как приоритетная задача национальной образовательной политики. Таким образом, наставничество является центральным элементом системы развития кадрового потенциала образовательных организаций, в том числе для ГБОУ № 363. </w:t>
      </w:r>
    </w:p>
    <w:p w:rsidR="00B23E4A" w:rsidRDefault="00B23E4A" w:rsidP="00B23E4A">
      <w:pPr>
        <w:jc w:val="both"/>
      </w:pPr>
      <w:r>
        <w:t xml:space="preserve">Проблема становится особенно актуальной и в связи с переходом на ФГОС – возрастают требования к повышению профессиональной компетентности каждого специалиста. </w:t>
      </w:r>
    </w:p>
    <w:p w:rsidR="00E65F0D" w:rsidRDefault="00B23E4A" w:rsidP="00B23E4A">
      <w:pPr>
        <w:jc w:val="both"/>
      </w:pPr>
      <w:r>
        <w:tab/>
        <w:t xml:space="preserve">От того, насколько успешно пройдет адаптация молодого педагога в школе, зависит, в первую очередь, качество его дальнейшей работы, желание развивать свое профессиональное мастерство, мотивация к работе, желание в последующем остаться в профессии или покинуть ее. </w:t>
      </w:r>
    </w:p>
    <w:p w:rsidR="00B23E4A" w:rsidRDefault="00B23E4A" w:rsidP="00B23E4A">
      <w:pPr>
        <w:jc w:val="both"/>
      </w:pPr>
      <w:r>
        <w:t xml:space="preserve">Данная программа направлена на построение коммуникационных процессов наставника и наставляемого на уровне образовательной организации. Для ГБОУ № 363 актуальность программы объясняется фактом расширения методического состава </w:t>
      </w:r>
      <w:r w:rsidR="00E65F0D">
        <w:t>преподавателей истории и обществознания</w:t>
      </w:r>
      <w:r>
        <w:t xml:space="preserve"> молодого специалиста. Срок реали</w:t>
      </w:r>
      <w:r w:rsidR="00E65F0D">
        <w:t>зации программы рассчитан на один год.</w:t>
      </w:r>
    </w:p>
    <w:p w:rsidR="00B23E4A" w:rsidRDefault="00B23E4A" w:rsidP="00B23E4A">
      <w:pPr>
        <w:jc w:val="both"/>
      </w:pPr>
    </w:p>
    <w:p w:rsidR="00B23E4A" w:rsidRDefault="00B23E4A" w:rsidP="00B23E4A">
      <w:pPr>
        <w:jc w:val="center"/>
        <w:rPr>
          <w:b/>
          <w:bCs/>
        </w:rPr>
      </w:pPr>
      <w:r>
        <w:rPr>
          <w:b/>
          <w:bCs/>
        </w:rPr>
        <w:t>Цели, задачи, планируемые результаты программы</w:t>
      </w:r>
    </w:p>
    <w:p w:rsidR="00B23E4A" w:rsidRDefault="00B23E4A" w:rsidP="00B23E4A">
      <w:pPr>
        <w:jc w:val="center"/>
        <w:rPr>
          <w:b/>
          <w:bCs/>
        </w:rPr>
      </w:pPr>
    </w:p>
    <w:p w:rsidR="00B23E4A" w:rsidRPr="00B23E4A" w:rsidRDefault="00B23E4A" w:rsidP="00B23E4A">
      <w:pPr>
        <w:ind w:firstLine="708"/>
        <w:jc w:val="both"/>
      </w:pPr>
      <w:r w:rsidRPr="00B23E4A">
        <w:rPr>
          <w:b/>
          <w:bCs/>
        </w:rPr>
        <w:t xml:space="preserve">Цель </w:t>
      </w:r>
      <w:r>
        <w:t>реализации данной программы наставничества в ГБОУ № 363 является всестороннее раскрытие потенциала личности молодого специалиста, необходимое для его самореализации, помощь молодому специалисту в нахождении своей собственной траектории личностного и профессионального роста и карьерного движения.</w:t>
      </w:r>
    </w:p>
    <w:p w:rsidR="00B23E4A" w:rsidRDefault="00B23E4A" w:rsidP="00B23E4A">
      <w:pPr>
        <w:jc w:val="both"/>
      </w:pPr>
      <w:r>
        <w:rPr>
          <w:b/>
          <w:bCs/>
        </w:rPr>
        <w:tab/>
      </w:r>
      <w:r>
        <w:t xml:space="preserve">В качестве </w:t>
      </w:r>
      <w:r w:rsidRPr="00B23E4A">
        <w:rPr>
          <w:b/>
          <w:bCs/>
        </w:rPr>
        <w:t>задач</w:t>
      </w:r>
      <w:r>
        <w:t xml:space="preserve"> выделяется формирование потребности заниматься самоанализом (самостоятельным анализом результатов своей профессиональной деятельности); развитие интереса к методике построения и организации результативного учебного процесса; ориентация начинающего молодого специалиста на творческое использование передового </w:t>
      </w:r>
      <w:r>
        <w:lastRenderedPageBreak/>
        <w:t>педагогического опыта в своей деятельности; ускорение процесса профессионального становления педагога.</w:t>
      </w:r>
    </w:p>
    <w:p w:rsidR="00B23E4A" w:rsidRDefault="00B23E4A" w:rsidP="00B23E4A">
      <w:pPr>
        <w:jc w:val="both"/>
      </w:pPr>
      <w:r>
        <w:tab/>
      </w:r>
      <w:proofErr w:type="gramStart"/>
      <w:r>
        <w:t xml:space="preserve">В результате реализации данной программы наставничества прогнозируются следующие </w:t>
      </w:r>
      <w:r w:rsidRPr="00B23E4A">
        <w:rPr>
          <w:b/>
          <w:bCs/>
        </w:rPr>
        <w:t>результаты</w:t>
      </w:r>
      <w:r>
        <w:rPr>
          <w:b/>
          <w:bCs/>
        </w:rPr>
        <w:t>для наставляемого</w:t>
      </w:r>
      <w:r>
        <w:t>:</w:t>
      </w:r>
      <w:proofErr w:type="gramEnd"/>
    </w:p>
    <w:p w:rsidR="00B23E4A" w:rsidRDefault="00B23E4A" w:rsidP="00B23E4A">
      <w:pPr>
        <w:jc w:val="both"/>
      </w:pPr>
      <w:r>
        <w:t>- повышение уровня удовлетворенности собственной работой</w:t>
      </w:r>
    </w:p>
    <w:p w:rsidR="00B23E4A" w:rsidRDefault="00B23E4A" w:rsidP="00B23E4A">
      <w:pPr>
        <w:jc w:val="both"/>
      </w:pPr>
      <w:r>
        <w:t>- рост уверенности в собственных силах и развитие личного творческого потенциала</w:t>
      </w:r>
    </w:p>
    <w:p w:rsidR="00B23E4A" w:rsidRDefault="00B23E4A" w:rsidP="00B23E4A">
      <w:pPr>
        <w:jc w:val="both"/>
      </w:pPr>
      <w:r>
        <w:t>- сокращение и сведение к минимуму числа конфликтных ситуаций с педагогическим и родительским сообществами</w:t>
      </w:r>
    </w:p>
    <w:p w:rsidR="00B23E4A" w:rsidRDefault="00B23E4A" w:rsidP="00B23E4A">
      <w:pPr>
        <w:jc w:val="both"/>
      </w:pPr>
      <w:r>
        <w:t>- рост числа собственных профессиональных работ (научных статей, в том числе и по тематике программы наставничества, исследований, методических практик)</w:t>
      </w:r>
    </w:p>
    <w:p w:rsidR="00B23E4A" w:rsidRDefault="00B23E4A" w:rsidP="00B23E4A">
      <w:pPr>
        <w:jc w:val="both"/>
      </w:pPr>
      <w:r>
        <w:tab/>
        <w:t xml:space="preserve">Что касается </w:t>
      </w:r>
      <w:r w:rsidRPr="00B23E4A">
        <w:rPr>
          <w:b/>
          <w:bCs/>
        </w:rPr>
        <w:t>наставника</w:t>
      </w:r>
      <w:r>
        <w:t xml:space="preserve">, следует отметить такие прогнозируемые </w:t>
      </w:r>
      <w:r w:rsidRPr="00B23E4A">
        <w:rPr>
          <w:b/>
          <w:bCs/>
        </w:rPr>
        <w:t>результаты,</w:t>
      </w:r>
      <w:r>
        <w:t xml:space="preserve"> как повышение квалификации и возможность самореализации в новом статусе; повышение собственной профессиональной компетенции.</w:t>
      </w:r>
    </w:p>
    <w:p w:rsidR="00B23E4A" w:rsidRDefault="00B23E4A" w:rsidP="00B23E4A">
      <w:pPr>
        <w:jc w:val="both"/>
      </w:pPr>
    </w:p>
    <w:p w:rsidR="00B23E4A" w:rsidRDefault="00B23E4A" w:rsidP="00B23E4A">
      <w:pPr>
        <w:jc w:val="center"/>
        <w:rPr>
          <w:b/>
          <w:bCs/>
        </w:rPr>
      </w:pPr>
      <w:r>
        <w:rPr>
          <w:b/>
          <w:bCs/>
        </w:rPr>
        <w:t>Характеристика программы наставничества и ее участников</w:t>
      </w:r>
    </w:p>
    <w:p w:rsidR="00B23E4A" w:rsidRPr="00B23E4A" w:rsidRDefault="00B23E4A" w:rsidP="00B23E4A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23E4A" w:rsidTr="00B23E4A">
        <w:tc>
          <w:tcPr>
            <w:tcW w:w="4672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Наставни</w:t>
            </w:r>
            <w:r w:rsidR="00E9464D">
              <w:t>к</w:t>
            </w:r>
          </w:p>
          <w:p w:rsidR="00E9464D" w:rsidRDefault="00E9464D" w:rsidP="00B23E4A">
            <w:pPr>
              <w:jc w:val="both"/>
            </w:pPr>
            <w:r>
              <w:t>Щетинина Ольга Николаевна</w:t>
            </w:r>
          </w:p>
        </w:tc>
        <w:tc>
          <w:tcPr>
            <w:tcW w:w="4673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 xml:space="preserve">Опытный педагог, обладающий лидерскими, организационными и </w:t>
            </w:r>
            <w:proofErr w:type="gramStart"/>
            <w:r>
              <w:t>коммуникационным</w:t>
            </w:r>
            <w:proofErr w:type="gramEnd"/>
            <w:r>
              <w:t xml:space="preserve"> навыками, хорошо развитой эмпатией, лояльный участник педагогического сообщества.</w:t>
            </w:r>
          </w:p>
        </w:tc>
      </w:tr>
      <w:tr w:rsidR="00B23E4A" w:rsidTr="00B23E4A">
        <w:tc>
          <w:tcPr>
            <w:tcW w:w="4672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Тип наставника</w:t>
            </w:r>
          </w:p>
        </w:tc>
        <w:tc>
          <w:tcPr>
            <w:tcW w:w="4673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Наставник-консультант</w:t>
            </w:r>
          </w:p>
        </w:tc>
      </w:tr>
      <w:tr w:rsidR="00B23E4A" w:rsidTr="00B23E4A">
        <w:tc>
          <w:tcPr>
            <w:tcW w:w="4672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Наставляемый</w:t>
            </w:r>
          </w:p>
          <w:p w:rsidR="00B23E4A" w:rsidRDefault="00E9464D" w:rsidP="00B23E4A">
            <w:pPr>
              <w:jc w:val="both"/>
            </w:pPr>
            <w:r>
              <w:t xml:space="preserve">Карманов Владимир </w:t>
            </w:r>
            <w:r w:rsidR="00C519FB">
              <w:t>Юрьевич</w:t>
            </w:r>
          </w:p>
        </w:tc>
        <w:tc>
          <w:tcPr>
            <w:tcW w:w="4673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Молодой специалист, испытывающий трудности с взаимодействием с обучающимися, другими педагогами, родителями, в процессе адаптации на новом месте работы.</w:t>
            </w:r>
          </w:p>
        </w:tc>
      </w:tr>
      <w:tr w:rsidR="00B23E4A" w:rsidTr="00B23E4A">
        <w:tc>
          <w:tcPr>
            <w:tcW w:w="4672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Форма взаимодействия</w:t>
            </w:r>
          </w:p>
        </w:tc>
        <w:tc>
          <w:tcPr>
            <w:tcW w:w="4673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Лидер педагогического сообщества – педагог, испытывающий проблемы</w:t>
            </w:r>
          </w:p>
        </w:tc>
      </w:tr>
      <w:tr w:rsidR="00B23E4A" w:rsidTr="00B23E4A">
        <w:tc>
          <w:tcPr>
            <w:tcW w:w="4672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Мониторинг процесса реализации программы</w:t>
            </w:r>
          </w:p>
        </w:tc>
        <w:tc>
          <w:tcPr>
            <w:tcW w:w="4673" w:type="dxa"/>
            <w:shd w:val="clear" w:color="auto" w:fill="auto"/>
          </w:tcPr>
          <w:p w:rsidR="00B23E4A" w:rsidRDefault="00B23E4A" w:rsidP="00B23E4A">
            <w:pPr>
              <w:jc w:val="both"/>
            </w:pPr>
            <w:r>
              <w:t>Состоит из двух этапов:</w:t>
            </w:r>
          </w:p>
          <w:p w:rsidR="00B23E4A" w:rsidRDefault="00B23E4A" w:rsidP="00B23E4A">
            <w:pPr>
              <w:jc w:val="both"/>
            </w:pPr>
            <w:r>
              <w:t>- оценка качества процесса реализации программы наставничества (инструмент – анкета куратора)</w:t>
            </w:r>
          </w:p>
          <w:p w:rsidR="00B23E4A" w:rsidRDefault="00B23E4A" w:rsidP="00B23E4A">
            <w:pPr>
              <w:jc w:val="both"/>
            </w:pPr>
            <w:r>
              <w:t>- оценка мотивационно-личностного, профессионального роста участников</w:t>
            </w:r>
          </w:p>
        </w:tc>
      </w:tr>
    </w:tbl>
    <w:p w:rsidR="00B23E4A" w:rsidRDefault="00B23E4A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</w:pPr>
    </w:p>
    <w:p w:rsidR="00B23E4A" w:rsidRDefault="00B23E4A" w:rsidP="00B23E4A">
      <w:pPr>
        <w:rPr>
          <w:b/>
          <w:bCs/>
        </w:rPr>
        <w:sectPr w:rsidR="00B23E4A" w:rsidSect="009C65BB">
          <w:pgSz w:w="11906" w:h="16838"/>
          <w:pgMar w:top="1134" w:right="850" w:bottom="1644" w:left="1701" w:header="708" w:footer="708" w:gutter="0"/>
          <w:cols w:space="708"/>
          <w:docGrid w:linePitch="360"/>
        </w:sectPr>
      </w:pPr>
    </w:p>
    <w:p w:rsidR="00B23E4A" w:rsidRDefault="00B23E4A" w:rsidP="00B23E4A">
      <w:pPr>
        <w:rPr>
          <w:b/>
          <w:bCs/>
        </w:rPr>
      </w:pPr>
    </w:p>
    <w:p w:rsidR="00B23E4A" w:rsidRPr="00B23E4A" w:rsidRDefault="00B23E4A" w:rsidP="00B23E4A">
      <w:pPr>
        <w:pStyle w:val="a5"/>
        <w:tabs>
          <w:tab w:val="left" w:pos="2842"/>
        </w:tabs>
        <w:spacing w:after="240" w:line="360" w:lineRule="auto"/>
        <w:ind w:left="142" w:firstLine="57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23E4A">
        <w:rPr>
          <w:rFonts w:ascii="Times New Roman" w:hAnsi="Times New Roman"/>
          <w:b/>
          <w:bCs/>
          <w:color w:val="000000"/>
          <w:sz w:val="28"/>
          <w:szCs w:val="28"/>
        </w:rPr>
        <w:t>План работы н</w:t>
      </w:r>
      <w:r w:rsidR="002170AC">
        <w:rPr>
          <w:rFonts w:ascii="Times New Roman" w:hAnsi="Times New Roman"/>
          <w:b/>
          <w:bCs/>
          <w:color w:val="000000"/>
          <w:sz w:val="28"/>
          <w:szCs w:val="28"/>
        </w:rPr>
        <w:t xml:space="preserve">аставника с </w:t>
      </w:r>
      <w:proofErr w:type="gramStart"/>
      <w:r w:rsidR="002170AC">
        <w:rPr>
          <w:rFonts w:ascii="Times New Roman" w:hAnsi="Times New Roman"/>
          <w:b/>
          <w:bCs/>
          <w:color w:val="000000"/>
          <w:sz w:val="28"/>
          <w:szCs w:val="28"/>
        </w:rPr>
        <w:t>наставляемым</w:t>
      </w:r>
      <w:proofErr w:type="gramEnd"/>
      <w:r w:rsidR="002170A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2026-2027</w:t>
      </w:r>
      <w:r w:rsidRPr="00B23E4A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учебный год («дорожная карта»)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4381"/>
        <w:gridCol w:w="1598"/>
        <w:gridCol w:w="3918"/>
        <w:gridCol w:w="5183"/>
      </w:tblGrid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81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Планируемые мероприятия / темы встречи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Сроки проведения</w:t>
            </w:r>
          </w:p>
        </w:tc>
        <w:tc>
          <w:tcPr>
            <w:tcW w:w="391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Формы отчетности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Отметка о выполнении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Установочная встреча, обоюдное знакомство. Выявление сильных сторон наставляемого. Выбор темы для программы наставничества. Встреча-знакомство.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октябрь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Документ - «дорожная карта» на учебный год в рамках программы наставничества, индивидуальный план.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октябрь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 и обзор методической литературы / пособий по тематике программы. Обсуждение актуальной ситуации (наличие или отсутствие потенциально конфликтных ситуаций).  Пробная встреча.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Отчет в устной форме наставляемого о прочитанных методических пособиях и дополнительной литературы по вопросу. Протокол встречи.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ноябрь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Выбор эффективной методики поведения педагога при возникновении спорных ситуаций в период выставления оценок 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(промежуточная аттестация).  Встреча-планирование в рамках комплекса встреч с обязательной рефлексией и обратной связью.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Отчет в устной форме наставляемого о прочитанных методических пособиях и дополнительной литературы 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 вопросу. Протокол встречи.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декабрь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Возникновение потенциально конфликтных ситуаций </w:t>
            </w:r>
            <w:r w:rsidR="00E65F0D">
              <w:rPr>
                <w:rFonts w:ascii="Times New Roman" w:hAnsi="Times New Roman"/>
                <w:color w:val="000000"/>
                <w:sz w:val="28"/>
                <w:szCs w:val="28"/>
              </w:rPr>
              <w:t>в воспи</w:t>
            </w:r>
            <w:r w:rsidR="00566207">
              <w:rPr>
                <w:rFonts w:ascii="Times New Roman" w:hAnsi="Times New Roman"/>
                <w:color w:val="000000"/>
                <w:sz w:val="28"/>
                <w:szCs w:val="28"/>
              </w:rPr>
              <w:t>тательной работе с учащимися и родителями 5а класса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. Выбор соответствующей тактики. Встреча-планирование в рамках комплекса встреч с обязательной рефлексией и обратной связью.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январь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Отчет в устной форме наставляемого о прочитанных методических пособиях и дополнительной литературы по вопросу. Протокол встречи. Обзор результатов мониторинга на промежуточном этапе программы.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январь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Возникновение потенциально ко</w:t>
            </w:r>
            <w:r w:rsidR="00566207">
              <w:rPr>
                <w:rFonts w:ascii="Times New Roman" w:hAnsi="Times New Roman"/>
                <w:color w:val="000000"/>
                <w:sz w:val="28"/>
                <w:szCs w:val="28"/>
              </w:rPr>
              <w:t>нфликтных ситуаций в обучении учащихся, требующих индивидуального подхода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выбор наиболее эффективной тактики педагога. Встреча-планирование в рамках комплекса встреч с обязательной рефлексией и 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обратной связью.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Отчет в устной форме (беседа) наставляемого о прочитанных методических пособиях и дополнительной литературы по вопросу. Протокол встречи.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февраль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Выбор эффективной тактики / стратегии поведения педагога в случае девиантного поведения учащегося. Встреча-планирование в рамках комплекса встреч с обязательной рефлексией и обратной связью.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март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Отчет в устной форме о выбранной методике / тактике.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март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Выбор тактики взаимодействия педагога и родителей в случае девиантного поведения учащегося. Встреча-планирование в рамках комплекса встреч с обязательной рефлексией и обратной связью.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апрель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Отчет в устной форме о выбранной методике / тактике.</w:t>
            </w: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апрель</w:t>
            </w:r>
          </w:p>
        </w:tc>
      </w:tr>
      <w:tr w:rsidR="00B23E4A" w:rsidRPr="00B23E4A" w:rsidTr="00B23E4A">
        <w:tc>
          <w:tcPr>
            <w:tcW w:w="655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4381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Отчет / самоанализ наставляемого о проделанной работе. Итоговая встреча. Составление персонализированной «дорожной карты» с целью повышения квалификации на </w:t>
            </w:r>
            <w:r w:rsidRPr="00B23E4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следующий </w:t>
            </w: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учебный год. Согласование с наставником.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3918" w:type="dxa"/>
            <w:shd w:val="clear" w:color="auto" w:fill="auto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Обзор результатов мониторинга на заключительном этапе программы.</w:t>
            </w:r>
          </w:p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183" w:type="dxa"/>
            <w:shd w:val="clear" w:color="auto" w:fill="auto"/>
            <w:vAlign w:val="center"/>
          </w:tcPr>
          <w:p w:rsidR="00B23E4A" w:rsidRPr="00B23E4A" w:rsidRDefault="00B23E4A" w:rsidP="00B23E4A">
            <w:pPr>
              <w:pStyle w:val="a5"/>
              <w:tabs>
                <w:tab w:val="left" w:pos="2842"/>
              </w:tabs>
              <w:spacing w:after="240" w:line="36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3E4A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</w:tr>
    </w:tbl>
    <w:p w:rsidR="00B23E4A" w:rsidRPr="00B23E4A" w:rsidRDefault="00B23E4A" w:rsidP="00B23E4A">
      <w:pPr>
        <w:pStyle w:val="a5"/>
        <w:tabs>
          <w:tab w:val="left" w:pos="2842"/>
        </w:tabs>
        <w:spacing w:after="240" w:line="360" w:lineRule="auto"/>
        <w:ind w:left="142" w:firstLine="57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23E4A" w:rsidRPr="00B23E4A" w:rsidRDefault="00B23E4A" w:rsidP="00B23E4A">
      <w:pPr>
        <w:pStyle w:val="a5"/>
        <w:tabs>
          <w:tab w:val="left" w:pos="2842"/>
        </w:tabs>
        <w:spacing w:after="240" w:line="360" w:lineRule="auto"/>
        <w:ind w:left="142" w:firstLine="578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23E4A" w:rsidRPr="00B23E4A" w:rsidRDefault="00B23E4A" w:rsidP="00B23E4A">
      <w:pPr>
        <w:jc w:val="center"/>
        <w:rPr>
          <w:lang w:val="en-US"/>
        </w:rPr>
      </w:pPr>
    </w:p>
    <w:p w:rsidR="00B23E4A" w:rsidRPr="00B23E4A" w:rsidRDefault="00B23E4A" w:rsidP="00B23E4A">
      <w:pPr>
        <w:jc w:val="center"/>
        <w:rPr>
          <w:b/>
          <w:bCs/>
        </w:rPr>
      </w:pPr>
    </w:p>
    <w:sectPr w:rsidR="00B23E4A" w:rsidRPr="00B23E4A" w:rsidSect="00B23E4A">
      <w:pgSz w:w="16838" w:h="11906" w:orient="landscape"/>
      <w:pgMar w:top="424" w:right="164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85443"/>
    <w:multiLevelType w:val="hybridMultilevel"/>
    <w:tmpl w:val="C9FEA598"/>
    <w:lvl w:ilvl="0" w:tplc="6AA816C2">
      <w:start w:val="1"/>
      <w:numFmt w:val="decimal"/>
      <w:lvlText w:val="%1."/>
      <w:lvlJc w:val="left"/>
      <w:pPr>
        <w:ind w:left="1402" w:hanging="36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ru-RU" w:bidi="ru-RU"/>
      </w:rPr>
    </w:lvl>
    <w:lvl w:ilvl="1" w:tplc="95AC523C">
      <w:numFmt w:val="bullet"/>
      <w:lvlText w:val="•"/>
      <w:lvlJc w:val="left"/>
      <w:pPr>
        <w:ind w:left="2308" w:hanging="360"/>
      </w:pPr>
      <w:rPr>
        <w:rFonts w:hint="default"/>
        <w:lang w:val="ru-RU" w:eastAsia="ru-RU" w:bidi="ru-RU"/>
      </w:rPr>
    </w:lvl>
    <w:lvl w:ilvl="2" w:tplc="46EC30D6">
      <w:numFmt w:val="bullet"/>
      <w:lvlText w:val="•"/>
      <w:lvlJc w:val="left"/>
      <w:pPr>
        <w:ind w:left="3217" w:hanging="360"/>
      </w:pPr>
      <w:rPr>
        <w:rFonts w:hint="default"/>
        <w:lang w:val="ru-RU" w:eastAsia="ru-RU" w:bidi="ru-RU"/>
      </w:rPr>
    </w:lvl>
    <w:lvl w:ilvl="3" w:tplc="FEFA56A2">
      <w:numFmt w:val="bullet"/>
      <w:lvlText w:val="•"/>
      <w:lvlJc w:val="left"/>
      <w:pPr>
        <w:ind w:left="4125" w:hanging="360"/>
      </w:pPr>
      <w:rPr>
        <w:rFonts w:hint="default"/>
        <w:lang w:val="ru-RU" w:eastAsia="ru-RU" w:bidi="ru-RU"/>
      </w:rPr>
    </w:lvl>
    <w:lvl w:ilvl="4" w:tplc="15AA6960">
      <w:numFmt w:val="bullet"/>
      <w:lvlText w:val="•"/>
      <w:lvlJc w:val="left"/>
      <w:pPr>
        <w:ind w:left="5034" w:hanging="360"/>
      </w:pPr>
      <w:rPr>
        <w:rFonts w:hint="default"/>
        <w:lang w:val="ru-RU" w:eastAsia="ru-RU" w:bidi="ru-RU"/>
      </w:rPr>
    </w:lvl>
    <w:lvl w:ilvl="5" w:tplc="0CF8F89A">
      <w:numFmt w:val="bullet"/>
      <w:lvlText w:val="•"/>
      <w:lvlJc w:val="left"/>
      <w:pPr>
        <w:ind w:left="5943" w:hanging="360"/>
      </w:pPr>
      <w:rPr>
        <w:rFonts w:hint="default"/>
        <w:lang w:val="ru-RU" w:eastAsia="ru-RU" w:bidi="ru-RU"/>
      </w:rPr>
    </w:lvl>
    <w:lvl w:ilvl="6" w:tplc="F8CEAF66">
      <w:numFmt w:val="bullet"/>
      <w:lvlText w:val="•"/>
      <w:lvlJc w:val="left"/>
      <w:pPr>
        <w:ind w:left="6851" w:hanging="360"/>
      </w:pPr>
      <w:rPr>
        <w:rFonts w:hint="default"/>
        <w:lang w:val="ru-RU" w:eastAsia="ru-RU" w:bidi="ru-RU"/>
      </w:rPr>
    </w:lvl>
    <w:lvl w:ilvl="7" w:tplc="6A20BC5E">
      <w:numFmt w:val="bullet"/>
      <w:lvlText w:val="•"/>
      <w:lvlJc w:val="left"/>
      <w:pPr>
        <w:ind w:left="7760" w:hanging="360"/>
      </w:pPr>
      <w:rPr>
        <w:rFonts w:hint="default"/>
        <w:lang w:val="ru-RU" w:eastAsia="ru-RU" w:bidi="ru-RU"/>
      </w:rPr>
    </w:lvl>
    <w:lvl w:ilvl="8" w:tplc="15666988">
      <w:numFmt w:val="bullet"/>
      <w:lvlText w:val="•"/>
      <w:lvlJc w:val="left"/>
      <w:pPr>
        <w:ind w:left="8669" w:hanging="360"/>
      </w:pPr>
      <w:rPr>
        <w:rFonts w:hint="default"/>
        <w:lang w:val="ru-RU" w:eastAsia="ru-RU" w:bidi="ru-RU"/>
      </w:rPr>
    </w:lvl>
  </w:abstractNum>
  <w:abstractNum w:abstractNumId="1">
    <w:nsid w:val="7AEC7738"/>
    <w:multiLevelType w:val="hybridMultilevel"/>
    <w:tmpl w:val="BBBCB39E"/>
    <w:lvl w:ilvl="0" w:tplc="6916E49E">
      <w:start w:val="1"/>
      <w:numFmt w:val="decimal"/>
      <w:lvlText w:val="%1."/>
      <w:lvlJc w:val="left"/>
      <w:pPr>
        <w:ind w:left="1402" w:hanging="360"/>
        <w:jc w:val="right"/>
      </w:pPr>
      <w:rPr>
        <w:rFonts w:hint="default"/>
        <w:spacing w:val="-8"/>
        <w:w w:val="100"/>
        <w:lang w:val="ru-RU" w:eastAsia="ru-RU" w:bidi="ru-RU"/>
      </w:rPr>
    </w:lvl>
    <w:lvl w:ilvl="1" w:tplc="41B87C38">
      <w:numFmt w:val="none"/>
      <w:lvlText w:val=""/>
      <w:lvlJc w:val="left"/>
      <w:pPr>
        <w:tabs>
          <w:tab w:val="num" w:pos="360"/>
        </w:tabs>
      </w:pPr>
    </w:lvl>
    <w:lvl w:ilvl="2" w:tplc="140206EC">
      <w:numFmt w:val="bullet"/>
      <w:lvlText w:val="•"/>
      <w:lvlJc w:val="left"/>
      <w:pPr>
        <w:ind w:left="2120" w:hanging="570"/>
      </w:pPr>
      <w:rPr>
        <w:rFonts w:hint="default"/>
        <w:lang w:val="ru-RU" w:eastAsia="ru-RU" w:bidi="ru-RU"/>
      </w:rPr>
    </w:lvl>
    <w:lvl w:ilvl="3" w:tplc="09C634C4">
      <w:numFmt w:val="bullet"/>
      <w:lvlText w:val="•"/>
      <w:lvlJc w:val="left"/>
      <w:pPr>
        <w:ind w:left="3165" w:hanging="570"/>
      </w:pPr>
      <w:rPr>
        <w:rFonts w:hint="default"/>
        <w:lang w:val="ru-RU" w:eastAsia="ru-RU" w:bidi="ru-RU"/>
      </w:rPr>
    </w:lvl>
    <w:lvl w:ilvl="4" w:tplc="89B8D658">
      <w:numFmt w:val="bullet"/>
      <w:lvlText w:val="•"/>
      <w:lvlJc w:val="left"/>
      <w:pPr>
        <w:ind w:left="4211" w:hanging="570"/>
      </w:pPr>
      <w:rPr>
        <w:rFonts w:hint="default"/>
        <w:lang w:val="ru-RU" w:eastAsia="ru-RU" w:bidi="ru-RU"/>
      </w:rPr>
    </w:lvl>
    <w:lvl w:ilvl="5" w:tplc="87428B54">
      <w:numFmt w:val="bullet"/>
      <w:lvlText w:val="•"/>
      <w:lvlJc w:val="left"/>
      <w:pPr>
        <w:ind w:left="5257" w:hanging="570"/>
      </w:pPr>
      <w:rPr>
        <w:rFonts w:hint="default"/>
        <w:lang w:val="ru-RU" w:eastAsia="ru-RU" w:bidi="ru-RU"/>
      </w:rPr>
    </w:lvl>
    <w:lvl w:ilvl="6" w:tplc="BAF0FB44">
      <w:numFmt w:val="bullet"/>
      <w:lvlText w:val="•"/>
      <w:lvlJc w:val="left"/>
      <w:pPr>
        <w:ind w:left="6303" w:hanging="570"/>
      </w:pPr>
      <w:rPr>
        <w:rFonts w:hint="default"/>
        <w:lang w:val="ru-RU" w:eastAsia="ru-RU" w:bidi="ru-RU"/>
      </w:rPr>
    </w:lvl>
    <w:lvl w:ilvl="7" w:tplc="16CA9F78">
      <w:numFmt w:val="bullet"/>
      <w:lvlText w:val="•"/>
      <w:lvlJc w:val="left"/>
      <w:pPr>
        <w:ind w:left="7349" w:hanging="570"/>
      </w:pPr>
      <w:rPr>
        <w:rFonts w:hint="default"/>
        <w:lang w:val="ru-RU" w:eastAsia="ru-RU" w:bidi="ru-RU"/>
      </w:rPr>
    </w:lvl>
    <w:lvl w:ilvl="8" w:tplc="63FA0934">
      <w:numFmt w:val="bullet"/>
      <w:lvlText w:val="•"/>
      <w:lvlJc w:val="left"/>
      <w:pPr>
        <w:ind w:left="8394" w:hanging="570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3E4A"/>
    <w:rsid w:val="002170AC"/>
    <w:rsid w:val="003025A6"/>
    <w:rsid w:val="00353F64"/>
    <w:rsid w:val="00566207"/>
    <w:rsid w:val="0082203A"/>
    <w:rsid w:val="00907066"/>
    <w:rsid w:val="00916871"/>
    <w:rsid w:val="009C65BB"/>
    <w:rsid w:val="00A07661"/>
    <w:rsid w:val="00B23E4A"/>
    <w:rsid w:val="00C519FB"/>
    <w:rsid w:val="00CF17D3"/>
    <w:rsid w:val="00D504AA"/>
    <w:rsid w:val="00DB1F77"/>
    <w:rsid w:val="00E65F0D"/>
    <w:rsid w:val="00E9464D"/>
    <w:rsid w:val="00ED624B"/>
    <w:rsid w:val="00F92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4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C65BB"/>
    <w:pPr>
      <w:keepNext/>
      <w:jc w:val="center"/>
      <w:outlineLvl w:val="0"/>
    </w:pPr>
    <w:rPr>
      <w:b/>
      <w:bCs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23E4A"/>
    <w:pPr>
      <w:widowControl w:val="0"/>
      <w:autoSpaceDE w:val="0"/>
      <w:autoSpaceDN w:val="0"/>
    </w:pPr>
    <w:rPr>
      <w:lang w:bidi="ru-RU"/>
    </w:rPr>
  </w:style>
  <w:style w:type="character" w:customStyle="1" w:styleId="a4">
    <w:name w:val="Основной текст Знак"/>
    <w:link w:val="a3"/>
    <w:uiPriority w:val="1"/>
    <w:rsid w:val="00B23E4A"/>
    <w:rPr>
      <w:rFonts w:ascii="Times New Roman" w:eastAsia="Times New Roman" w:hAnsi="Times New Roman" w:cs="Times New Roman"/>
      <w:lang w:eastAsia="ru-RU" w:bidi="ru-RU"/>
    </w:rPr>
  </w:style>
  <w:style w:type="paragraph" w:styleId="a5">
    <w:name w:val="List Paragraph"/>
    <w:basedOn w:val="a"/>
    <w:uiPriority w:val="1"/>
    <w:qFormat/>
    <w:rsid w:val="00B23E4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Заголовок 11"/>
    <w:basedOn w:val="a"/>
    <w:uiPriority w:val="1"/>
    <w:qFormat/>
    <w:rsid w:val="00B23E4A"/>
    <w:pPr>
      <w:widowControl w:val="0"/>
      <w:autoSpaceDE w:val="0"/>
      <w:autoSpaceDN w:val="0"/>
      <w:ind w:left="682"/>
      <w:outlineLvl w:val="1"/>
    </w:pPr>
    <w:rPr>
      <w:b/>
      <w:bCs/>
      <w:lang w:bidi="ru-RU"/>
    </w:rPr>
  </w:style>
  <w:style w:type="table" w:styleId="a6">
    <w:name w:val="Table Grid"/>
    <w:basedOn w:val="a1"/>
    <w:uiPriority w:val="39"/>
    <w:rsid w:val="00B23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916871"/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Без интервала Знак"/>
    <w:basedOn w:val="a0"/>
    <w:link w:val="a7"/>
    <w:uiPriority w:val="1"/>
    <w:rsid w:val="00916871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168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871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C65BB"/>
    <w:rPr>
      <w:rFonts w:ascii="Times New Roman" w:eastAsia="Times New Roman" w:hAnsi="Times New Roman"/>
      <w:b/>
      <w:bCs/>
      <w:sz w:val="22"/>
      <w:szCs w:val="24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Vii</dc:creator>
  <cp:keywords/>
  <dc:description/>
  <cp:lastModifiedBy>Victoria</cp:lastModifiedBy>
  <cp:revision>15</cp:revision>
  <dcterms:created xsi:type="dcterms:W3CDTF">2022-02-17T19:23:00Z</dcterms:created>
  <dcterms:modified xsi:type="dcterms:W3CDTF">2026-09-09T19:13:00Z</dcterms:modified>
</cp:coreProperties>
</file>