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DAD" w:rsidRDefault="00F12DA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12DAD" w:rsidRDefault="00F12DAD">
      <w:pPr>
        <w:pStyle w:val="ConsPlusNormal"/>
        <w:outlineLvl w:val="0"/>
      </w:pPr>
    </w:p>
    <w:p w:rsidR="00F12DAD" w:rsidRDefault="00F12DAD">
      <w:pPr>
        <w:pStyle w:val="ConsPlusTitle"/>
        <w:jc w:val="center"/>
        <w:outlineLvl w:val="0"/>
      </w:pPr>
      <w:r>
        <w:t>ПРАВИТЕЛЬСТВО САНКТ-ПЕТЕРБУРГА</w:t>
      </w:r>
    </w:p>
    <w:p w:rsidR="00F12DAD" w:rsidRDefault="00F12DAD">
      <w:pPr>
        <w:pStyle w:val="ConsPlusTitle"/>
        <w:jc w:val="center"/>
      </w:pPr>
    </w:p>
    <w:p w:rsidR="00F12DAD" w:rsidRDefault="00F12DAD">
      <w:pPr>
        <w:pStyle w:val="ConsPlusTitle"/>
        <w:jc w:val="center"/>
      </w:pPr>
      <w:r>
        <w:t>КОМИТЕТ ПО ОБРАЗОВАНИЮ</w:t>
      </w:r>
    </w:p>
    <w:p w:rsidR="00F12DAD" w:rsidRDefault="00F12DAD">
      <w:pPr>
        <w:pStyle w:val="ConsPlusTitle"/>
        <w:jc w:val="center"/>
      </w:pPr>
    </w:p>
    <w:p w:rsidR="00F12DAD" w:rsidRDefault="00F12DAD">
      <w:pPr>
        <w:pStyle w:val="ConsPlusTitle"/>
        <w:jc w:val="center"/>
      </w:pPr>
      <w:r>
        <w:t>РАСПОРЯЖЕНИЕ</w:t>
      </w:r>
    </w:p>
    <w:p w:rsidR="00F12DAD" w:rsidRDefault="00F12DAD">
      <w:pPr>
        <w:pStyle w:val="ConsPlusTitle"/>
        <w:jc w:val="center"/>
      </w:pPr>
      <w:r>
        <w:t>от 8 ноября 2022 г. N 2197-р</w:t>
      </w:r>
    </w:p>
    <w:p w:rsidR="00F12DAD" w:rsidRDefault="00F12DAD">
      <w:pPr>
        <w:pStyle w:val="ConsPlusTitle"/>
        <w:jc w:val="center"/>
      </w:pPr>
    </w:p>
    <w:p w:rsidR="00F12DAD" w:rsidRDefault="00F12DAD">
      <w:pPr>
        <w:pStyle w:val="ConsPlusTitle"/>
        <w:jc w:val="center"/>
      </w:pPr>
      <w:r>
        <w:t>О ВНЕСЕНИИ ИЗМЕНЕНИЙ В РАСПОРЯЖЕНИЕ КОМИТЕТА</w:t>
      </w:r>
    </w:p>
    <w:p w:rsidR="00F12DAD" w:rsidRDefault="00F12DAD">
      <w:pPr>
        <w:pStyle w:val="ConsPlusTitle"/>
        <w:jc w:val="center"/>
      </w:pPr>
      <w:r>
        <w:t>ПО ОБРАЗОВАНИЮ ОТ 31.03.2021 N 879-Р</w:t>
      </w:r>
    </w:p>
    <w:p w:rsidR="00F12DAD" w:rsidRDefault="00F12DAD">
      <w:pPr>
        <w:pStyle w:val="ConsPlusNormal"/>
        <w:jc w:val="center"/>
      </w:pPr>
    </w:p>
    <w:p w:rsidR="00F12DAD" w:rsidRDefault="00F12DAD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25.07.2011 N 1037 "О Порядке разработки и утверждения исполнительными органами государственной власти Санкт-Петербурга административных регламентов предоставления государственных услуг и административных регламентов осуществления государственного контроля (надзора)", во исполнение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10.10.2022 N 928 "О дополнительных мерах социальной поддержки отдельных категорий граждан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 и Украины и мобилизационных мероприятий в период ее проведения" и пункта 2.3 протокола заседания Комиссии по проведению административной реформы в Санкт-Петербурге от 07.11.2022 N 221: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 xml:space="preserve">1. Внести в </w:t>
      </w:r>
      <w:hyperlink r:id="rId7">
        <w:r>
          <w:rPr>
            <w:color w:val="0000FF"/>
          </w:rPr>
          <w:t>регламент</w:t>
        </w:r>
      </w:hyperlink>
      <w:r>
        <w:t xml:space="preserve"> образовательных организаций, реализующих образовательные программы начального общего, основного общего и среднего общего образования, находящихся в ведении исполнительных органов государственной власти Санкт-Петербурга,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образования, утвержденный распоряжением Комитета по образованию от 31.03.2021 N 879-р (далее - регламент), следующие изменения: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 xml:space="preserve">1.1. Дополнить </w:t>
      </w:r>
      <w:hyperlink r:id="rId8">
        <w:r>
          <w:rPr>
            <w:color w:val="0000FF"/>
          </w:rPr>
          <w:t>регламент</w:t>
        </w:r>
      </w:hyperlink>
      <w:r>
        <w:t xml:space="preserve"> пунктом 1.3.4 следующего содержания: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 xml:space="preserve">"1.3.4. Право на прием во внеочередном порядке на обучение в образовательные организации имеют дети, один из родителей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 и Украины, в том числе призваны на военную службу по мобилизации в Вооруженные Силы Российской Федерации в соответствии с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 (далее - гражданин, который является (являлся) участником специальной военной операции либо призван на военную службу по мобилизации)".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 xml:space="preserve">1.2. </w:t>
      </w:r>
      <w:hyperlink r:id="rId10">
        <w:r>
          <w:rPr>
            <w:color w:val="0000FF"/>
          </w:rPr>
          <w:t>Абзац третий пункта 1.4.2</w:t>
        </w:r>
      </w:hyperlink>
      <w:r>
        <w:t xml:space="preserve"> регламента изложить в следующей редакции: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>"в мобильном приложении без прохождения авторизации в разделе "Проверка статуса запроса" или после авторизации в "Личном кабинете", а также посредством всплывающих уведомлений (в случае если запрос подан посредством Портала или МФЦ - при выборе заявителем соответствующего способа информирования);".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 xml:space="preserve">1.3. Пункт 1.4.2 регламента после </w:t>
      </w:r>
      <w:hyperlink r:id="rId11">
        <w:r>
          <w:rPr>
            <w:color w:val="0000FF"/>
          </w:rPr>
          <w:t>абзаца пятого</w:t>
        </w:r>
      </w:hyperlink>
      <w:r>
        <w:t xml:space="preserve"> дополнить абзацем следующего содержания: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>"посредством уведомлений, поступивших в социальных сетях (в случае если запрос подан посредством Портала или МФЦ - при выборе заявителем соответствующего способа информирования);".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 xml:space="preserve">1.4. </w:t>
      </w:r>
      <w:hyperlink r:id="rId12">
        <w:r>
          <w:rPr>
            <w:color w:val="0000FF"/>
          </w:rPr>
          <w:t>Пункт 2.6.2</w:t>
        </w:r>
      </w:hyperlink>
      <w:r>
        <w:t xml:space="preserve"> регламента изложить в следующей редакции: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>"Документ, подтверждающий полномочия представителя: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>документ, оформленный в соответствии с действующим законодательством Российской Федерации, подтверждающий наличие у представителя права действовать от имени заявителя и определяющий условия и границы реализации права представителя на получение услуги, в том числе: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lastRenderedPageBreak/>
        <w:t xml:space="preserve">доверенность, удостоверенная нотариально либо удостоверенная в порядке, предусмотренном </w:t>
      </w:r>
      <w:hyperlink r:id="rId13">
        <w:r>
          <w:rPr>
            <w:color w:val="0000FF"/>
          </w:rPr>
          <w:t>пунктом 2 статьи 185.1</w:t>
        </w:r>
      </w:hyperlink>
      <w:r>
        <w:t xml:space="preserve"> Гражданского кодекса Российской Федерации;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>доверенность в простой письменной форме;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>акт уполномоченного на то государственного органа или органа местного самоуправления.".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 xml:space="preserve">1.5. </w:t>
      </w:r>
      <w:hyperlink r:id="rId14">
        <w:r>
          <w:rPr>
            <w:color w:val="0000FF"/>
          </w:rPr>
          <w:t>Абзац шестой пункта 2.6.3</w:t>
        </w:r>
      </w:hyperlink>
      <w:r>
        <w:t xml:space="preserve"> регламента, </w:t>
      </w:r>
      <w:hyperlink r:id="rId15">
        <w:r>
          <w:rPr>
            <w:color w:val="0000FF"/>
          </w:rPr>
          <w:t>абзац шестой пункта 2.6.4</w:t>
        </w:r>
      </w:hyperlink>
      <w:r>
        <w:t xml:space="preserve"> регламента, </w:t>
      </w:r>
      <w:hyperlink r:id="rId16">
        <w:r>
          <w:rPr>
            <w:color w:val="0000FF"/>
          </w:rPr>
          <w:t>абзац шестой пункта 2.6.5</w:t>
        </w:r>
      </w:hyperlink>
      <w:r>
        <w:t xml:space="preserve"> регламента изложить в следующей редакции: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>"документ, подтверждающий право внеочередного, первоочередного или преимущественного приема на обучение в государственные образовательные организации (справку с места работы родителя(ей) (законного(</w:t>
      </w:r>
      <w:proofErr w:type="spellStart"/>
      <w:r>
        <w:t>ых</w:t>
      </w:r>
      <w:proofErr w:type="spellEnd"/>
      <w:r>
        <w:t>) представителя(ей) ребенка, справку уполномоченного органа, решение суда, документ, подтверждающий, что один из родителей является (являлся) участником специальной военной операции либо призван на военную службу по мобилизации).".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 xml:space="preserve">1.6. </w:t>
      </w:r>
      <w:hyperlink r:id="rId17">
        <w:r>
          <w:rPr>
            <w:color w:val="0000FF"/>
          </w:rPr>
          <w:t>Пункт 2.6.3</w:t>
        </w:r>
      </w:hyperlink>
      <w:r>
        <w:t xml:space="preserve"> регламента после слов "по мобилизации" дополнить сноской следующего содержания: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 xml:space="preserve">"&lt;1&gt; Документ может быть получен в Министерстве обороны Российской Федерации, в органах управления войск национальной гвардии Российской Федерации, воинских формированиях, а также в органах, указанных в </w:t>
      </w:r>
      <w:hyperlink r:id="rId18">
        <w:r>
          <w:rPr>
            <w:color w:val="0000FF"/>
          </w:rPr>
          <w:t>пункте 6 статьи 1</w:t>
        </w:r>
      </w:hyperlink>
      <w:r>
        <w:t xml:space="preserve"> Федерального закона от 31.05.1996 N 61-ФЗ "Об обороне".".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 xml:space="preserve">1.7. </w:t>
      </w:r>
      <w:hyperlink r:id="rId19">
        <w:r>
          <w:rPr>
            <w:color w:val="0000FF"/>
          </w:rPr>
          <w:t>Пункт 2.7</w:t>
        </w:r>
      </w:hyperlink>
      <w:r>
        <w:t xml:space="preserve"> регламента изложить в следующей редакции: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>"Исчерпывающий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в предоставлении услуг, и которые заявитель вправе представить: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>документ, выданный уполномоченным органом, подтверждающий, что гражданин является (являлся) участником специальной военной операции либо призван на военную службу по мобилизации (в случае наличия сведений в Межведомственной автоматизированной информационной системе предоставления в Санкт-Петербурге государственных и муниципальных услуг в электронном виде (далее - МАИС ЭГУ)".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 xml:space="preserve">1.8. </w:t>
      </w:r>
      <w:hyperlink r:id="rId20">
        <w:r>
          <w:rPr>
            <w:color w:val="0000FF"/>
          </w:rPr>
          <w:t>Пункт 2.9.1</w:t>
        </w:r>
      </w:hyperlink>
      <w:r>
        <w:t xml:space="preserve">, </w:t>
      </w:r>
      <w:hyperlink r:id="rId21">
        <w:r>
          <w:rPr>
            <w:color w:val="0000FF"/>
          </w:rPr>
          <w:t>пункт 2.9.2</w:t>
        </w:r>
      </w:hyperlink>
      <w:r>
        <w:t xml:space="preserve"> регламента после абзаца 3 дополнить абзацем следующего содержания: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>"непредставление представителем заявителя документов, подтверждающих его полномочия".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 xml:space="preserve">1.9. </w:t>
      </w:r>
      <w:hyperlink r:id="rId22">
        <w:r>
          <w:rPr>
            <w:color w:val="0000FF"/>
          </w:rPr>
          <w:t>Абзац четвертый пункта 2.9.2</w:t>
        </w:r>
      </w:hyperlink>
      <w:r>
        <w:t xml:space="preserve"> регламента изложить в следующей редакции: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>"подача заявления в период, отличающийся от периода предоставления услуги, установленного в пункте 2.4.1 Регламента, с учетом указанных в них категорий детей;".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 xml:space="preserve">1.10. Пункт 3.1.1.3 регламента после </w:t>
      </w:r>
      <w:hyperlink r:id="rId23">
        <w:r>
          <w:rPr>
            <w:color w:val="0000FF"/>
          </w:rPr>
          <w:t>абзаца пятого</w:t>
        </w:r>
      </w:hyperlink>
      <w:r>
        <w:t xml:space="preserve">, пункт 3.1.2.3 регламента после </w:t>
      </w:r>
      <w:hyperlink r:id="rId24">
        <w:r>
          <w:rPr>
            <w:color w:val="0000FF"/>
          </w:rPr>
          <w:t>абзаца второго</w:t>
        </w:r>
      </w:hyperlink>
      <w:r>
        <w:t xml:space="preserve">, пункт 3.1.3.3 после </w:t>
      </w:r>
      <w:hyperlink r:id="rId25">
        <w:r>
          <w:rPr>
            <w:color w:val="0000FF"/>
          </w:rPr>
          <w:t>абзаца второго</w:t>
        </w:r>
      </w:hyperlink>
      <w:r>
        <w:t xml:space="preserve"> дополнить абзацами следующего содержания: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>"В случае указания заявителем при подаче заявления о предоставлении услуги на наличие права приема на обучение в образовательную организацию во внеочередном порядке по основанию, указанному в пункте 1.3.4 настоящего Регламента, заявление поступает в образовательную организацию с отметкой о результате проверки сведений о гражданине, который является (являлся) участником специальной военной операции либо призван на военную службу по мобилизации, в МАИС ЭГУ.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>При получении информации об отсутствии в МАИС ЭГУ сведений о гражданине, который является (являлся) участником специальной военной операции либо призван на военную службу по мобилизации, уполномоченное лицо образовательной организации уведомляет заявителя о необходимости лично представить в образовательную организацию оригинал документа, выданный уполномоченным органом, подтверждающий, что гражданин является (являлся) участником специальной военной операции либо призван на военную службу по мобилизации, в том числе в рамках осуществления процедуры по подготовке и направлению заявителю приглашения на прием в образовательную организацию в соответствии с пунктом 3.2 настоящего Регламента.".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lastRenderedPageBreak/>
        <w:t xml:space="preserve">1.11. </w:t>
      </w:r>
      <w:hyperlink r:id="rId26">
        <w:r>
          <w:rPr>
            <w:color w:val="0000FF"/>
          </w:rPr>
          <w:t>Пункт 3.1.1.3</w:t>
        </w:r>
      </w:hyperlink>
      <w:r>
        <w:t xml:space="preserve"> регламента после слов "по мобилизации, в МАИС ЭГУ" дополнить сноской следующего содержания: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>"&lt;3&gt; Получение информации о наличии/отсутствии в МАИС ЭГУ сведений о гражданине, который является (являлся) участником специальной военной операции либо призван на военную службу по мобилизации, при обращении за предоставлением услуги способами, отличными от подачи заявления в электронной форме посредством Портала либо через МФЦ, обеспечивается при наличии соответствующей технической возможности".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 xml:space="preserve">1.12. </w:t>
      </w:r>
      <w:hyperlink r:id="rId27">
        <w:r>
          <w:rPr>
            <w:color w:val="0000FF"/>
          </w:rPr>
          <w:t>Пункт 3.1.2.3</w:t>
        </w:r>
      </w:hyperlink>
      <w:r>
        <w:t xml:space="preserve"> регламента после слов "по мобилизации, в МАИС ЭГУ" дополнить сноской следующего содержания: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>"&lt;4&gt; Получение информации о наличии/отсутствии в МАИС ЭГУ сведений о гражданине, который является (являлся) участником специальной военной операции либо призван на военную службу по мобилизации, при обращении за предоставлением услуги способами, отличными от подачи заявления в электронной форме посредством Портала либо через МФЦ, обеспечивается при наличии соответствующей технической возможности".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 xml:space="preserve">1.13. </w:t>
      </w:r>
      <w:hyperlink r:id="rId28">
        <w:r>
          <w:rPr>
            <w:color w:val="0000FF"/>
          </w:rPr>
          <w:t>Пункт 3.1.3.3</w:t>
        </w:r>
      </w:hyperlink>
      <w:r>
        <w:t xml:space="preserve"> регламента после слов "по мобилизации, в МАИС ЭГУ" дополнить сноской следующего содержания: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>"&lt;5&gt; Получение информации о наличии/отсутствии в МАИС ЭГУ сведений о гражданине, который является (являлся) участником специальной военной операции либо призван на военную службу по мобилизации, при обращении за предоставлением услуги способами, отличными от подачи заявления в электронной форме посредством Портала либо через МФЦ, обеспечивается при наличии соответствующей технической возможности".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 xml:space="preserve">1.14. </w:t>
      </w:r>
      <w:hyperlink r:id="rId29">
        <w:r>
          <w:rPr>
            <w:color w:val="0000FF"/>
          </w:rPr>
          <w:t>Сноски "2"</w:t>
        </w:r>
      </w:hyperlink>
      <w:r>
        <w:t xml:space="preserve">, </w:t>
      </w:r>
      <w:hyperlink r:id="rId30">
        <w:r>
          <w:rPr>
            <w:color w:val="0000FF"/>
          </w:rPr>
          <w:t>"3"</w:t>
        </w:r>
      </w:hyperlink>
      <w:r>
        <w:t xml:space="preserve">, </w:t>
      </w:r>
      <w:hyperlink r:id="rId31">
        <w:r>
          <w:rPr>
            <w:color w:val="0000FF"/>
          </w:rPr>
          <w:t>"4"</w:t>
        </w:r>
      </w:hyperlink>
      <w:r>
        <w:t xml:space="preserve">, </w:t>
      </w:r>
      <w:hyperlink r:id="rId32">
        <w:r>
          <w:rPr>
            <w:color w:val="0000FF"/>
          </w:rPr>
          <w:t>"5"</w:t>
        </w:r>
      </w:hyperlink>
      <w:r>
        <w:t xml:space="preserve">, </w:t>
      </w:r>
      <w:hyperlink r:id="rId33">
        <w:r>
          <w:rPr>
            <w:color w:val="0000FF"/>
          </w:rPr>
          <w:t>"6"</w:t>
        </w:r>
      </w:hyperlink>
      <w:r>
        <w:t xml:space="preserve"> регламента считать сносками "6", "7", "8", "9", "10" соответственно.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 xml:space="preserve">1.15. </w:t>
      </w:r>
      <w:hyperlink r:id="rId34">
        <w:r>
          <w:rPr>
            <w:color w:val="0000FF"/>
          </w:rPr>
          <w:t>Абзац второй пункта 3.5.3</w:t>
        </w:r>
      </w:hyperlink>
      <w:r>
        <w:t xml:space="preserve"> регламента исключить.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 xml:space="preserve">1.16. </w:t>
      </w:r>
      <w:hyperlink r:id="rId35">
        <w:r>
          <w:rPr>
            <w:color w:val="0000FF"/>
          </w:rPr>
          <w:t>Абзац четвертый пункта 3-1.3</w:t>
        </w:r>
      </w:hyperlink>
      <w:r>
        <w:t xml:space="preserve"> регламента изложить в следующей редакции: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>"в мобильном приложении без прохождения авторизации в разделе "Проверка статуса запроса" или после авторизации в "Личном кабинете", а также посредством всплывающих уведомлений (при выборе заявителем соответствующего способа информирования);".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 xml:space="preserve">1.17. Пункт 3-1.3 регламента после </w:t>
      </w:r>
      <w:hyperlink r:id="rId36">
        <w:r>
          <w:rPr>
            <w:color w:val="0000FF"/>
          </w:rPr>
          <w:t>абзаца шестого</w:t>
        </w:r>
      </w:hyperlink>
      <w:r>
        <w:t xml:space="preserve"> дополнить абзацем следующего содержания: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>"посредством уведомлений, поступивших в социальных сетях (при выборе заявителем соответствующего способа информирования).".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 xml:space="preserve">1.18. </w:t>
      </w:r>
      <w:hyperlink r:id="rId37">
        <w:r>
          <w:rPr>
            <w:color w:val="0000FF"/>
          </w:rPr>
          <w:t>Пункт 3-1.4</w:t>
        </w:r>
      </w:hyperlink>
      <w:r>
        <w:t xml:space="preserve"> регламента исключить.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 xml:space="preserve">1.19. </w:t>
      </w:r>
      <w:hyperlink r:id="rId38">
        <w:r>
          <w:rPr>
            <w:color w:val="0000FF"/>
          </w:rPr>
          <w:t>Пункт 3-1.5</w:t>
        </w:r>
      </w:hyperlink>
      <w:r>
        <w:t xml:space="preserve"> регламента считать пунктом 3-1.4 регламента, </w:t>
      </w:r>
      <w:hyperlink r:id="rId39">
        <w:r>
          <w:rPr>
            <w:color w:val="0000FF"/>
          </w:rPr>
          <w:t>пункты 3-1.6</w:t>
        </w:r>
      </w:hyperlink>
      <w:r>
        <w:t xml:space="preserve">, </w:t>
      </w:r>
      <w:hyperlink r:id="rId40">
        <w:r>
          <w:rPr>
            <w:color w:val="0000FF"/>
          </w:rPr>
          <w:t>3-1.6.1</w:t>
        </w:r>
      </w:hyperlink>
      <w:r>
        <w:t xml:space="preserve">, </w:t>
      </w:r>
      <w:hyperlink r:id="rId41">
        <w:r>
          <w:rPr>
            <w:color w:val="0000FF"/>
          </w:rPr>
          <w:t>3-1.6.2</w:t>
        </w:r>
      </w:hyperlink>
      <w:r>
        <w:t xml:space="preserve"> пунктами 3-1.5, 3-1.5.1, 3-1.5.2 соответственно.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 xml:space="preserve">1.20. </w:t>
      </w:r>
      <w:hyperlink r:id="rId42">
        <w:r>
          <w:rPr>
            <w:color w:val="0000FF"/>
          </w:rPr>
          <w:t>Абзац четвертый пункта 5.1.1</w:t>
        </w:r>
      </w:hyperlink>
      <w:r>
        <w:t xml:space="preserve"> регламента изложить в следующей редакции: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>"требование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для предоставления государственной услуги;".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 xml:space="preserve">1.21. </w:t>
      </w:r>
      <w:hyperlink r:id="rId43">
        <w:r>
          <w:rPr>
            <w:color w:val="0000FF"/>
          </w:rPr>
          <w:t>Приложение N 2</w:t>
        </w:r>
      </w:hyperlink>
      <w:r>
        <w:t xml:space="preserve"> к регламенту изложить в редакции согласно </w:t>
      </w:r>
      <w:hyperlink w:anchor="P70">
        <w:r>
          <w:rPr>
            <w:color w:val="0000FF"/>
          </w:rPr>
          <w:t>приложению</w:t>
        </w:r>
      </w:hyperlink>
      <w:r>
        <w:t xml:space="preserve"> к настоящему распоряжению.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>2. Контроль за выполнением распоряжения возложить на первого заместителя председателя Комитета по образованию Тимофеева С.П.</w:t>
      </w:r>
    </w:p>
    <w:p w:rsidR="00F12DAD" w:rsidRDefault="00F12DAD">
      <w:pPr>
        <w:pStyle w:val="ConsPlusNormal"/>
        <w:ind w:firstLine="540"/>
        <w:jc w:val="both"/>
      </w:pPr>
    </w:p>
    <w:p w:rsidR="00F12DAD" w:rsidRDefault="00F12DAD">
      <w:pPr>
        <w:pStyle w:val="ConsPlusNormal"/>
        <w:jc w:val="right"/>
      </w:pPr>
      <w:r>
        <w:t>Председатель Комитета</w:t>
      </w:r>
    </w:p>
    <w:p w:rsidR="00F12DAD" w:rsidRDefault="00F12DAD">
      <w:pPr>
        <w:pStyle w:val="ConsPlusNormal"/>
        <w:jc w:val="right"/>
      </w:pPr>
      <w:proofErr w:type="spellStart"/>
      <w:r>
        <w:t>Н.Г.Путиловская</w:t>
      </w:r>
      <w:proofErr w:type="spellEnd"/>
    </w:p>
    <w:p w:rsidR="00F12DAD" w:rsidRDefault="00F12DAD">
      <w:pPr>
        <w:pStyle w:val="ConsPlusNormal"/>
        <w:ind w:firstLine="540"/>
        <w:jc w:val="both"/>
      </w:pPr>
    </w:p>
    <w:p w:rsidR="00F12DAD" w:rsidRDefault="00F12DAD">
      <w:pPr>
        <w:pStyle w:val="ConsPlusNormal"/>
        <w:ind w:firstLine="540"/>
        <w:jc w:val="both"/>
      </w:pPr>
    </w:p>
    <w:p w:rsidR="00F12DAD" w:rsidRDefault="00F12DAD">
      <w:pPr>
        <w:pStyle w:val="ConsPlusNormal"/>
        <w:ind w:firstLine="540"/>
        <w:jc w:val="both"/>
      </w:pPr>
    </w:p>
    <w:p w:rsidR="00F12DAD" w:rsidRDefault="00F12DAD">
      <w:pPr>
        <w:pStyle w:val="ConsPlusNormal"/>
        <w:ind w:firstLine="540"/>
        <w:jc w:val="both"/>
      </w:pPr>
    </w:p>
    <w:p w:rsidR="00F12DAD" w:rsidRDefault="00F12DAD">
      <w:pPr>
        <w:pStyle w:val="ConsPlusNormal"/>
        <w:ind w:firstLine="540"/>
        <w:jc w:val="both"/>
      </w:pPr>
    </w:p>
    <w:p w:rsidR="00F12DAD" w:rsidRDefault="00F12DAD">
      <w:pPr>
        <w:pStyle w:val="ConsPlusNormal"/>
        <w:jc w:val="right"/>
        <w:outlineLvl w:val="0"/>
      </w:pPr>
      <w:r>
        <w:t>ПРИЛОЖЕНИЕ</w:t>
      </w:r>
    </w:p>
    <w:p w:rsidR="00F12DAD" w:rsidRDefault="00F12DAD">
      <w:pPr>
        <w:pStyle w:val="ConsPlusNormal"/>
        <w:jc w:val="right"/>
      </w:pPr>
      <w:r>
        <w:t>к распоряжению</w:t>
      </w:r>
    </w:p>
    <w:p w:rsidR="00F12DAD" w:rsidRDefault="00F12DAD">
      <w:pPr>
        <w:pStyle w:val="ConsPlusNormal"/>
        <w:jc w:val="right"/>
      </w:pPr>
      <w:r>
        <w:t>Комитета по образованию</w:t>
      </w:r>
    </w:p>
    <w:p w:rsidR="00F12DAD" w:rsidRDefault="00F12DAD">
      <w:pPr>
        <w:pStyle w:val="ConsPlusNormal"/>
        <w:jc w:val="right"/>
      </w:pPr>
      <w:r>
        <w:t>от 08.11.2022 N 2197-р</w:t>
      </w:r>
    </w:p>
    <w:p w:rsidR="00F12DAD" w:rsidRDefault="00F12DAD">
      <w:pPr>
        <w:pStyle w:val="ConsPlusNormal"/>
        <w:ind w:firstLine="540"/>
        <w:jc w:val="both"/>
      </w:pPr>
    </w:p>
    <w:p w:rsidR="00F12DAD" w:rsidRDefault="00F12DAD">
      <w:pPr>
        <w:pStyle w:val="ConsPlusNormal"/>
        <w:jc w:val="center"/>
      </w:pPr>
      <w:bookmarkStart w:id="0" w:name="P70"/>
      <w:bookmarkEnd w:id="0"/>
      <w:r>
        <w:t>Форма заявления</w:t>
      </w:r>
    </w:p>
    <w:p w:rsidR="00F12DAD" w:rsidRDefault="00F12DAD">
      <w:pPr>
        <w:pStyle w:val="ConsPlusNormal"/>
        <w:jc w:val="center"/>
      </w:pPr>
      <w:r>
        <w:t>о приеме в образовательную организацию</w:t>
      </w:r>
    </w:p>
    <w:p w:rsidR="00F12DAD" w:rsidRDefault="00F12DAD">
      <w:pPr>
        <w:pStyle w:val="ConsPlusNormal"/>
      </w:pPr>
    </w:p>
    <w:tbl>
      <w:tblPr>
        <w:tblW w:w="0" w:type="auto"/>
        <w:tblBorders>
          <w:lef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524"/>
        <w:gridCol w:w="454"/>
        <w:gridCol w:w="1417"/>
        <w:gridCol w:w="340"/>
        <w:gridCol w:w="2705"/>
      </w:tblGrid>
      <w:tr w:rsidR="00F12DAD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  <w:jc w:val="right"/>
            </w:pPr>
            <w:r>
              <w:t>Руководителю образовательной организации</w:t>
            </w:r>
          </w:p>
        </w:tc>
      </w:tr>
      <w:tr w:rsidR="00F12DAD">
        <w:tblPrEx>
          <w:tblBorders>
            <w:left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  <w:r>
              <w:t>от</w:t>
            </w:r>
          </w:p>
        </w:tc>
        <w:tc>
          <w:tcPr>
            <w:tcW w:w="49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blPrEx>
          <w:tblBorders>
            <w:left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blPrEx>
          <w:tblBorders>
            <w:left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  <w:jc w:val="right"/>
            </w:pPr>
            <w:r>
              <w:t>(фамилия, имя, отчество (последнее - при наличии) заявителя)</w:t>
            </w:r>
          </w:p>
        </w:tc>
      </w:tr>
      <w:tr w:rsidR="00F12DAD">
        <w:tblPrEx>
          <w:tblBorders>
            <w:left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</w:p>
        </w:tc>
        <w:tc>
          <w:tcPr>
            <w:tcW w:w="2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  <w:r>
              <w:t>Адрес регистрации: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blPrEx>
          <w:tblBorders>
            <w:left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blPrEx>
          <w:tblBorders>
            <w:left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  <w:jc w:val="center"/>
            </w:pPr>
            <w:r>
              <w:t>(документ, удостоверяющий личность заявителя (N, серия, дата выдачи, кем выдан))</w:t>
            </w:r>
          </w:p>
        </w:tc>
      </w:tr>
      <w:tr w:rsidR="00F12DAD">
        <w:tblPrEx>
          <w:tblBorders>
            <w:left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blPrEx>
          <w:tblBorders>
            <w:left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  <w:jc w:val="right"/>
            </w:pPr>
            <w:r>
              <w:t>(документ, подтверждающий статус</w:t>
            </w:r>
          </w:p>
          <w:p w:rsidR="00F12DAD" w:rsidRDefault="00F12DAD">
            <w:pPr>
              <w:pStyle w:val="ConsPlusNormal"/>
              <w:jc w:val="right"/>
            </w:pPr>
            <w:r>
              <w:t>законного представителя ребенка</w:t>
            </w:r>
          </w:p>
          <w:p w:rsidR="00F12DAD" w:rsidRDefault="00F12DAD">
            <w:pPr>
              <w:pStyle w:val="ConsPlusNormal"/>
              <w:jc w:val="right"/>
            </w:pPr>
            <w:r>
              <w:t>(N, серия, дата выдачи, кем выдан))</w:t>
            </w:r>
          </w:p>
        </w:tc>
      </w:tr>
      <w:tr w:rsidR="00F12DAD">
        <w:tblPrEx>
          <w:tblBorders>
            <w:left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</w:p>
        </w:tc>
        <w:tc>
          <w:tcPr>
            <w:tcW w:w="2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  <w:r>
              <w:t>Контактные телефоны: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blPrEx>
          <w:tblBorders>
            <w:left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4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</w:tbl>
    <w:p w:rsidR="00F12DAD" w:rsidRDefault="00F12DA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"/>
        <w:gridCol w:w="696"/>
        <w:gridCol w:w="964"/>
        <w:gridCol w:w="991"/>
        <w:gridCol w:w="1154"/>
        <w:gridCol w:w="547"/>
        <w:gridCol w:w="148"/>
        <w:gridCol w:w="1999"/>
        <w:gridCol w:w="568"/>
        <w:gridCol w:w="1473"/>
      </w:tblGrid>
      <w:tr w:rsidR="00F12DAD"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  <w:jc w:val="center"/>
            </w:pPr>
            <w:r>
              <w:t>ЗАЯВЛЕНИЕ</w:t>
            </w:r>
          </w:p>
        </w:tc>
      </w:tr>
      <w:tr w:rsidR="00F12DAD"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c>
          <w:tcPr>
            <w:tcW w:w="50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  <w:r>
              <w:t>Прошу принять моего ребенка (сына, дочь) -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c>
          <w:tcPr>
            <w:tcW w:w="90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  <w:jc w:val="center"/>
            </w:pPr>
            <w:r>
              <w:t>(фамилия, имя, отчество (последнее - при наличии) ребенка или поступающего)</w:t>
            </w:r>
          </w:p>
        </w:tc>
      </w:tr>
      <w:tr w:rsidR="00F12DAD">
        <w:tc>
          <w:tcPr>
            <w:tcW w:w="90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  <w:ind w:firstLine="283"/>
              <w:jc w:val="both"/>
            </w:pPr>
            <w:r>
              <w:t>(свидетельство о рождении ребенка (N, серия, дата выдачи, кем выдан, номер актовой записи) или паспорт (N, серия, дата выдачи, кем выдан))</w:t>
            </w:r>
          </w:p>
        </w:tc>
      </w:tr>
      <w:tr w:rsidR="00F12DAD">
        <w:tc>
          <w:tcPr>
            <w:tcW w:w="90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  <w:jc w:val="center"/>
            </w:pPr>
            <w:r>
              <w:t>(дата рождения и место проживания ребенка или поступающего)</w:t>
            </w:r>
          </w:p>
        </w:tc>
      </w:tr>
      <w:tr w:rsidR="00F12DAD"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  <w:r>
              <w:t>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  <w:r>
              <w:t>класс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  <w:r>
              <w:t>учебного года</w:t>
            </w:r>
          </w:p>
        </w:tc>
        <w:tc>
          <w:tcPr>
            <w:tcW w:w="41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  <w:jc w:val="right"/>
            </w:pPr>
            <w:r>
              <w:lastRenderedPageBreak/>
              <w:t>(наименование образовательной организации)</w:t>
            </w:r>
          </w:p>
        </w:tc>
      </w:tr>
      <w:tr w:rsidR="00F12DAD"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  <w:jc w:val="both"/>
            </w:pPr>
            <w:r>
              <w:t>Сведения о внеочередном, первоочередном и(или) преимущественном праве зачисления на обучение в государственные образовательные организации:</w:t>
            </w:r>
          </w:p>
        </w:tc>
      </w:tr>
      <w:tr w:rsidR="00F12DAD">
        <w:tc>
          <w:tcPr>
            <w:tcW w:w="90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  <w:jc w:val="center"/>
            </w:pPr>
            <w:r>
              <w:t>(в случае наличия указывается категория)</w:t>
            </w:r>
          </w:p>
        </w:tc>
      </w:tr>
      <w:tr w:rsidR="00F12DAD">
        <w:tc>
          <w:tcPr>
            <w:tcW w:w="90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  <w:jc w:val="center"/>
            </w:pPr>
          </w:p>
        </w:tc>
      </w:tr>
      <w:tr w:rsidR="00F12DAD"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  <w:jc w:val="center"/>
            </w:pPr>
            <w:r>
              <w:t>Сведения о гражданине, который является (являлся) участником специальной военной операции либо призван на военную службу по мобилизации &lt;1&gt;</w:t>
            </w:r>
          </w:p>
        </w:tc>
      </w:tr>
      <w:tr w:rsidR="00F12DAD">
        <w:tc>
          <w:tcPr>
            <w:tcW w:w="90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F12DAD">
        <w:tc>
          <w:tcPr>
            <w:tcW w:w="2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  <w:ind w:firstLine="283"/>
              <w:jc w:val="both"/>
            </w:pPr>
            <w:r>
              <w:t>Дата рождения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  <w:jc w:val="both"/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  <w:jc w:val="both"/>
            </w:pPr>
            <w:r>
              <w:t>СНИЛС (при наличии)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  <w:jc w:val="both"/>
            </w:pPr>
          </w:p>
        </w:tc>
      </w:tr>
      <w:tr w:rsidR="00F12DAD">
        <w:tc>
          <w:tcPr>
            <w:tcW w:w="2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  <w:ind w:firstLine="283"/>
              <w:jc w:val="both"/>
            </w:pPr>
            <w:r>
              <w:t>Серия паспорта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  <w:jc w:val="both"/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  <w:jc w:val="both"/>
            </w:pPr>
            <w:r>
              <w:t>Номер паспорта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  <w:jc w:val="both"/>
            </w:pPr>
          </w:p>
        </w:tc>
      </w:tr>
      <w:tr w:rsidR="00F12DAD">
        <w:tc>
          <w:tcPr>
            <w:tcW w:w="75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  <w:r>
              <w:t>Степень родства с ребенком, в отношении которого подается заявление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  <w:jc w:val="both"/>
            </w:pPr>
          </w:p>
        </w:tc>
      </w:tr>
      <w:tr w:rsidR="00F12DAD"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  <w:r>
              <w:t>Сведения о потребности обучения по адаптированной образовательной программе и в создании специальных условий _____________________________________________</w:t>
            </w:r>
          </w:p>
        </w:tc>
      </w:tr>
      <w:tr w:rsidR="00F12DAD">
        <w:tc>
          <w:tcPr>
            <w:tcW w:w="90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blPrEx>
          <w:tblBorders>
            <w:insideH w:val="single" w:sz="4" w:space="0" w:color="auto"/>
          </w:tblBorders>
        </w:tblPrEx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blPrEx>
          <w:tblBorders>
            <w:insideH w:val="single" w:sz="4" w:space="0" w:color="auto"/>
          </w:tblBorders>
        </w:tblPrEx>
        <w:tc>
          <w:tcPr>
            <w:tcW w:w="21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  <w:r>
              <w:t>Язык образования</w:t>
            </w:r>
          </w:p>
        </w:tc>
        <w:tc>
          <w:tcPr>
            <w:tcW w:w="6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  <w:jc w:val="both"/>
            </w:pPr>
            <w:r>
              <w:t>С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организации ознакомлен.</w:t>
            </w:r>
          </w:p>
        </w:tc>
      </w:tr>
    </w:tbl>
    <w:p w:rsidR="00F12DAD" w:rsidRDefault="00F12DA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073"/>
        <w:gridCol w:w="2154"/>
        <w:gridCol w:w="1247"/>
        <w:gridCol w:w="2747"/>
      </w:tblGrid>
      <w:tr w:rsidR="00F12DAD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  <w:r>
              <w:t>Дата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  <w:r>
              <w:t>Подпись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  <w:jc w:val="both"/>
            </w:pPr>
            <w:r>
      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      </w:r>
          </w:p>
        </w:tc>
      </w:tr>
      <w:tr w:rsidR="00F12DA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  <w:tr w:rsidR="00F12DAD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  <w:r>
              <w:t>Дата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12DAD" w:rsidRDefault="00F12DAD">
            <w:pPr>
              <w:pStyle w:val="ConsPlusNormal"/>
            </w:pPr>
            <w:r>
              <w:t>Подпись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DAD" w:rsidRDefault="00F12DAD">
            <w:pPr>
              <w:pStyle w:val="ConsPlusNormal"/>
            </w:pPr>
          </w:p>
        </w:tc>
      </w:tr>
    </w:tbl>
    <w:p w:rsidR="00F12DAD" w:rsidRDefault="00F12DAD">
      <w:pPr>
        <w:pStyle w:val="ConsPlusNormal"/>
        <w:ind w:firstLine="540"/>
        <w:jc w:val="both"/>
      </w:pPr>
    </w:p>
    <w:p w:rsidR="00F12DAD" w:rsidRDefault="00F12DAD">
      <w:pPr>
        <w:pStyle w:val="ConsPlusNormal"/>
        <w:ind w:firstLine="540"/>
        <w:jc w:val="both"/>
      </w:pPr>
      <w:r>
        <w:t>--------------------------------</w:t>
      </w:r>
    </w:p>
    <w:p w:rsidR="00F12DAD" w:rsidRDefault="00F12DAD">
      <w:pPr>
        <w:pStyle w:val="ConsPlusNormal"/>
        <w:spacing w:before="200"/>
        <w:ind w:firstLine="540"/>
        <w:jc w:val="both"/>
      </w:pPr>
      <w:r>
        <w:t>&lt;1&gt; Заполняется в случае указания права на прием на обучение в образовательные организации во внеочередном порядке по основанию, указанному в пункте 1.3.4 настоящего Регламента.</w:t>
      </w:r>
    </w:p>
    <w:p w:rsidR="00F12DAD" w:rsidRDefault="00F12DAD">
      <w:pPr>
        <w:pStyle w:val="ConsPlusNormal"/>
      </w:pPr>
    </w:p>
    <w:p w:rsidR="00F12DAD" w:rsidRDefault="00F12DAD">
      <w:pPr>
        <w:pStyle w:val="ConsPlusNormal"/>
      </w:pPr>
    </w:p>
    <w:p w:rsidR="00F12DAD" w:rsidRDefault="00F12DA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71B9" w:rsidRDefault="008971B9">
      <w:bookmarkStart w:id="1" w:name="_GoBack"/>
      <w:bookmarkEnd w:id="1"/>
    </w:p>
    <w:sectPr w:rsidR="008971B9" w:rsidSect="00002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AD"/>
    <w:rsid w:val="006A5038"/>
    <w:rsid w:val="008971B9"/>
    <w:rsid w:val="00F1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BCF7B-3871-48AE-8A04-662787E8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DA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12DA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12D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CF90CAAEFAE9CD0172ECDFA228BB85281BD31CCF82EA2B2383467011D9F7C3CF60B2DFD285B84870B8DA6A4709697F0E32BD25781p0RDG" TargetMode="External"/><Relationship Id="rId18" Type="http://schemas.openxmlformats.org/officeDocument/2006/relationships/hyperlink" Target="consultantplus://offline/ref=6CF90CAAEFAE9CD0172ECDFA228BB85281BF31CEF120A2B2383467011D9F7C3CF60B2DF82F5E8CD053C2A7F837C384F2E22BD1569D0D684Ap7R8G" TargetMode="External"/><Relationship Id="rId26" Type="http://schemas.openxmlformats.org/officeDocument/2006/relationships/hyperlink" Target="consultantplus://offline/ref=6CF90CAAEFAE9CD0172ED2EB378BB85287B930C3FF2FA2B2383467011D9F7C3CF60B2DF82F5E8DD55BC2A7F837C384F2E22BD1569D0D684Ap7R8G" TargetMode="External"/><Relationship Id="rId39" Type="http://schemas.openxmlformats.org/officeDocument/2006/relationships/hyperlink" Target="consultantplus://offline/ref=6CF90CAAEFAE9CD0172ED2EB378BB85287B930C3FF2FA2B2383467011D9F7C3CF60B2DF82F5E8BD15EC2A7F837C384F2E22BD1569D0D684Ap7R8G" TargetMode="External"/><Relationship Id="rId21" Type="http://schemas.openxmlformats.org/officeDocument/2006/relationships/hyperlink" Target="consultantplus://offline/ref=6CF90CAAEFAE9CD0172ED2EB378BB85287B930C3FF2FA2B2383467011D9F7C3CF60B2DF82F5E8ED45BC2A7F837C384F2E22BD1569D0D684Ap7R8G" TargetMode="External"/><Relationship Id="rId34" Type="http://schemas.openxmlformats.org/officeDocument/2006/relationships/hyperlink" Target="consultantplus://offline/ref=6CF90CAAEFAE9CD0172ED2EB378BB85287B930C3FF2FA2B2383467011D9F7C3CF60B2DF82F5E8CD55CC2A7F837C384F2E22BD1569D0D684Ap7R8G" TargetMode="External"/><Relationship Id="rId42" Type="http://schemas.openxmlformats.org/officeDocument/2006/relationships/hyperlink" Target="consultantplus://offline/ref=6CF90CAAEFAE9CD0172ED2EB378BB85287B930C3FF2FA2B2383467011D9F7C3CF60B2DF82F5E8BD553C2A7F837C384F2E22BD1569D0D684Ap7R8G" TargetMode="External"/><Relationship Id="rId7" Type="http://schemas.openxmlformats.org/officeDocument/2006/relationships/hyperlink" Target="consultantplus://offline/ref=6CF90CAAEFAE9CD0172ED2EB378BB85287B930C3FF2FA2B2383467011D9F7C3CF60B2DF82F5E8FD15AC2A7F837C384F2E22BD1569D0D684Ap7R8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CF90CAAEFAE9CD0172ED2EB378BB85287B930C3FF2FA2B2383467011D9F7C3CF60B2DF82F5E87D652C2A7F837C384F2E22BD1569D0D684Ap7R8G" TargetMode="External"/><Relationship Id="rId29" Type="http://schemas.openxmlformats.org/officeDocument/2006/relationships/hyperlink" Target="consultantplus://offline/ref=6CF90CAAEFAE9CD0172ED2EB378BB85287B930C3FF2FA2B2383467011D9F7C3CF60B2DF82F5E8CD15EC2A7F837C384F2E22BD1569D0D684Ap7R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CF90CAAEFAE9CD0172ED2EB378BB85287BA33C3FA28A2B2383467011D9F7C3CE40B75F42C5E91D25BD7F1A971p9R4G" TargetMode="External"/><Relationship Id="rId11" Type="http://schemas.openxmlformats.org/officeDocument/2006/relationships/hyperlink" Target="consultantplus://offline/ref=6CF90CAAEFAE9CD0172ED2EB378BB85287B930C3FF2FA2B2383467011D9F7C3CF60B2DF82F5E8FD552C2A7F837C384F2E22BD1569D0D684Ap7R8G" TargetMode="External"/><Relationship Id="rId24" Type="http://schemas.openxmlformats.org/officeDocument/2006/relationships/hyperlink" Target="consultantplus://offline/ref=6CF90CAAEFAE9CD0172ED2EB378BB85287B930C3FF2FA2B2383467011D9F7C3CF60B2DF82F5E8DD45BC2A7F837C384F2E22BD1569D0D684Ap7R8G" TargetMode="External"/><Relationship Id="rId32" Type="http://schemas.openxmlformats.org/officeDocument/2006/relationships/hyperlink" Target="consultantplus://offline/ref=6CF90CAAEFAE9CD0172ED2EB378BB85287B930C3FF2FA2B2383467011D9F7C3CF60B2DF82F5E8CD75FC2A7F837C384F2E22BD1569D0D684Ap7R8G" TargetMode="External"/><Relationship Id="rId37" Type="http://schemas.openxmlformats.org/officeDocument/2006/relationships/hyperlink" Target="consultantplus://offline/ref=6CF90CAAEFAE9CD0172ED2EB378BB85287B930C3FF2FA2B2383467011D9F7C3CF60B2DF82F5E8BD25DC2A7F837C384F2E22BD1569D0D684Ap7R8G" TargetMode="External"/><Relationship Id="rId40" Type="http://schemas.openxmlformats.org/officeDocument/2006/relationships/hyperlink" Target="consultantplus://offline/ref=6CF90CAAEFAE9CD0172ED2EB378BB85287B930C3FF2FA2B2383467011D9F7C3CF60B2DF82F5E8BD15FC2A7F837C384F2E22BD1569D0D684Ap7R8G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6CF90CAAEFAE9CD0172ED2EB378BB85287BE39CCF92DA2B2383467011D9F7C3CE40B75F42C5E91D25BD7F1A971p9R4G" TargetMode="External"/><Relationship Id="rId15" Type="http://schemas.openxmlformats.org/officeDocument/2006/relationships/hyperlink" Target="consultantplus://offline/ref=6CF90CAAEFAE9CD0172ED2EB378BB85287B930C3FF2FA2B2383467011D9F7C3CF60B2DF82F5E87D65BC2A7F837C384F2E22BD1569D0D684Ap7R8G" TargetMode="External"/><Relationship Id="rId23" Type="http://schemas.openxmlformats.org/officeDocument/2006/relationships/hyperlink" Target="consultantplus://offline/ref=6CF90CAAEFAE9CD0172ED2EB378BB85287B930C3FF2FA2B2383467011D9F7C3CF60B2DF82F5E8DD55FC2A7F837C384F2E22BD1569D0D684Ap7R8G" TargetMode="External"/><Relationship Id="rId28" Type="http://schemas.openxmlformats.org/officeDocument/2006/relationships/hyperlink" Target="consultantplus://offline/ref=6CF90CAAEFAE9CD0172ED2EB378BB85287B930C3FF2FA2B2383467011D9F7C3CF60B2DF82F5E8DD45CC2A7F837C384F2E22BD1569D0D684Ap7R8G" TargetMode="External"/><Relationship Id="rId36" Type="http://schemas.openxmlformats.org/officeDocument/2006/relationships/hyperlink" Target="consultantplus://offline/ref=6CF90CAAEFAE9CD0172ED2EB378BB85287B930C3FF2FA2B2383467011D9F7C3CF60B2DF82F5E8BD25CC2A7F837C384F2E22BD1569D0D684Ap7R8G" TargetMode="External"/><Relationship Id="rId10" Type="http://schemas.openxmlformats.org/officeDocument/2006/relationships/hyperlink" Target="consultantplus://offline/ref=6CF90CAAEFAE9CD0172ED2EB378BB85287B930C3FF2FA2B2383467011D9F7C3CF60B2DF82F5E8FD55CC2A7F837C384F2E22BD1569D0D684Ap7R8G" TargetMode="External"/><Relationship Id="rId19" Type="http://schemas.openxmlformats.org/officeDocument/2006/relationships/hyperlink" Target="consultantplus://offline/ref=6CF90CAAEFAE9CD0172ED2EB378BB85287B930C3FF2FA2B2383467011D9F7C3CF60B2DF82F5E8ED55BC2A7F837C384F2E22BD1569D0D684Ap7R8G" TargetMode="External"/><Relationship Id="rId31" Type="http://schemas.openxmlformats.org/officeDocument/2006/relationships/hyperlink" Target="consultantplus://offline/ref=6CF90CAAEFAE9CD0172ED2EB378BB85287B930C3FF2FA2B2383467011D9F7C3CF60B2DF82F5E8CD152C2A7F837C384F2E22BD1569D0D684Ap7R8G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CF90CAAEFAE9CD0172ECDFA228BB85281BE37C2F121A2B2383467011D9F7C3CE40B75F42C5E91D25BD7F1A971p9R4G" TargetMode="External"/><Relationship Id="rId14" Type="http://schemas.openxmlformats.org/officeDocument/2006/relationships/hyperlink" Target="consultantplus://offline/ref=6CF90CAAEFAE9CD0172ED2EB378BB85287B930C3FF2FA2B2383467011D9F7C3CF60B2DF82F5E87D758C2A7F837C384F2E22BD1569D0D684Ap7R8G" TargetMode="External"/><Relationship Id="rId22" Type="http://schemas.openxmlformats.org/officeDocument/2006/relationships/hyperlink" Target="consultantplus://offline/ref=6CF90CAAEFAE9CD0172ED2EB378BB85287B930C3FF2FA2B2383467011D9F7C3CF60B2DF82F5E8ED458C2A7F837C384F2E22BD1569D0D684Ap7R8G" TargetMode="External"/><Relationship Id="rId27" Type="http://schemas.openxmlformats.org/officeDocument/2006/relationships/hyperlink" Target="consultantplus://offline/ref=6CF90CAAEFAE9CD0172ED2EB378BB85287B930C3FF2FA2B2383467011D9F7C3CF60B2DF82F5E8DD45AC2A7F837C384F2E22BD1569D0D684Ap7R8G" TargetMode="External"/><Relationship Id="rId30" Type="http://schemas.openxmlformats.org/officeDocument/2006/relationships/hyperlink" Target="consultantplus://offline/ref=6CF90CAAEFAE9CD0172ED2EB378BB85287B930C3FF2FA2B2383467011D9F7C3CF60B2DF82F5E8CD15DC2A7F837C384F2E22BD1569D0D684Ap7R8G" TargetMode="External"/><Relationship Id="rId35" Type="http://schemas.openxmlformats.org/officeDocument/2006/relationships/hyperlink" Target="consultantplus://offline/ref=6CF90CAAEFAE9CD0172ED2EB378BB85287B930C3FF2FA2B2383467011D9F7C3CF60B2DF82F5E8BD25EC2A7F837C384F2E22BD1569D0D684Ap7R8G" TargetMode="External"/><Relationship Id="rId43" Type="http://schemas.openxmlformats.org/officeDocument/2006/relationships/hyperlink" Target="consultantplus://offline/ref=6CF90CAAEFAE9CD0172ED2EB378BB85287B930C3FF2FA2B2383467011D9F7C3CF60B2DF82F5E88D45AC2A7F837C384F2E22BD1569D0D684Ap7R8G" TargetMode="External"/><Relationship Id="rId8" Type="http://schemas.openxmlformats.org/officeDocument/2006/relationships/hyperlink" Target="consultantplus://offline/ref=6CF90CAAEFAE9CD0172ED2EB378BB85287B930C3FF2FA2B2383467011D9F7C3CF60B2DF82F5E8FD15AC2A7F837C384F2E22BD1569D0D684Ap7R8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CF90CAAEFAE9CD0172ED2EB378BB85287B930C3FF2FA2B2383467011D9F7C3CF60B2DF82F5E8ED25CC2A7F837C384F2E22BD1569D0D684Ap7R8G" TargetMode="External"/><Relationship Id="rId17" Type="http://schemas.openxmlformats.org/officeDocument/2006/relationships/hyperlink" Target="consultantplus://offline/ref=6CF90CAAEFAE9CD0172ED2EB378BB85287B930C3FF2FA2B2383467011D9F7C3CF60B2DF82F5E87D05DC2A7F837C384F2E22BD1569D0D684Ap7R8G" TargetMode="External"/><Relationship Id="rId25" Type="http://schemas.openxmlformats.org/officeDocument/2006/relationships/hyperlink" Target="consultantplus://offline/ref=6CF90CAAEFAE9CD0172ED2EB378BB85287B930C3FF2FA2B2383467011D9F7C3CF60B2DF82F5E8DD45DC2A7F837C384F2E22BD1569D0D684Ap7R8G" TargetMode="External"/><Relationship Id="rId33" Type="http://schemas.openxmlformats.org/officeDocument/2006/relationships/hyperlink" Target="consultantplus://offline/ref=6CF90CAAEFAE9CD0172ED2EB378BB85287B930C3FF2FA2B2383467011D9F7C3CF60B2DF82F5E8AD358C2A7F837C384F2E22BD1569D0D684Ap7R8G" TargetMode="External"/><Relationship Id="rId38" Type="http://schemas.openxmlformats.org/officeDocument/2006/relationships/hyperlink" Target="consultantplus://offline/ref=6CF90CAAEFAE9CD0172ED2EB378BB85287B930C3FF2FA2B2383467011D9F7C3CF60B2DF82F5E8BD253C2A7F837C384F2E22BD1569D0D684Ap7R8G" TargetMode="External"/><Relationship Id="rId20" Type="http://schemas.openxmlformats.org/officeDocument/2006/relationships/hyperlink" Target="consultantplus://offline/ref=6CF90CAAEFAE9CD0172ED2EB378BB85287B930C3FF2FA2B2383467011D9F7C3CF60B2DF82F5E8ED552C2A7F837C384F2E22BD1569D0D684Ap7R8G" TargetMode="External"/><Relationship Id="rId41" Type="http://schemas.openxmlformats.org/officeDocument/2006/relationships/hyperlink" Target="consultantplus://offline/ref=6CF90CAAEFAE9CD0172ED2EB378BB85287B930C3FF2FA2B2383467011D9F7C3CF60B2DF82F5E8BD15CC2A7F837C384F2E22BD1569D0D684Ap7R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2806</Words>
  <Characters>15997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Лиана Евгеньевна</dc:creator>
  <cp:keywords/>
  <dc:description/>
  <cp:lastModifiedBy>Королева Лиана Евгеньевна</cp:lastModifiedBy>
  <cp:revision>1</cp:revision>
  <cp:lastPrinted>2022-11-30T06:18:00Z</cp:lastPrinted>
  <dcterms:created xsi:type="dcterms:W3CDTF">2022-11-30T06:17:00Z</dcterms:created>
  <dcterms:modified xsi:type="dcterms:W3CDTF">2022-11-30T08:44:00Z</dcterms:modified>
</cp:coreProperties>
</file>