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7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9"/>
      </w:tblGrid>
      <w:tr w:rsidR="0097307A" w:rsidRPr="00852E01" w:rsidTr="007A59CB">
        <w:tc>
          <w:tcPr>
            <w:tcW w:w="5000" w:type="pct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307A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УЧРЕЖДЕНИЕ  ГИМНАЗИЯ №363 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ФРУНЗЕНСКОГО РАЙОНА САНКТ-ПЕТЕРБУРГА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192284, Санкт-Петербург, Димитрова улица, дом 15, корп. 3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телефон/факс: </w:t>
            </w: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 xml:space="preserve">+7 812) 772-62-74,  </w:t>
            </w:r>
            <w:proofErr w:type="gramStart"/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е</w:t>
            </w:r>
            <w:proofErr w:type="gramEnd"/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-</w:t>
            </w:r>
            <w:proofErr w:type="spellStart"/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mail</w:t>
            </w:r>
            <w:proofErr w:type="spellEnd"/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: i</w:t>
            </w: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nfo.sch363@obr.gov.spb.ru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сайт: </w:t>
            </w:r>
            <w:hyperlink r:id="rId9" w:history="1">
              <w:r w:rsidRPr="00852E01"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szCs w:val="28"/>
                  <w:u w:val="single"/>
                  <w:lang w:eastAsia="ru-RU"/>
                </w:rPr>
                <w:t>https://gim363spb.ros-obr.ru</w:t>
              </w:r>
            </w:hyperlink>
          </w:p>
          <w:p w:rsidR="0097307A" w:rsidRPr="00852E01" w:rsidRDefault="0097307A" w:rsidP="007A59CB">
            <w:pPr>
              <w:widowControl w:val="0"/>
              <w:spacing w:line="255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8"/>
                <w:lang w:eastAsia="ru-RU"/>
              </w:rPr>
            </w:pPr>
          </w:p>
        </w:tc>
      </w:tr>
    </w:tbl>
    <w:p w:rsidR="004D7CE6" w:rsidRPr="004D7CE6" w:rsidRDefault="004D7CE6" w:rsidP="004D7CE6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7CE6" w:rsidRPr="004D7CE6" w:rsidRDefault="00A958DE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921.55pt;margin-top:1.1pt;width:179.65pt;height:78pt;z-index:251656704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" filled="f" stroked="f">
            <v:textbox>
              <w:txbxContent>
                <w:p w:rsidR="004D7CE6" w:rsidRPr="007C72EE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УТВЕРЖДЕНО</w:t>
                  </w:r>
                </w:p>
                <w:p w:rsidR="004D7CE6" w:rsidRPr="007C72EE" w:rsidRDefault="006E2F3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Директор ГБОУ гимназия №363</w:t>
                  </w:r>
                </w:p>
                <w:p w:rsidR="004D7CE6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Приказ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</w:t>
                  </w:r>
                  <w:r w:rsidR="00A958DE">
                    <w:rPr>
                      <w:rFonts w:ascii="Times New Roman" w:hAnsi="Times New Roman"/>
                      <w:sz w:val="24"/>
                      <w:szCs w:val="24"/>
                    </w:rPr>
                    <w:t>250</w:t>
                  </w:r>
                  <w:r w:rsidR="0097307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 w:rsidR="00A958DE">
                    <w:rPr>
                      <w:rFonts w:ascii="Times New Roman" w:hAnsi="Times New Roman"/>
                      <w:sz w:val="24"/>
                      <w:szCs w:val="24"/>
                    </w:rPr>
                    <w:t>09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.0</w:t>
                  </w:r>
                  <w:r w:rsidR="00A958D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A958D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bookmarkStart w:id="0" w:name="_GoBack"/>
                  <w:bookmarkEnd w:id="0"/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  <w:p w:rsidR="00572FBA" w:rsidRDefault="00572FBA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CE6" w:rsidRPr="007C72EE" w:rsidRDefault="006E2F3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 /Акатова И.Б.</w:t>
                  </w:r>
                  <w:r w:rsidR="004D7CE6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</w:txbxContent>
            </v:textbox>
            <w10:wrap anchorx="margin"/>
          </v:shape>
        </w:pict>
      </w: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pict>
          <v:shape id="Надпись 3" o:spid="_x0000_s1027" type="#_x0000_t202" style="position:absolute;left:0;text-align:left;margin-left:.15pt;margin-top:4.15pt;width:193.45pt;height:65.1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" strokecolor="white">
            <v:textbox>
              <w:txbxContent>
                <w:p w:rsidR="004D7CE6" w:rsidRPr="007C72EE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ПРИНЯТО</w:t>
                  </w:r>
                </w:p>
                <w:p w:rsidR="004D7CE6" w:rsidRPr="007C72EE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решением Педагогического совета 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 xml:space="preserve">ГБОУ </w:t>
                  </w:r>
                  <w:r w:rsidR="006E2F36">
                    <w:rPr>
                      <w:rFonts w:ascii="Times New Roman" w:hAnsi="Times New Roman"/>
                      <w:sz w:val="24"/>
                      <w:szCs w:val="24"/>
                    </w:rPr>
                    <w:t>гимназии №363</w:t>
                  </w:r>
                </w:p>
                <w:p w:rsidR="004D7CE6" w:rsidRPr="007C72EE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Протокол № </w:t>
                  </w:r>
                  <w:r w:rsidR="000116A7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 </w:t>
                  </w:r>
                  <w:r w:rsidR="00A958DE">
                    <w:rPr>
                      <w:rFonts w:ascii="Times New Roman" w:hAnsi="Times New Roman"/>
                      <w:sz w:val="24"/>
                      <w:szCs w:val="24"/>
                    </w:rPr>
                    <w:t>09</w:t>
                  </w:r>
                  <w:r w:rsidR="00FC632C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A958D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A958D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</w:p>
    <w:p w:rsidR="004D7CE6" w:rsidRPr="004D7CE6" w:rsidRDefault="0097307A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307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margin">
              <wp:posOffset>2752725</wp:posOffset>
            </wp:positionH>
            <wp:positionV relativeFrom="paragraph">
              <wp:posOffset>12700</wp:posOffset>
            </wp:positionV>
            <wp:extent cx="1612265" cy="175577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7CE6" w:rsidRPr="004D7CE6" w:rsidRDefault="004D7CE6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CE6" w:rsidRPr="004D7CE6" w:rsidRDefault="004D7CE6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CE6" w:rsidRPr="004D7CE6" w:rsidRDefault="004D7CE6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CE6" w:rsidRPr="004D7CE6" w:rsidRDefault="004D7CE6" w:rsidP="004D7CE6">
      <w:pPr>
        <w:widowControl w:val="0"/>
        <w:spacing w:after="32" w:line="280" w:lineRule="exact"/>
        <w:ind w:left="3860"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2FBA" w:rsidRDefault="00572FBA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72FBA" w:rsidRDefault="00572FBA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7307A" w:rsidRDefault="0097307A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CE6" w:rsidRPr="00572FBA" w:rsidRDefault="004D7CE6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2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0116A7" w:rsidRDefault="000116A7" w:rsidP="004D7CE6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453A6">
        <w:rPr>
          <w:rFonts w:ascii="Times New Roman" w:hAnsi="Times New Roman"/>
          <w:b/>
          <w:color w:val="000000"/>
          <w:sz w:val="24"/>
          <w:szCs w:val="24"/>
        </w:rPr>
        <w:t xml:space="preserve">О СИСТЕМЕ (ЦЕЛЕВОЙ МОДЕЛИ) НАСТАВНИЧЕСТВА </w:t>
      </w:r>
    </w:p>
    <w:p w:rsidR="000116A7" w:rsidRDefault="000116A7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453A6">
        <w:rPr>
          <w:rFonts w:ascii="Times New Roman" w:hAnsi="Times New Roman"/>
          <w:b/>
          <w:color w:val="000000"/>
          <w:sz w:val="24"/>
          <w:szCs w:val="24"/>
        </w:rPr>
        <w:t xml:space="preserve">ПЕДАГОГИЧЕСКИХ РАБОТНИКОВ </w:t>
      </w:r>
    </w:p>
    <w:p w:rsidR="004D7CE6" w:rsidRPr="00572FBA" w:rsidRDefault="004D7CE6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2FB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 Государственном бюджетном общеобразовательном учреждении </w:t>
      </w:r>
    </w:p>
    <w:p w:rsidR="004D7CE6" w:rsidRPr="00572FBA" w:rsidRDefault="004D7CE6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2FB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средне</w:t>
      </w:r>
      <w:r w:rsidR="006E2F3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й общеобразовательной школе №363</w:t>
      </w:r>
    </w:p>
    <w:p w:rsidR="004D7CE6" w:rsidRPr="004D7CE6" w:rsidRDefault="004D7CE6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2FB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Фрунзенского района Санкт-Петербурга</w:t>
      </w:r>
    </w:p>
    <w:p w:rsidR="00E60C15" w:rsidRPr="004D7CE6" w:rsidRDefault="00E60C15" w:rsidP="004D7CE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D7CE6" w:rsidRPr="004D7CE6" w:rsidRDefault="004D7CE6" w:rsidP="004D7CE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D453A6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trike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1.1. Настоящее Положение о системе (целевой модели) наставничества педагогических работников в </w:t>
      </w:r>
      <w:r>
        <w:rPr>
          <w:rFonts w:ascii="Times New Roman" w:hAnsi="Times New Roman"/>
          <w:sz w:val="24"/>
          <w:szCs w:val="24"/>
        </w:rPr>
        <w:t>Государственном бюджетном общеобразовательном учреждении средней</w:t>
      </w:r>
      <w:r w:rsidR="006E2F36">
        <w:rPr>
          <w:rFonts w:ascii="Times New Roman" w:hAnsi="Times New Roman"/>
          <w:sz w:val="24"/>
          <w:szCs w:val="24"/>
        </w:rPr>
        <w:t xml:space="preserve"> общеобразовательной школы № 363</w:t>
      </w:r>
      <w:r>
        <w:rPr>
          <w:rFonts w:ascii="Times New Roman" w:hAnsi="Times New Roman"/>
          <w:sz w:val="24"/>
          <w:szCs w:val="24"/>
        </w:rPr>
        <w:t xml:space="preserve"> Фрунзенского района Санкт-Петербурга </w:t>
      </w:r>
      <w:r w:rsidRPr="00D453A6">
        <w:rPr>
          <w:rFonts w:ascii="Times New Roman" w:hAnsi="Times New Roman"/>
          <w:sz w:val="24"/>
          <w:szCs w:val="24"/>
        </w:rPr>
        <w:t>определяет цели, задачи, формы и порядок осуществления наставничества (</w:t>
      </w:r>
      <w:r w:rsidRPr="00D453A6">
        <w:rPr>
          <w:rFonts w:ascii="Times New Roman" w:hAnsi="Times New Roman"/>
          <w:i/>
          <w:sz w:val="24"/>
          <w:szCs w:val="24"/>
        </w:rPr>
        <w:t>далее</w:t>
      </w:r>
      <w:r w:rsidRPr="00D453A6">
        <w:rPr>
          <w:rFonts w:ascii="Times New Roman" w:hAnsi="Times New Roman"/>
          <w:sz w:val="24"/>
          <w:szCs w:val="24"/>
        </w:rPr>
        <w:t xml:space="preserve"> – Положение). Разработано в соответствии с нормативной правовой базой в сфере образования и наставничества.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1.2. В Положении используются следующие понятия:</w:t>
      </w:r>
    </w:p>
    <w:p w:rsidR="000116A7" w:rsidRPr="00D453A6" w:rsidRDefault="000116A7" w:rsidP="00F94268">
      <w:pPr>
        <w:shd w:val="clear" w:color="auto" w:fill="FFFFFF"/>
        <w:spacing w:line="24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D453A6">
        <w:rPr>
          <w:rFonts w:ascii="Times New Roman" w:hAnsi="Times New Roman"/>
          <w:i/>
          <w:color w:val="000000"/>
          <w:sz w:val="24"/>
          <w:szCs w:val="24"/>
        </w:rPr>
        <w:t xml:space="preserve">Наставник – </w:t>
      </w:r>
      <w:r w:rsidRPr="00D453A6">
        <w:rPr>
          <w:rFonts w:ascii="Times New Roman" w:hAnsi="Times New Roman"/>
          <w:color w:val="000000"/>
          <w:sz w:val="24"/>
          <w:szCs w:val="24"/>
        </w:rPr>
        <w:t xml:space="preserve">педагогический работник, назначаемый </w:t>
      </w:r>
      <w:proofErr w:type="gramStart"/>
      <w:r w:rsidRPr="00D453A6">
        <w:rPr>
          <w:rFonts w:ascii="Times New Roman" w:hAnsi="Times New Roman"/>
          <w:color w:val="000000"/>
          <w:sz w:val="24"/>
          <w:szCs w:val="24"/>
        </w:rPr>
        <w:t>ответственным</w:t>
      </w:r>
      <w:proofErr w:type="gramEnd"/>
      <w:r w:rsidRPr="00D453A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453A6">
        <w:rPr>
          <w:rFonts w:ascii="Times New Roman" w:hAnsi="Times New Roman"/>
          <w:color w:val="000000"/>
          <w:sz w:val="24"/>
          <w:szCs w:val="24"/>
        </w:rPr>
        <w:br/>
        <w:t>за профессиональную и должностную адаптацию лица, в отношении которого осуществляется наставническая деятельность в образовательной организации.</w:t>
      </w:r>
    </w:p>
    <w:p w:rsidR="000116A7" w:rsidRPr="00D453A6" w:rsidRDefault="000116A7" w:rsidP="00F94268">
      <w:pPr>
        <w:shd w:val="clear" w:color="auto" w:fill="FFFFFF"/>
        <w:spacing w:line="240" w:lineRule="auto"/>
        <w:jc w:val="left"/>
        <w:rPr>
          <w:rFonts w:ascii="Times New Roman" w:hAnsi="Times New Roman"/>
          <w:bCs/>
          <w:sz w:val="24"/>
          <w:szCs w:val="24"/>
        </w:rPr>
      </w:pPr>
      <w:r w:rsidRPr="00D453A6">
        <w:rPr>
          <w:rFonts w:ascii="Times New Roman" w:hAnsi="Times New Roman"/>
          <w:i/>
          <w:sz w:val="24"/>
          <w:szCs w:val="24"/>
        </w:rPr>
        <w:t xml:space="preserve">Наставляемый – </w:t>
      </w:r>
      <w:r w:rsidRPr="00D453A6">
        <w:rPr>
          <w:rFonts w:ascii="Times New Roman" w:hAnsi="Times New Roman"/>
          <w:bCs/>
          <w:sz w:val="24"/>
          <w:szCs w:val="24"/>
        </w:rPr>
        <w:t>участник системы (целевой модели)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</w:t>
      </w:r>
    </w:p>
    <w:p w:rsidR="000116A7" w:rsidRPr="00D453A6" w:rsidRDefault="000116A7" w:rsidP="00F94268">
      <w:pPr>
        <w:shd w:val="clear" w:color="auto" w:fill="FFFFFF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i/>
          <w:sz w:val="24"/>
          <w:szCs w:val="24"/>
        </w:rPr>
        <w:t xml:space="preserve">Куратор – </w:t>
      </w:r>
      <w:r w:rsidRPr="00D453A6">
        <w:rPr>
          <w:rFonts w:ascii="Times New Roman" w:hAnsi="Times New Roman"/>
          <w:sz w:val="24"/>
          <w:szCs w:val="24"/>
        </w:rPr>
        <w:t xml:space="preserve">сотрудник образовательной организации, учреждения из числа </w:t>
      </w:r>
      <w:r w:rsidRPr="00D453A6">
        <w:rPr>
          <w:rFonts w:ascii="Times New Roman" w:hAnsi="Times New Roman"/>
          <w:sz w:val="24"/>
          <w:szCs w:val="24"/>
        </w:rPr>
        <w:br/>
        <w:t>ее социальных партнеров (другие образовательные учреждения – школы, вузы, колледжи; учреждения культуры и спорта, дополнительного профессионального образования, предприятия и др.), который отвечает за реализацию персонализированны</w:t>
      </w:r>
      <w:proofErr w:type="gramStart"/>
      <w:r w:rsidRPr="00D453A6">
        <w:rPr>
          <w:rFonts w:ascii="Times New Roman" w:hAnsi="Times New Roman"/>
          <w:sz w:val="24"/>
          <w:szCs w:val="24"/>
        </w:rPr>
        <w:t>х(</w:t>
      </w:r>
      <w:proofErr w:type="gramEnd"/>
      <w:r w:rsidRPr="00D453A6">
        <w:rPr>
          <w:rFonts w:ascii="Times New Roman" w:hAnsi="Times New Roman"/>
          <w:sz w:val="24"/>
          <w:szCs w:val="24"/>
        </w:rPr>
        <w:t>ой) программ(ы) наставничества.</w:t>
      </w:r>
    </w:p>
    <w:p w:rsidR="000116A7" w:rsidRPr="00D453A6" w:rsidRDefault="000116A7" w:rsidP="00F94268">
      <w:pPr>
        <w:shd w:val="clear" w:color="auto" w:fill="FFFFFF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i/>
          <w:sz w:val="24"/>
          <w:szCs w:val="24"/>
        </w:rPr>
        <w:t xml:space="preserve">Наставничество – </w:t>
      </w:r>
      <w:r w:rsidRPr="00D453A6">
        <w:rPr>
          <w:rFonts w:ascii="Times New Roman" w:hAnsi="Times New Roman"/>
          <w:sz w:val="24"/>
          <w:szCs w:val="24"/>
        </w:rPr>
        <w:t>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 w:rsidR="000116A7" w:rsidRPr="00D453A6" w:rsidRDefault="000116A7" w:rsidP="00F94268">
      <w:pPr>
        <w:shd w:val="clear" w:color="auto" w:fill="FFFFFF"/>
        <w:spacing w:line="24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 w:rsidRPr="00D453A6">
        <w:rPr>
          <w:rFonts w:ascii="Times New Roman" w:hAnsi="Times New Roman"/>
          <w:i/>
          <w:sz w:val="24"/>
          <w:szCs w:val="24"/>
        </w:rPr>
        <w:t>Форма наставничества</w:t>
      </w:r>
      <w:r w:rsidRPr="00D453A6">
        <w:rPr>
          <w:rFonts w:ascii="Times New Roman" w:hAnsi="Times New Roman"/>
          <w:b/>
          <w:sz w:val="24"/>
          <w:szCs w:val="24"/>
        </w:rPr>
        <w:t xml:space="preserve"> – </w:t>
      </w:r>
      <w:r w:rsidRPr="00D453A6">
        <w:rPr>
          <w:rFonts w:ascii="Times New Roman" w:hAnsi="Times New Roman"/>
          <w:sz w:val="24"/>
          <w:szCs w:val="24"/>
        </w:rPr>
        <w:t xml:space="preserve">способ реализации системы (целевой модели)  наставничества через организацию работы наставнической пары/группы, участники </w:t>
      </w:r>
      <w:r w:rsidRPr="00D453A6">
        <w:rPr>
          <w:rFonts w:ascii="Times New Roman" w:hAnsi="Times New Roman"/>
          <w:sz w:val="24"/>
          <w:szCs w:val="24"/>
        </w:rPr>
        <w:lastRenderedPageBreak/>
        <w:t>которой находятся в заданной ролевой ситуации, определяемой основной деятельностью и позицией участников.</w:t>
      </w:r>
      <w:proofErr w:type="gramEnd"/>
    </w:p>
    <w:p w:rsidR="000116A7" w:rsidRPr="00D453A6" w:rsidRDefault="000116A7" w:rsidP="00F94268">
      <w:pPr>
        <w:shd w:val="clear" w:color="auto" w:fill="FFFFFF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i/>
          <w:sz w:val="24"/>
          <w:szCs w:val="24"/>
        </w:rPr>
        <w:t xml:space="preserve">Персонализированная программа наставничества </w:t>
      </w:r>
      <w:r w:rsidRPr="00D453A6">
        <w:rPr>
          <w:rFonts w:ascii="Times New Roman" w:hAnsi="Times New Roman"/>
          <w:sz w:val="24"/>
          <w:szCs w:val="24"/>
        </w:rPr>
        <w:t xml:space="preserve">–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 наставнической деятельности и перечень мероприятий, нацеленных </w:t>
      </w:r>
      <w:r w:rsidRPr="00D453A6">
        <w:rPr>
          <w:rFonts w:ascii="Times New Roman" w:hAnsi="Times New Roman"/>
          <w:sz w:val="24"/>
          <w:szCs w:val="24"/>
        </w:rPr>
        <w:br/>
        <w:t xml:space="preserve">на устранение выявленных профессиональных затруднений/запросов наставляемого </w:t>
      </w:r>
      <w:r w:rsidRPr="00D453A6">
        <w:rPr>
          <w:rFonts w:ascii="Times New Roman" w:hAnsi="Times New Roman"/>
          <w:sz w:val="24"/>
          <w:szCs w:val="24"/>
        </w:rPr>
        <w:br/>
        <w:t>и на поддержку его сильных сторон (Приложение 1).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1.3. Основными принципами системы (целевой модели) наставничества педагогических работников являются: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принцип научности - предполагает применение научно-обоснованных методик и технологий в сфере наставничества педагогических работников;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принцип системности и стратегической целостности - предполагает разработку и реализацию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принцип </w:t>
      </w:r>
      <w:r w:rsidRPr="00D453A6">
        <w:rPr>
          <w:rFonts w:ascii="Times New Roman" w:hAnsi="Times New Roman"/>
          <w:i/>
          <w:sz w:val="24"/>
          <w:szCs w:val="24"/>
        </w:rPr>
        <w:t>легитимности</w:t>
      </w:r>
      <w:r w:rsidRPr="00D453A6">
        <w:rPr>
          <w:rFonts w:ascii="Times New Roman" w:hAnsi="Times New Roman"/>
          <w:sz w:val="24"/>
          <w:szCs w:val="24"/>
        </w:rPr>
        <w:t xml:space="preserve"> подразумевает соответствие деятельности по реализации системы (целевой модели) наставничества законодательству Российской Федерации, региональной нормативно-правовой базе; 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принцип </w:t>
      </w:r>
      <w:r w:rsidRPr="00D453A6">
        <w:rPr>
          <w:rFonts w:ascii="Times New Roman" w:hAnsi="Times New Roman"/>
          <w:i/>
          <w:sz w:val="24"/>
          <w:szCs w:val="24"/>
        </w:rPr>
        <w:t>обеспечения суверенных прав личности</w:t>
      </w:r>
      <w:r w:rsidRPr="00D453A6">
        <w:rPr>
          <w:rFonts w:ascii="Times New Roman" w:hAnsi="Times New Roman"/>
          <w:sz w:val="24"/>
          <w:szCs w:val="24"/>
        </w:rPr>
        <w:t xml:space="preserve"> предполагает приоритет интересов личности и личностного развития педагога в процессе его профессионального и социального развития, честность и открытость взаимоотношений, уважение к личности наставляемого и наставника;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принцип </w:t>
      </w:r>
      <w:r w:rsidRPr="00D453A6">
        <w:rPr>
          <w:rFonts w:ascii="Times New Roman" w:hAnsi="Times New Roman"/>
          <w:i/>
          <w:sz w:val="24"/>
          <w:szCs w:val="24"/>
        </w:rPr>
        <w:t>добровольности, свободы выбора, учета многофакторности</w:t>
      </w:r>
      <w:r w:rsidRPr="00D453A6">
        <w:rPr>
          <w:rFonts w:ascii="Times New Roman" w:hAnsi="Times New Roman"/>
          <w:sz w:val="24"/>
          <w:szCs w:val="24"/>
        </w:rPr>
        <w:br/>
        <w:t xml:space="preserve">в определении и совместной деятельности наставника и наставляемого; 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принцип </w:t>
      </w:r>
      <w:proofErr w:type="spellStart"/>
      <w:r w:rsidRPr="00D453A6">
        <w:rPr>
          <w:rFonts w:ascii="Times New Roman" w:hAnsi="Times New Roman"/>
          <w:i/>
          <w:sz w:val="24"/>
          <w:szCs w:val="24"/>
        </w:rPr>
        <w:t>аксиологичности</w:t>
      </w:r>
      <w:proofErr w:type="spellEnd"/>
      <w:r w:rsidRPr="00D453A6">
        <w:rPr>
          <w:rFonts w:ascii="Times New Roman" w:hAnsi="Times New Roman"/>
          <w:sz w:val="24"/>
          <w:szCs w:val="24"/>
        </w:rPr>
        <w:t xml:space="preserve"> подразумевает формирование </w:t>
      </w:r>
      <w:r w:rsidRPr="00D453A6">
        <w:rPr>
          <w:rFonts w:ascii="Times New Roman" w:hAnsi="Times New Roman"/>
          <w:sz w:val="24"/>
          <w:szCs w:val="24"/>
        </w:rPr>
        <w:br/>
        <w:t>у 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ценностям;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принцип </w:t>
      </w:r>
      <w:r w:rsidRPr="00D453A6">
        <w:rPr>
          <w:rFonts w:ascii="Times New Roman" w:hAnsi="Times New Roman"/>
          <w:i/>
          <w:sz w:val="24"/>
          <w:szCs w:val="24"/>
        </w:rPr>
        <w:t>личной ответственности</w:t>
      </w:r>
      <w:r w:rsidRPr="00D453A6">
        <w:rPr>
          <w:rFonts w:ascii="Times New Roman" w:hAnsi="Times New Roman"/>
          <w:sz w:val="24"/>
          <w:szCs w:val="24"/>
        </w:rPr>
        <w:t xml:space="preserve"> предполагает ответственное поведение всех субъектов наставнической деятельности – куратора, наставника, наставляемого и пр. к внедрению практик наставничества, его результатам, выбору коммуникативных стратегий и механизмов наставничества;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принцип </w:t>
      </w:r>
      <w:r w:rsidRPr="00D453A6">
        <w:rPr>
          <w:rFonts w:ascii="Times New Roman" w:hAnsi="Times New Roman"/>
          <w:i/>
          <w:sz w:val="24"/>
          <w:szCs w:val="24"/>
        </w:rPr>
        <w:t>индивидуализации и персонализации</w:t>
      </w:r>
      <w:r w:rsidRPr="00D453A6">
        <w:rPr>
          <w:rFonts w:ascii="Times New Roman" w:hAnsi="Times New Roman"/>
          <w:sz w:val="24"/>
          <w:szCs w:val="24"/>
        </w:rPr>
        <w:t xml:space="preserve"> наставничества направлен на сохранение индивидуальных приоритетов в создании для наставляемого индивидуальной траектории развития; </w:t>
      </w:r>
    </w:p>
    <w:p w:rsidR="000116A7" w:rsidRPr="00D453A6" w:rsidRDefault="000116A7" w:rsidP="00F94268">
      <w:pPr>
        <w:numPr>
          <w:ilvl w:val="0"/>
          <w:numId w:val="18"/>
        </w:numPr>
        <w:spacing w:line="240" w:lineRule="auto"/>
        <w:ind w:left="0" w:firstLine="709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принцип </w:t>
      </w:r>
      <w:r w:rsidRPr="00D453A6">
        <w:rPr>
          <w:rFonts w:ascii="Times New Roman" w:hAnsi="Times New Roman"/>
          <w:i/>
          <w:sz w:val="24"/>
          <w:szCs w:val="24"/>
        </w:rPr>
        <w:t>равенства</w:t>
      </w:r>
      <w:r w:rsidRPr="00D453A6">
        <w:rPr>
          <w:rFonts w:ascii="Times New Roman" w:hAnsi="Times New Roman"/>
          <w:sz w:val="24"/>
          <w:szCs w:val="24"/>
        </w:rPr>
        <w:t xml:space="preserve"> признает, что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наставничества.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1.4. Участие в системе (целевой модели) наставничества не должно наносить ущерба образовательному процессу образовательной организации. Решение </w:t>
      </w:r>
      <w:r w:rsidRPr="00D453A6">
        <w:rPr>
          <w:rFonts w:ascii="Times New Roman" w:hAnsi="Times New Roman"/>
          <w:sz w:val="24"/>
          <w:szCs w:val="24"/>
        </w:rPr>
        <w:br/>
        <w:t>об освобождении наставника и наставляемого от выполнения должностных обязанностей для участия в мероприятиях плана реализации персонализированной программы наставничества принимает руководитель образовательной организации в исключительных случаях при условии обеспечения непрерывности образовательного процесса в образовательной организации и замены их отсутствия.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D453A6">
        <w:rPr>
          <w:rFonts w:ascii="Times New Roman" w:hAnsi="Times New Roman"/>
          <w:b/>
          <w:sz w:val="24"/>
          <w:szCs w:val="24"/>
        </w:rPr>
        <w:t>2. Цель и задачи системы (целевой модели</w:t>
      </w:r>
      <w:proofErr w:type="gramStart"/>
      <w:r w:rsidRPr="00D453A6">
        <w:rPr>
          <w:rFonts w:ascii="Times New Roman" w:hAnsi="Times New Roman"/>
          <w:b/>
          <w:sz w:val="24"/>
          <w:szCs w:val="24"/>
        </w:rPr>
        <w:t>)н</w:t>
      </w:r>
      <w:proofErr w:type="gramEnd"/>
      <w:r w:rsidRPr="00D453A6">
        <w:rPr>
          <w:rFonts w:ascii="Times New Roman" w:hAnsi="Times New Roman"/>
          <w:b/>
          <w:sz w:val="24"/>
          <w:szCs w:val="24"/>
        </w:rPr>
        <w:t>аставничества. Формы наставничества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2.1.</w:t>
      </w:r>
      <w:r w:rsidRPr="00D453A6">
        <w:rPr>
          <w:rFonts w:ascii="Times New Roman" w:hAnsi="Times New Roman"/>
          <w:i/>
          <w:sz w:val="24"/>
          <w:szCs w:val="24"/>
        </w:rPr>
        <w:t xml:space="preserve"> Цель </w:t>
      </w:r>
      <w:r w:rsidRPr="00D453A6">
        <w:rPr>
          <w:rFonts w:ascii="Times New Roman" w:hAnsi="Times New Roman"/>
          <w:sz w:val="24"/>
          <w:szCs w:val="24"/>
        </w:rPr>
        <w:t xml:space="preserve">системы (целевой модели) наставничества педагогических работников в образовательной организации – реализация комплекса мер по созданию эффективной среды наставничества в образовательной организации, способствующей непрерывному профессиональному росту и самоопределению, личностному и социальному развитию </w:t>
      </w:r>
      <w:r w:rsidRPr="00D453A6">
        <w:rPr>
          <w:rFonts w:ascii="Times New Roman" w:hAnsi="Times New Roman"/>
          <w:sz w:val="24"/>
          <w:szCs w:val="24"/>
        </w:rPr>
        <w:lastRenderedPageBreak/>
        <w:t>педагогических работников, самореализации и закреплению молодых/начинающих специалистов в педагогической профессии.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2.2.</w:t>
      </w:r>
      <w:r w:rsidRPr="00D453A6">
        <w:rPr>
          <w:rFonts w:ascii="Times New Roman" w:hAnsi="Times New Roman"/>
          <w:i/>
          <w:sz w:val="24"/>
          <w:szCs w:val="24"/>
        </w:rPr>
        <w:t xml:space="preserve"> Задачи </w:t>
      </w:r>
      <w:r w:rsidRPr="00D453A6">
        <w:rPr>
          <w:rFonts w:ascii="Times New Roman" w:hAnsi="Times New Roman"/>
          <w:sz w:val="24"/>
          <w:szCs w:val="24"/>
        </w:rPr>
        <w:t xml:space="preserve">системы (целевой модели) </w:t>
      </w:r>
      <w:r w:rsidRPr="00D453A6">
        <w:rPr>
          <w:rFonts w:ascii="Times New Roman" w:hAnsi="Times New Roman"/>
          <w:color w:val="000000"/>
          <w:sz w:val="24"/>
          <w:szCs w:val="24"/>
        </w:rPr>
        <w:t>наставничества педагогических работников: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содействовать созданию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color w:val="FF0000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оказывать помощь в освоении цифровой информационно-коммуникативной среды, эффективных форматов непрерывного профессионального развития и методической поддержки педагогических работников образовательной организации, региональных систем научно-методического сопровождения педагогических работников и управленческих кадров;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содействовать участию в стратегических партнерских отношениях, развитию горизонтальных связей в сфере наставничества на школьном и внешкольном уровнях;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способствовать развитию профессиональных компетенций педагогов </w:t>
      </w:r>
      <w:r w:rsidRPr="00D453A6">
        <w:rPr>
          <w:rFonts w:ascii="Times New Roman" w:hAnsi="Times New Roman"/>
          <w:sz w:val="24"/>
          <w:szCs w:val="24"/>
        </w:rPr>
        <w:br/>
        <w:t xml:space="preserve">в условиях цифровой образовательной среды, востребованности использования современных информационно-коммуникативных и педагогических технологий путем внедрения разнообразных, в том числе реверсивных, сетевых </w:t>
      </w:r>
      <w:r w:rsidRPr="00D453A6">
        <w:rPr>
          <w:rFonts w:ascii="Times New Roman" w:hAnsi="Times New Roman"/>
          <w:sz w:val="24"/>
          <w:szCs w:val="24"/>
        </w:rPr>
        <w:br/>
        <w:t>и дистанционных форм наставничества;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содействовать увеличению числа закрепившихся в профессии педагогических кадров, в том числе молодых/начинающих педагогов;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оказывать помощь в профессиональной и должностной адаптации педагога, </w:t>
      </w:r>
      <w:r w:rsidRPr="00D453A6">
        <w:rPr>
          <w:rFonts w:ascii="Times New Roman" w:hAnsi="Times New Roman"/>
          <w:sz w:val="24"/>
          <w:szCs w:val="24"/>
        </w:rPr>
        <w:br/>
        <w:t>в отношении которого осуществляется наставничество, к условиям осуществления педагогической деятельности конкретной образовательной организации, ознакомление с традициями и укладом школьной жизни, а также в преодолении профессиональных трудностей, возникающих при выполнении должностных обязанностей;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обеспечивать формирование и развитие профессиональных знаний и навыков педагога, в отношении которого осуществляется наставничество;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ускорять процесс профессионального становления и развития педагога, </w:t>
      </w:r>
      <w:r w:rsidRPr="00D453A6">
        <w:rPr>
          <w:rFonts w:ascii="Times New Roman" w:hAnsi="Times New Roman"/>
          <w:sz w:val="24"/>
          <w:szCs w:val="24"/>
        </w:rPr>
        <w:br/>
        <w:t>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содействовать в выработке навыков профессионального поведения педагогов, в отношении которых осуществляется наставничество, соответствующего профессионально-этическим принципам, а также требованиям, установленным законодательством;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знакомить педагогов, в отношении которых осуществляется наставничество, с эффективными формами и методами индивидуальной работы и работы </w:t>
      </w:r>
      <w:r w:rsidRPr="00D453A6">
        <w:rPr>
          <w:rFonts w:ascii="Times New Roman" w:hAnsi="Times New Roman"/>
          <w:sz w:val="24"/>
          <w:szCs w:val="24"/>
        </w:rPr>
        <w:br/>
        <w:t xml:space="preserve">в коллективе, направленными на развитие их способности самостоятельно </w:t>
      </w:r>
      <w:r w:rsidRPr="00D453A6">
        <w:rPr>
          <w:rFonts w:ascii="Times New Roman" w:hAnsi="Times New Roman"/>
          <w:sz w:val="24"/>
          <w:szCs w:val="24"/>
        </w:rPr>
        <w:br/>
        <w:t>и качественно выполнять возложенные на них должностные обязанности, повышать свой профессиональный уровень.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2.3. В образовательной организации применяются разнообразные формы наставничества («педагог – педагог», «руководитель образовательной организации – педагог», «работодатель – студент», «педагог вуза/колледжа – молодой педагог образовательной организации» и другие) по отношению к наставнику или группе </w:t>
      </w:r>
      <w:proofErr w:type="gramStart"/>
      <w:r w:rsidRPr="00D453A6">
        <w:rPr>
          <w:rFonts w:ascii="Times New Roman" w:hAnsi="Times New Roman"/>
          <w:sz w:val="24"/>
          <w:szCs w:val="24"/>
        </w:rPr>
        <w:t>наставляемых</w:t>
      </w:r>
      <w:proofErr w:type="gramEnd"/>
      <w:r w:rsidRPr="00D453A6">
        <w:rPr>
          <w:rFonts w:ascii="Times New Roman" w:hAnsi="Times New Roman"/>
          <w:sz w:val="24"/>
          <w:szCs w:val="24"/>
        </w:rPr>
        <w:t>. Применение форм наставничества выбирается в зависимости от цели наставничества, имеющихся профессиональных затруднений, запроса наставляемого и имеющихся кадровых ресурсов. Формы наставничества используются как в одном виде, так и в комплексе в зависимости от запланированных эффектов.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2.4. В образовательной организации применяются разнообразные виды наставничества педагогических работников: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b/>
          <w:i/>
          <w:sz w:val="24"/>
          <w:szCs w:val="24"/>
        </w:rPr>
        <w:lastRenderedPageBreak/>
        <w:t>Виртуальное (дистанционное) наставничество</w:t>
      </w:r>
      <w:r w:rsidRPr="00D453A6">
        <w:rPr>
          <w:rFonts w:ascii="Times New Roman" w:hAnsi="Times New Roman"/>
          <w:sz w:val="24"/>
          <w:szCs w:val="24"/>
        </w:rPr>
        <w:t xml:space="preserve"> – вид наставничества с использованием информационно-коммуникационных технологий, таких как видеоконференции, платформы для дистанционного обучения, социа</w:t>
      </w:r>
      <w:r w:rsidR="00FC632C">
        <w:rPr>
          <w:rFonts w:ascii="Times New Roman" w:hAnsi="Times New Roman"/>
          <w:sz w:val="24"/>
          <w:szCs w:val="24"/>
        </w:rPr>
        <w:t xml:space="preserve">льные сети и онлайн-сообщества, </w:t>
      </w:r>
      <w:r w:rsidR="006F3334">
        <w:rPr>
          <w:rFonts w:ascii="Times New Roman" w:hAnsi="Times New Roman"/>
          <w:sz w:val="24"/>
          <w:szCs w:val="24"/>
        </w:rPr>
        <w:t xml:space="preserve">тематические интернет-порталы </w:t>
      </w:r>
      <w:r w:rsidRPr="00D453A6">
        <w:rPr>
          <w:rFonts w:ascii="Times New Roman" w:hAnsi="Times New Roman"/>
          <w:sz w:val="24"/>
          <w:szCs w:val="24"/>
        </w:rPr>
        <w:t xml:space="preserve">и др. Обеспечивает постоянное профессиональное и творческое общение, обмен опытом между наставником и наставляемым, позволяет дистанционно сформировать пары «наставник – наставляемый», привлечь профессионалов </w:t>
      </w:r>
      <w:r w:rsidRPr="00D453A6">
        <w:rPr>
          <w:rFonts w:ascii="Times New Roman" w:hAnsi="Times New Roman"/>
          <w:sz w:val="24"/>
          <w:szCs w:val="24"/>
        </w:rPr>
        <w:br/>
        <w:t>и сформировать банк данных наставников</w:t>
      </w:r>
      <w:proofErr w:type="gramStart"/>
      <w:r w:rsidR="006F3334">
        <w:rPr>
          <w:rFonts w:ascii="Times New Roman" w:hAnsi="Times New Roman"/>
          <w:sz w:val="24"/>
          <w:szCs w:val="24"/>
        </w:rPr>
        <w:t xml:space="preserve"> </w:t>
      </w:r>
      <w:r w:rsidRPr="00D453A6">
        <w:rPr>
          <w:rFonts w:ascii="Times New Roman" w:hAnsi="Times New Roman"/>
          <w:sz w:val="24"/>
          <w:szCs w:val="24"/>
        </w:rPr>
        <w:t>,</w:t>
      </w:r>
      <w:proofErr w:type="gramEnd"/>
      <w:r w:rsidRPr="00D453A6">
        <w:rPr>
          <w:rFonts w:ascii="Times New Roman" w:hAnsi="Times New Roman"/>
          <w:sz w:val="24"/>
          <w:szCs w:val="24"/>
        </w:rPr>
        <w:t xml:space="preserve"> делает наставничество доступным для широкого круга лиц.</w:t>
      </w:r>
    </w:p>
    <w:p w:rsidR="000116A7" w:rsidRPr="00D453A6" w:rsidRDefault="000116A7" w:rsidP="00F94268">
      <w:pPr>
        <w:widowControl w:val="0"/>
        <w:shd w:val="clear" w:color="auto" w:fill="FFFFFF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453A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Наставничество</w:t>
      </w:r>
      <w:r w:rsidRPr="00D453A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</w:t>
      </w:r>
      <w:proofErr w:type="spellEnd"/>
      <w:r w:rsidRPr="00D453A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группе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– вид наставничества, когда один наставник взаимодействует с группой наставляемых одновременно (от двух и более человек).</w:t>
      </w:r>
    </w:p>
    <w:p w:rsidR="000116A7" w:rsidRPr="00D453A6" w:rsidRDefault="000116A7" w:rsidP="00F94268">
      <w:pPr>
        <w:widowControl w:val="0"/>
        <w:shd w:val="clear" w:color="auto" w:fill="FFFFFF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Краткосрочное или целеполагающее наставничество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– вид наставничества, когда 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 должен приложить определенные усилия, чтобы проявить себя в период между встречами и достичь поставленных целей.</w:t>
      </w:r>
    </w:p>
    <w:p w:rsidR="000116A7" w:rsidRPr="00D453A6" w:rsidRDefault="000116A7" w:rsidP="00F94268">
      <w:pPr>
        <w:widowControl w:val="0"/>
        <w:shd w:val="clear" w:color="auto" w:fill="FFFFFF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Реверсивное наставничество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– вид наставничества, когда профессионал младшего возраста становится наставником опытного работника по вопросам новых тенденций, технологий, а опытный педагог становится наставником молодого педагога в вопросах методики и организации учебно-воспитательного процесса.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b/>
          <w:bCs/>
          <w:i/>
          <w:sz w:val="24"/>
          <w:szCs w:val="24"/>
        </w:rPr>
        <w:t xml:space="preserve">Ситуационное наставничество </w:t>
      </w:r>
      <w:r w:rsidRPr="00D453A6">
        <w:rPr>
          <w:rFonts w:ascii="Times New Roman" w:hAnsi="Times New Roman"/>
          <w:sz w:val="24"/>
          <w:szCs w:val="24"/>
        </w:rPr>
        <w:t xml:space="preserve">–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вид наставничества, когда </w:t>
      </w:r>
      <w:r w:rsidRPr="00D453A6">
        <w:rPr>
          <w:rFonts w:ascii="Times New Roman" w:hAnsi="Times New Roman"/>
          <w:sz w:val="24"/>
          <w:szCs w:val="24"/>
        </w:rPr>
        <w:t>наставник оказывает помощь или консультацию всякий раз, когда наставляемый нуждается в них. Как правило, роль наставника состоит в том, чтобы обеспечить немедленное реагирование на ту или иную ситуацию, значимую для его подопечного.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b/>
          <w:bCs/>
          <w:i/>
          <w:sz w:val="24"/>
          <w:szCs w:val="24"/>
        </w:rPr>
        <w:t>Скоростное наставничество</w:t>
      </w:r>
      <w:r w:rsidRPr="00D453A6">
        <w:rPr>
          <w:rFonts w:ascii="Times New Roman" w:hAnsi="Times New Roman"/>
          <w:sz w:val="24"/>
          <w:szCs w:val="24"/>
        </w:rPr>
        <w:t xml:space="preserve"> – однократная встреча наставляемого (наставляемых) с наставником более высокого уровня (профессионалом/компетентным лицом) с целью построения взаимоот</w:t>
      </w:r>
      <w:r w:rsidR="006F3334">
        <w:rPr>
          <w:rFonts w:ascii="Times New Roman" w:hAnsi="Times New Roman"/>
          <w:sz w:val="24"/>
          <w:szCs w:val="24"/>
        </w:rPr>
        <w:t xml:space="preserve">ношений  </w:t>
      </w:r>
      <w:r w:rsidRPr="00D453A6">
        <w:rPr>
          <w:rFonts w:ascii="Times New Roman" w:hAnsi="Times New Roman"/>
          <w:sz w:val="24"/>
          <w:szCs w:val="24"/>
        </w:rPr>
        <w:t>с другими работниками, объединенными общими проблемами и интересами или обменом опытом</w:t>
      </w:r>
      <w:proofErr w:type="gramStart"/>
      <w:r w:rsidR="006F3334">
        <w:rPr>
          <w:rFonts w:ascii="Times New Roman" w:hAnsi="Times New Roman"/>
          <w:sz w:val="24"/>
          <w:szCs w:val="24"/>
        </w:rPr>
        <w:t xml:space="preserve"> </w:t>
      </w:r>
      <w:r w:rsidRPr="00D453A6">
        <w:rPr>
          <w:rFonts w:ascii="Times New Roman" w:hAnsi="Times New Roman"/>
          <w:sz w:val="24"/>
          <w:szCs w:val="24"/>
        </w:rPr>
        <w:t>.</w:t>
      </w:r>
      <w:proofErr w:type="gramEnd"/>
      <w:r w:rsidRPr="00D453A6">
        <w:rPr>
          <w:rFonts w:ascii="Times New Roman" w:hAnsi="Times New Roman"/>
          <w:sz w:val="24"/>
          <w:szCs w:val="24"/>
        </w:rPr>
        <w:t xml:space="preserve"> Такие встречи помогают формулировать и устанавливать цели индивидуального развития и карьерного роста на основе информации, полученной из авторитетных источников, обменяться мнениями и личным опытом, а также наладить отношения «наставник – наставляемый» («равный – равному»).</w:t>
      </w:r>
    </w:p>
    <w:p w:rsidR="000116A7" w:rsidRPr="00D453A6" w:rsidRDefault="000116A7" w:rsidP="00F94268">
      <w:pPr>
        <w:widowControl w:val="0"/>
        <w:shd w:val="clear" w:color="auto" w:fill="FFFFFF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Традиционная форма наставничества</w:t>
      </w:r>
      <w:r w:rsidRPr="00D453A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(«один-на-один»)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 –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 и др.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Виды наставничества используются как в одном виде, так и в комплексе в зависимости от запланированных эффектов.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strike/>
          <w:sz w:val="24"/>
          <w:szCs w:val="24"/>
        </w:rPr>
      </w:pPr>
      <w:r w:rsidRPr="00D453A6">
        <w:rPr>
          <w:rFonts w:ascii="Times New Roman" w:hAnsi="Times New Roman"/>
          <w:b/>
          <w:sz w:val="24"/>
          <w:szCs w:val="24"/>
        </w:rPr>
        <w:t>3. Организация системы (целевой модели) наставничества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3.1. Наставничество организуется на основании приказа руководителя образовательной организации.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3.2. Педагогический работник назначается наставником приказом руководителя образовательной организации.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3.3. Руководитель образовательной организации: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осуществляет общее руководство и координацию внедрения (применения) системы (целевой модели) наставничества педагогических работников </w:t>
      </w:r>
      <w:r w:rsidRPr="00D453A6">
        <w:rPr>
          <w:rFonts w:ascii="Times New Roman" w:hAnsi="Times New Roman"/>
          <w:sz w:val="24"/>
          <w:szCs w:val="24"/>
        </w:rPr>
        <w:br/>
        <w:t>в образовательной организации;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издает локальные акты образовательной организации о внедрении (применении) системы (целевой модели) наставничества и организации наставничества педагогических работников в образовательной организации; 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утверждает куратора реализации программ наставничества, способствует отбору наставников и наставляемых, а также утверждает их; 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lastRenderedPageBreak/>
        <w:t>- утверждает Дорожную карту (план мероприятий) по реализации Положения о системе (целевой модели) наставничества педагогических работников в образовательной организации;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издает прика</w:t>
      </w:r>
      <w:proofErr w:type="gramStart"/>
      <w:r w:rsidRPr="00D453A6">
        <w:rPr>
          <w:rFonts w:ascii="Times New Roman" w:hAnsi="Times New Roman"/>
          <w:sz w:val="24"/>
          <w:szCs w:val="24"/>
        </w:rPr>
        <w:t>з(</w:t>
      </w:r>
      <w:proofErr w:type="gramEnd"/>
      <w:r w:rsidRPr="00D453A6">
        <w:rPr>
          <w:rFonts w:ascii="Times New Roman" w:hAnsi="Times New Roman"/>
          <w:sz w:val="24"/>
          <w:szCs w:val="24"/>
        </w:rPr>
        <w:t>ы) о закреплении наставнических пар/групп;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способствует созданию сетевого взаимодействия в сфере наставничества, осуществляет контакты с различными учреждениями и организациями </w:t>
      </w:r>
      <w:r w:rsidRPr="00D453A6">
        <w:rPr>
          <w:rFonts w:ascii="Times New Roman" w:hAnsi="Times New Roman"/>
          <w:sz w:val="24"/>
          <w:szCs w:val="24"/>
        </w:rPr>
        <w:br/>
        <w:t xml:space="preserve">по проблемам наставничества (заключение договоров о сотрудничестве, </w:t>
      </w:r>
      <w:r w:rsidRPr="00D453A6">
        <w:rPr>
          <w:rFonts w:ascii="Times New Roman" w:hAnsi="Times New Roman"/>
          <w:sz w:val="24"/>
          <w:szCs w:val="24"/>
        </w:rPr>
        <w:br/>
        <w:t xml:space="preserve">о социальном партнерстве, проведение координационных совещаний, участие </w:t>
      </w:r>
      <w:r w:rsidRPr="00D453A6">
        <w:rPr>
          <w:rFonts w:ascii="Times New Roman" w:hAnsi="Times New Roman"/>
          <w:sz w:val="24"/>
          <w:szCs w:val="24"/>
        </w:rPr>
        <w:br/>
        <w:t xml:space="preserve">в конференциях, форумах, </w:t>
      </w:r>
      <w:proofErr w:type="spellStart"/>
      <w:r w:rsidRPr="00D453A6">
        <w:rPr>
          <w:rFonts w:ascii="Times New Roman" w:hAnsi="Times New Roman"/>
          <w:sz w:val="24"/>
          <w:szCs w:val="24"/>
        </w:rPr>
        <w:t>вебинарах</w:t>
      </w:r>
      <w:proofErr w:type="spellEnd"/>
      <w:proofErr w:type="gramStart"/>
      <w:r w:rsidR="00F94268">
        <w:rPr>
          <w:rFonts w:ascii="Times New Roman" w:hAnsi="Times New Roman"/>
          <w:sz w:val="24"/>
          <w:szCs w:val="24"/>
        </w:rPr>
        <w:t xml:space="preserve"> </w:t>
      </w:r>
      <w:r w:rsidRPr="00D453A6">
        <w:rPr>
          <w:rFonts w:ascii="Times New Roman" w:hAnsi="Times New Roman"/>
          <w:sz w:val="24"/>
          <w:szCs w:val="24"/>
        </w:rPr>
        <w:t>,</w:t>
      </w:r>
      <w:proofErr w:type="gramEnd"/>
      <w:r w:rsidRPr="00D453A6">
        <w:rPr>
          <w:rFonts w:ascii="Times New Roman" w:hAnsi="Times New Roman"/>
          <w:sz w:val="24"/>
          <w:szCs w:val="24"/>
        </w:rPr>
        <w:t xml:space="preserve"> семинарах по проблемам наставничества и т.п.);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способствует организации условий для непрерывного повышения профессионального мастерства педагогических работников, аккумулирования </w:t>
      </w:r>
      <w:r w:rsidRPr="00D453A6">
        <w:rPr>
          <w:rFonts w:ascii="Times New Roman" w:hAnsi="Times New Roman"/>
          <w:sz w:val="24"/>
          <w:szCs w:val="24"/>
        </w:rPr>
        <w:br/>
        <w:t>и распространения лучших практик наставничества педагогических работников.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3.4. Куратор реализации программ наставничества: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назначается руководителем образовательной организации;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своевременно (не менее одного раза в год) актуализирует информацию </w:t>
      </w:r>
      <w:r w:rsidRPr="00D453A6">
        <w:rPr>
          <w:rFonts w:ascii="Times New Roman" w:hAnsi="Times New Roman"/>
          <w:sz w:val="24"/>
          <w:szCs w:val="24"/>
        </w:rPr>
        <w:br/>
        <w:t>о наличии в образовательной организации педагогов, которых необходимо включить в наставническую деятельность в качестве наставляемых;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предлагает руководителю образовательной организации для утверждения состава школьного методического объединения наставников для утверждения </w:t>
      </w:r>
      <w:r w:rsidRPr="00D453A6">
        <w:rPr>
          <w:rFonts w:ascii="Times New Roman" w:hAnsi="Times New Roman"/>
          <w:sz w:val="24"/>
          <w:szCs w:val="24"/>
        </w:rPr>
        <w:br/>
        <w:t>(при необходимости его создания);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разрабатывает Дорожную карту (план мероприятий) по реализации Положения о системе (целевой модели) наставничества педагогических работников в образовательной организации;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совместно с системным администратором ведет банк (персонифицированный учет) наставников и наставляемых, в том числе в цифровом формате </w:t>
      </w:r>
      <w:r w:rsidRPr="00D453A6">
        <w:rPr>
          <w:rFonts w:ascii="Times New Roman" w:hAnsi="Times New Roman"/>
          <w:sz w:val="24"/>
          <w:szCs w:val="24"/>
        </w:rPr>
        <w:br/>
        <w:t xml:space="preserve">с использованием ресурсов Интернета – официального сайта образовательной организации/страницы, социальных сетей; 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 совместно со школьным методическим советом наставников и системным администратором;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осуществляет координацию деятельности по наставничеству </w:t>
      </w:r>
      <w:r w:rsidRPr="00D453A6">
        <w:rPr>
          <w:rFonts w:ascii="Times New Roman" w:hAnsi="Times New Roman"/>
          <w:sz w:val="24"/>
          <w:szCs w:val="24"/>
        </w:rPr>
        <w:br/>
        <w:t>с ответственными и неформальными представителями региональной системы (целевой модели) наставничества, с сетевыми педагогическими сообществами;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организует повышение уровня профессионального мастерства наставников, </w:t>
      </w:r>
      <w:r w:rsidRPr="00D453A6">
        <w:rPr>
          <w:rFonts w:ascii="Times New Roman" w:hAnsi="Times New Roman"/>
          <w:sz w:val="24"/>
          <w:szCs w:val="24"/>
        </w:rPr>
        <w:br/>
        <w:t xml:space="preserve">в том числе на </w:t>
      </w:r>
      <w:proofErr w:type="spellStart"/>
      <w:r w:rsidRPr="00D453A6">
        <w:rPr>
          <w:rFonts w:ascii="Times New Roman" w:hAnsi="Times New Roman"/>
          <w:sz w:val="24"/>
          <w:szCs w:val="24"/>
        </w:rPr>
        <w:t>стажировочных</w:t>
      </w:r>
      <w:proofErr w:type="spellEnd"/>
      <w:r w:rsidRPr="00D453A6">
        <w:rPr>
          <w:rFonts w:ascii="Times New Roman" w:hAnsi="Times New Roman"/>
          <w:sz w:val="24"/>
          <w:szCs w:val="24"/>
        </w:rPr>
        <w:t xml:space="preserve"> площадках и в базовых школах с привлечением наставников из других образовательных организаций; 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курирует процесс разработки и реализации персонализированных программ наставничества;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организует совместно с руководителем образовательной организации мониторинг реализации системы (целевой модели) наставничества педагогических работников </w:t>
      </w:r>
      <w:r w:rsidRPr="00D453A6">
        <w:rPr>
          <w:rFonts w:ascii="Times New Roman" w:hAnsi="Times New Roman"/>
          <w:sz w:val="24"/>
          <w:szCs w:val="24"/>
        </w:rPr>
        <w:br/>
        <w:t>в образовательной организации;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осуществляет мониторинг эффективности и результативности реализации системы (целевой модели)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 работников, формирует итоговый аналитический отчет </w:t>
      </w:r>
      <w:r w:rsidRPr="00D453A6">
        <w:rPr>
          <w:rFonts w:ascii="Times New Roman" w:hAnsi="Times New Roman"/>
          <w:sz w:val="24"/>
          <w:szCs w:val="24"/>
        </w:rPr>
        <w:br/>
        <w:t>о реализации системы (целевой модели) наставничества, реализации персонализированных программ наставничества педагогических работников;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фиксирует данные о количестве участников персонализированных программ наставничества в формах статистического наблюдения (совместно с системным администратором).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3.5. Методическое объединение наставников/комиссия/совет (при его наличии):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lastRenderedPageBreak/>
        <w:t xml:space="preserve">- совместно с куратором принимает участие в разработке локальных актов </w:t>
      </w:r>
      <w:r w:rsidRPr="00D453A6">
        <w:rPr>
          <w:rFonts w:ascii="Times New Roman" w:hAnsi="Times New Roman"/>
          <w:sz w:val="24"/>
          <w:szCs w:val="24"/>
        </w:rPr>
        <w:br/>
        <w:t>и информационно-методического сопровождения в сфере наставничества педагогических работников в образовательной организации;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ведет учет сведений о молодых/начинающих специалистах и иных категориях наставляемых и их наставниках; помогает подбирать и закрепляет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 и т.п.);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разрабатывает, апробирует и реализует персонализированные программы наставничества, содержание которых соответствует запросу отдельных педагогов </w:t>
      </w:r>
      <w:r w:rsidRPr="00D453A6">
        <w:rPr>
          <w:rFonts w:ascii="Times New Roman" w:hAnsi="Times New Roman"/>
          <w:sz w:val="24"/>
          <w:szCs w:val="24"/>
        </w:rPr>
        <w:br/>
        <w:t>и групп педагогических работников;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принимает участие в разработке методического сопровождения разнообразных форм наставничества педагогических работников;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осуществляет подготовку участников персонализированных программ наставничества к мероприятиям: конкурсам профессионального мастерства, форумам, научно-практическим конференциям, фестивалям и т.д.;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осуществляет организационно-педагогическое, учебно-методическое, обеспечение реализации персонализированных программ наставничества </w:t>
      </w:r>
      <w:r w:rsidRPr="00D453A6">
        <w:rPr>
          <w:rFonts w:ascii="Times New Roman" w:hAnsi="Times New Roman"/>
          <w:sz w:val="24"/>
          <w:szCs w:val="24"/>
        </w:rPr>
        <w:br/>
        <w:t>в образовательной организации;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участвует в мониторинге реализации персонализированных программ наставничества педагогических работников;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является открытой площадкой для осуществления консультационных, согласовательных функций и функций медиации;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совместно с руководителем образовательной организации, куратором реализации программ наставничества участвует в разработке материальных и нематериальных стимулов поощрения наставников;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принимает участие в формировании банка лучших практик наставничества педагогических работников, информационном сопровождении персонализированных программ наставничества на сайте (специализированной странице сайта) образовательной организации и социальных сетях (совместно с куратором и системным администратором).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strike/>
          <w:sz w:val="24"/>
          <w:szCs w:val="24"/>
        </w:rPr>
      </w:pPr>
      <w:r w:rsidRPr="00D453A6">
        <w:rPr>
          <w:rFonts w:ascii="Times New Roman" w:hAnsi="Times New Roman"/>
          <w:b/>
          <w:sz w:val="24"/>
          <w:szCs w:val="24"/>
        </w:rPr>
        <w:t xml:space="preserve">4. Права и обязанности наставника 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4.1. Права наставника: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привлекать для оказания помощи </w:t>
      </w:r>
      <w:proofErr w:type="gramStart"/>
      <w:r w:rsidRPr="00D453A6">
        <w:rPr>
          <w:rFonts w:ascii="Times New Roman" w:hAnsi="Times New Roman"/>
          <w:sz w:val="24"/>
          <w:szCs w:val="24"/>
        </w:rPr>
        <w:t>наставляемому</w:t>
      </w:r>
      <w:proofErr w:type="gramEnd"/>
      <w:r w:rsidRPr="00D453A6">
        <w:rPr>
          <w:rFonts w:ascii="Times New Roman" w:hAnsi="Times New Roman"/>
          <w:sz w:val="24"/>
          <w:szCs w:val="24"/>
        </w:rPr>
        <w:t xml:space="preserve"> других педагогических работников образовательной организации с их согласия;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обращаться с заявлением к куратору и руководителю образовательной организации с просьбой о сложении с него обязанностей наставника;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осуществлять мониторинг деятельности наставляемого в форме личной проверки выполнения заданий.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4.2. Обязанности наставника: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деятельности;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находиться во взаимодействии со всеми структурами образовательной организации, осуществляющими работу с </w:t>
      </w:r>
      <w:proofErr w:type="gramStart"/>
      <w:r w:rsidRPr="00D453A6">
        <w:rPr>
          <w:rFonts w:ascii="Times New Roman" w:hAnsi="Times New Roman"/>
          <w:sz w:val="24"/>
          <w:szCs w:val="24"/>
        </w:rPr>
        <w:t>наставляемым</w:t>
      </w:r>
      <w:proofErr w:type="gramEnd"/>
      <w:r w:rsidRPr="00D453A6">
        <w:rPr>
          <w:rFonts w:ascii="Times New Roman" w:hAnsi="Times New Roman"/>
          <w:sz w:val="24"/>
          <w:szCs w:val="24"/>
        </w:rPr>
        <w:t xml:space="preserve"> (предметные кафедры, психологические службы, школа молодого учителя, методический (педагогический) совет и пр.);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lastRenderedPageBreak/>
        <w:t xml:space="preserve">- осуществлять включение молодого/начинающего специалиста </w:t>
      </w:r>
      <w:r w:rsidRPr="00D453A6">
        <w:rPr>
          <w:rFonts w:ascii="Times New Roman" w:hAnsi="Times New Roman"/>
          <w:sz w:val="24"/>
          <w:szCs w:val="24"/>
        </w:rPr>
        <w:br/>
        <w:t xml:space="preserve">в общественную жизнь коллектива, содействовать расширению общекультурного </w:t>
      </w:r>
      <w:r w:rsidRPr="00D453A6">
        <w:rPr>
          <w:rFonts w:ascii="Times New Roman" w:hAnsi="Times New Roman"/>
          <w:sz w:val="24"/>
          <w:szCs w:val="24"/>
        </w:rPr>
        <w:br/>
        <w:t xml:space="preserve">и профессионального кругозора, в </w:t>
      </w:r>
      <w:proofErr w:type="spellStart"/>
      <w:r w:rsidRPr="00D453A6">
        <w:rPr>
          <w:rFonts w:ascii="Times New Roman" w:hAnsi="Times New Roman"/>
          <w:sz w:val="24"/>
          <w:szCs w:val="24"/>
        </w:rPr>
        <w:t>т.ч</w:t>
      </w:r>
      <w:proofErr w:type="spellEnd"/>
      <w:r w:rsidRPr="00D453A6">
        <w:rPr>
          <w:rFonts w:ascii="Times New Roman" w:hAnsi="Times New Roman"/>
          <w:sz w:val="24"/>
          <w:szCs w:val="24"/>
        </w:rPr>
        <w:t>. и на личном примере;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создавать условия для созидания и научного поиска, творчества </w:t>
      </w:r>
      <w:r w:rsidRPr="00D453A6">
        <w:rPr>
          <w:rFonts w:ascii="Times New Roman" w:hAnsi="Times New Roman"/>
          <w:sz w:val="24"/>
          <w:szCs w:val="24"/>
        </w:rPr>
        <w:br/>
        <w:t>в педагогическом процессе через привлечение к инновационной деятельности;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 и др.);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участвовать в обсуждении вопросов, связанных с педагогической деятельностью наставляемого, вносить предложения о его поощрении или применении мер дисциплинарного воздействия;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рекомендовать участие </w:t>
      </w:r>
      <w:proofErr w:type="gramStart"/>
      <w:r w:rsidRPr="00D453A6">
        <w:rPr>
          <w:rFonts w:ascii="Times New Roman" w:hAnsi="Times New Roman"/>
          <w:sz w:val="24"/>
          <w:szCs w:val="24"/>
        </w:rPr>
        <w:t>наставляемого</w:t>
      </w:r>
      <w:proofErr w:type="gramEnd"/>
      <w:r w:rsidRPr="00D453A6">
        <w:rPr>
          <w:rFonts w:ascii="Times New Roman" w:hAnsi="Times New Roman"/>
          <w:sz w:val="24"/>
          <w:szCs w:val="24"/>
        </w:rPr>
        <w:t xml:space="preserve"> в профессиональных региональных </w:t>
      </w:r>
      <w:r w:rsidRPr="00D453A6">
        <w:rPr>
          <w:rFonts w:ascii="Times New Roman" w:hAnsi="Times New Roman"/>
          <w:sz w:val="24"/>
          <w:szCs w:val="24"/>
        </w:rPr>
        <w:br/>
        <w:t>и федеральных конкурсах, оказывать всестороннюю поддержку и методическое сопровождение.</w:t>
      </w:r>
    </w:p>
    <w:p w:rsidR="000116A7" w:rsidRPr="00D453A6" w:rsidRDefault="000116A7" w:rsidP="00F94268">
      <w:pPr>
        <w:widowControl w:val="0"/>
        <w:autoSpaceDE w:val="0"/>
        <w:autoSpaceDN w:val="0"/>
        <w:spacing w:line="240" w:lineRule="auto"/>
        <w:jc w:val="left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116A7" w:rsidRPr="00D453A6" w:rsidRDefault="000116A7" w:rsidP="00F94268">
      <w:pPr>
        <w:widowControl w:val="0"/>
        <w:autoSpaceDE w:val="0"/>
        <w:autoSpaceDN w:val="0"/>
        <w:spacing w:line="240" w:lineRule="auto"/>
        <w:jc w:val="left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b/>
          <w:sz w:val="24"/>
          <w:szCs w:val="24"/>
          <w:lang w:eastAsia="ru-RU"/>
        </w:rPr>
        <w:t>5. Права и обязанности наставляемого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5.1. Права наставляемого: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- систематически повышать свой профессиональный уровень;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- участвовать в составлении персонализированной программы наставничества педагогических работников;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- обращаться к наставнику за помощью по вопросам, связанным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br/>
        <w:t>с должностными обязанностями, профессиональной деятельностью;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- вносить на рассмотрение предложения по совершенствованию персонализированных программ наставничества педагогических работников образовательной организации;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- обращаться к куратору и руководителю образовательной организации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br/>
        <w:t>с ходатайством о замене наставника.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5.2. Обязанности наставляемого</w:t>
      </w:r>
      <w:proofErr w:type="gramStart"/>
      <w:r w:rsidR="00F942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proofErr w:type="gramEnd"/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- изучать Федеральный закон от 29 декабря 2012 г. № 273-ФЗ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br/>
        <w:t>«Об образовании в Российской Федерации», иные федеральные, региональные, муниципальные и локальные нормативные правовые акты, регулирующие образовательную деятельность, деятельность в сфере наставничества педагогических работников;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- реализовывать мероприятия плана персонализированной программы наставничества в установленные сроки;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- соблюдать правила внутреннего трудового распорядка образовательной организации;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- знать обязанности, предусмотренные должностной инструкцией, основные направления профессиональной деятельности, полномочия и организацию работы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br/>
        <w:t>в образовательной организации;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- выполнять указания и рекомендации наставника по исполнению должностных, профессиональных обязанностей;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- совершенствовать профессиональные навыки, практические приемы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br/>
        <w:t>и способы качественного исполнения должностных обязанностей;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- устранять совместно с наставником допущенные ошибки и выявленные затруднения;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проявлять дисциплинированность, организованность и культуру в работе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br/>
        <w:t>и учебе;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- учиться у наставника передовым, инновационным методам и формам работы, правильно строить свои взаимоотношения с ним.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6</w:t>
      </w:r>
      <w:r w:rsidRPr="00D453A6">
        <w:rPr>
          <w:rFonts w:ascii="Times New Roman" w:hAnsi="Times New Roman"/>
          <w:b/>
          <w:sz w:val="24"/>
          <w:szCs w:val="24"/>
        </w:rPr>
        <w:t>. Процесс формирования пар и групп наставников и педагогов, в отношении которых осуществляется наставничество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6.1. Формирование наставнических пар (групп) осуществляется по основным критериям: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профессиональный профиль или личный (</w:t>
      </w:r>
      <w:proofErr w:type="spellStart"/>
      <w:r w:rsidRPr="00D453A6">
        <w:rPr>
          <w:rFonts w:ascii="Times New Roman" w:hAnsi="Times New Roman"/>
          <w:sz w:val="24"/>
          <w:szCs w:val="24"/>
        </w:rPr>
        <w:t>компетентностный</w:t>
      </w:r>
      <w:proofErr w:type="spellEnd"/>
      <w:proofErr w:type="gramStart"/>
      <w:r w:rsidR="00F94268">
        <w:rPr>
          <w:rFonts w:ascii="Times New Roman" w:hAnsi="Times New Roman"/>
          <w:sz w:val="24"/>
          <w:szCs w:val="24"/>
        </w:rPr>
        <w:t xml:space="preserve"> </w:t>
      </w:r>
      <w:r w:rsidRPr="00D453A6">
        <w:rPr>
          <w:rFonts w:ascii="Times New Roman" w:hAnsi="Times New Roman"/>
          <w:sz w:val="24"/>
          <w:szCs w:val="24"/>
        </w:rPr>
        <w:t>)</w:t>
      </w:r>
      <w:proofErr w:type="gramEnd"/>
      <w:r w:rsidRPr="00D453A6">
        <w:rPr>
          <w:rFonts w:ascii="Times New Roman" w:hAnsi="Times New Roman"/>
          <w:sz w:val="24"/>
          <w:szCs w:val="24"/>
        </w:rPr>
        <w:t xml:space="preserve"> опыт наставника должны соответствовать запросам наставляемого или наставляемых; 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hAnsi="Times New Roman"/>
          <w:sz w:val="24"/>
          <w:szCs w:val="24"/>
        </w:rPr>
        <w:t xml:space="preserve">- у наставнической пары (группы) должен сложиться взаимный интерес </w:t>
      </w:r>
      <w:r w:rsidRPr="00D453A6">
        <w:rPr>
          <w:rFonts w:ascii="Times New Roman" w:hAnsi="Times New Roman"/>
          <w:sz w:val="24"/>
          <w:szCs w:val="24"/>
        </w:rPr>
        <w:br/>
        <w:t>и симпатия, позволяющие в будущем эффективно взаимодействовать в рамках программы наставничества.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6.2. 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 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6A7" w:rsidRPr="00D453A6" w:rsidRDefault="000116A7" w:rsidP="00F9426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0" w:firstLine="709"/>
        <w:jc w:val="lef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Завершение персонализированной программы наставничества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7.1. Завершение персонализированной программы наставничества происходит в случае: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завершения плана мероприятий персонализированной программы наставничества в полном объеме;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 xml:space="preserve">- по инициативе наставника или наставляемого и/или обоюдному решению </w:t>
      </w:r>
      <w:r w:rsidRPr="00D453A6">
        <w:rPr>
          <w:rFonts w:ascii="Times New Roman" w:hAnsi="Times New Roman"/>
          <w:sz w:val="24"/>
          <w:szCs w:val="24"/>
        </w:rPr>
        <w:br/>
        <w:t>(по уважительным обстоятельствам);</w:t>
      </w:r>
    </w:p>
    <w:p w:rsidR="000116A7" w:rsidRPr="00D453A6" w:rsidRDefault="000116A7" w:rsidP="00F94268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- по инициативе куратора (в случае недолжного исполнения персонализированной программы наставничества в силу различных обстоятельств со стороны наставника и/или наставляемого – форс-мажора).</w:t>
      </w:r>
    </w:p>
    <w:p w:rsidR="000116A7" w:rsidRPr="00D453A6" w:rsidRDefault="000116A7" w:rsidP="00F94268">
      <w:pPr>
        <w:spacing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7.2. Изменение сроков реализации персонализированной программы наставничества педагогических работников</w:t>
      </w:r>
      <w:proofErr w:type="gramStart"/>
      <w:r w:rsidR="00F94268">
        <w:rPr>
          <w:rFonts w:ascii="Times New Roman" w:hAnsi="Times New Roman"/>
          <w:sz w:val="24"/>
          <w:szCs w:val="24"/>
        </w:rPr>
        <w:t xml:space="preserve"> </w:t>
      </w:r>
      <w:r w:rsidRPr="00D453A6">
        <w:rPr>
          <w:rFonts w:ascii="Times New Roman" w:hAnsi="Times New Roman"/>
          <w:sz w:val="24"/>
          <w:szCs w:val="24"/>
        </w:rPr>
        <w:t>.</w:t>
      </w:r>
      <w:proofErr w:type="gramEnd"/>
    </w:p>
    <w:p w:rsidR="000116A7" w:rsidRPr="00D453A6" w:rsidRDefault="000116A7" w:rsidP="00F94268">
      <w:pPr>
        <w:spacing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D453A6">
        <w:rPr>
          <w:rFonts w:ascii="Times New Roman" w:hAnsi="Times New Roman"/>
          <w:sz w:val="24"/>
          <w:szCs w:val="24"/>
        </w:rPr>
        <w:t>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</w:t>
      </w:r>
    </w:p>
    <w:p w:rsidR="000116A7" w:rsidRPr="00D453A6" w:rsidRDefault="000116A7" w:rsidP="00F94268">
      <w:pPr>
        <w:spacing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 Условия </w:t>
      </w:r>
      <w:proofErr w:type="gramStart"/>
      <w:r w:rsidRPr="00D453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публикации результатов персонализированной программы наставничества педагогических </w:t>
      </w:r>
      <w:r w:rsidR="00FC63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453A6">
        <w:rPr>
          <w:rFonts w:ascii="Times New Roman" w:eastAsia="Times New Roman" w:hAnsi="Times New Roman"/>
          <w:b/>
          <w:sz w:val="24"/>
          <w:szCs w:val="24"/>
          <w:lang w:eastAsia="ru-RU"/>
        </w:rPr>
        <w:t>работников</w:t>
      </w:r>
      <w:proofErr w:type="gramEnd"/>
      <w:r w:rsidRPr="00D453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сайте образовательной организации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8.1. Для размещения информации о реализации персонализированной программы наставничества педагогических работников на официальном сайте образовательной организации создается специальный раздел (рубрика).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На сайте размещаются сведения о реализуемых персонализированных программах наставничества педагогических работников, лучшие кейсы по итогам реализации персонализированных программ наставничества педагогических работников, федеральная, региональная и локальная нормативно-правовая база в сфере наставничества педагогических работников, методические рекомендации, новости и анонсы мероприятий и программ наставничества педагогических работников в образовательной организации и др.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8.2. Результаты персонализированных программ наставничества педагогических работников в образовательной организации публикуются после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br/>
        <w:t>их завершения.</w:t>
      </w:r>
    </w:p>
    <w:p w:rsidR="000116A7" w:rsidRPr="00D453A6" w:rsidRDefault="000116A7" w:rsidP="00F94268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b/>
          <w:sz w:val="24"/>
          <w:szCs w:val="24"/>
          <w:lang w:eastAsia="ru-RU"/>
        </w:rPr>
        <w:t>9. Заключительные положения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9.1. Настоящее Положение вступает в силу с момента утверждения руководителем образовательной организации и действует бессрочно. </w:t>
      </w:r>
    </w:p>
    <w:p w:rsidR="000116A7" w:rsidRPr="00D453A6" w:rsidRDefault="000116A7" w:rsidP="00F9426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 xml:space="preserve">9.2. В настоящее Положение могут быть внесены изменения и дополнения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br/>
        <w:t>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</w:t>
      </w:r>
      <w:proofErr w:type="gramStart"/>
      <w:r w:rsidR="00F942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53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D13C05" w:rsidRPr="004D7CE6" w:rsidRDefault="00D13C05" w:rsidP="00F94268">
      <w:pPr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D13C05" w:rsidRPr="004D7CE6" w:rsidSect="00AA50C5"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08D" w:rsidRDefault="0022208D" w:rsidP="00BE4930">
      <w:pPr>
        <w:spacing w:line="240" w:lineRule="auto"/>
      </w:pPr>
      <w:r>
        <w:separator/>
      </w:r>
    </w:p>
  </w:endnote>
  <w:endnote w:type="continuationSeparator" w:id="0">
    <w:p w:rsidR="0022208D" w:rsidRDefault="0022208D" w:rsidP="00BE4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3320884"/>
      <w:docPartObj>
        <w:docPartGallery w:val="Page Numbers (Bottom of Page)"/>
        <w:docPartUnique/>
      </w:docPartObj>
    </w:sdtPr>
    <w:sdtEndPr/>
    <w:sdtContent>
      <w:p w:rsidR="00AA50C5" w:rsidRDefault="00C95BBD">
        <w:pPr>
          <w:pStyle w:val="ac"/>
          <w:jc w:val="right"/>
        </w:pPr>
        <w:r>
          <w:fldChar w:fldCharType="begin"/>
        </w:r>
        <w:r w:rsidR="00AA50C5">
          <w:instrText>PAGE   \* MERGEFORMAT</w:instrText>
        </w:r>
        <w:r>
          <w:fldChar w:fldCharType="separate"/>
        </w:r>
        <w:r w:rsidR="00A958DE">
          <w:rPr>
            <w:noProof/>
          </w:rPr>
          <w:t>8</w:t>
        </w:r>
        <w:r>
          <w:fldChar w:fldCharType="end"/>
        </w:r>
      </w:p>
    </w:sdtContent>
  </w:sdt>
  <w:p w:rsidR="00AA50C5" w:rsidRDefault="00AA50C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08D" w:rsidRDefault="0022208D" w:rsidP="00BE4930">
      <w:pPr>
        <w:spacing w:line="240" w:lineRule="auto"/>
      </w:pPr>
      <w:r>
        <w:separator/>
      </w:r>
    </w:p>
  </w:footnote>
  <w:footnote w:type="continuationSeparator" w:id="0">
    <w:p w:rsidR="0022208D" w:rsidRDefault="0022208D" w:rsidP="00BE49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E4A"/>
    <w:multiLevelType w:val="hybridMultilevel"/>
    <w:tmpl w:val="522A6B84"/>
    <w:lvl w:ilvl="0" w:tplc="7A84A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4E46FC"/>
    <w:multiLevelType w:val="hybridMultilevel"/>
    <w:tmpl w:val="C9A66ECA"/>
    <w:lvl w:ilvl="0" w:tplc="B3C631CE">
      <w:numFmt w:val="bullet"/>
      <w:lvlText w:val="—"/>
      <w:lvlJc w:val="left"/>
      <w:pPr>
        <w:ind w:left="435" w:hanging="268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010C7D80">
      <w:numFmt w:val="bullet"/>
      <w:lvlText w:val="•"/>
      <w:lvlJc w:val="left"/>
      <w:pPr>
        <w:ind w:left="1103" w:hanging="268"/>
      </w:pPr>
      <w:rPr>
        <w:rFonts w:hint="default"/>
        <w:lang w:val="ru-RU" w:eastAsia="en-US" w:bidi="ar-SA"/>
      </w:rPr>
    </w:lvl>
    <w:lvl w:ilvl="2" w:tplc="2F50866E">
      <w:numFmt w:val="bullet"/>
      <w:lvlText w:val="•"/>
      <w:lvlJc w:val="left"/>
      <w:pPr>
        <w:ind w:left="1766" w:hanging="268"/>
      </w:pPr>
      <w:rPr>
        <w:rFonts w:hint="default"/>
        <w:lang w:val="ru-RU" w:eastAsia="en-US" w:bidi="ar-SA"/>
      </w:rPr>
    </w:lvl>
    <w:lvl w:ilvl="3" w:tplc="BB3C717C">
      <w:numFmt w:val="bullet"/>
      <w:lvlText w:val="•"/>
      <w:lvlJc w:val="left"/>
      <w:pPr>
        <w:ind w:left="2429" w:hanging="268"/>
      </w:pPr>
      <w:rPr>
        <w:rFonts w:hint="default"/>
        <w:lang w:val="ru-RU" w:eastAsia="en-US" w:bidi="ar-SA"/>
      </w:rPr>
    </w:lvl>
    <w:lvl w:ilvl="4" w:tplc="068A14B8">
      <w:numFmt w:val="bullet"/>
      <w:lvlText w:val="•"/>
      <w:lvlJc w:val="left"/>
      <w:pPr>
        <w:ind w:left="3092" w:hanging="268"/>
      </w:pPr>
      <w:rPr>
        <w:rFonts w:hint="default"/>
        <w:lang w:val="ru-RU" w:eastAsia="en-US" w:bidi="ar-SA"/>
      </w:rPr>
    </w:lvl>
    <w:lvl w:ilvl="5" w:tplc="312262F8">
      <w:numFmt w:val="bullet"/>
      <w:lvlText w:val="•"/>
      <w:lvlJc w:val="left"/>
      <w:pPr>
        <w:ind w:left="3755" w:hanging="268"/>
      </w:pPr>
      <w:rPr>
        <w:rFonts w:hint="default"/>
        <w:lang w:val="ru-RU" w:eastAsia="en-US" w:bidi="ar-SA"/>
      </w:rPr>
    </w:lvl>
    <w:lvl w:ilvl="6" w:tplc="3FE6A79E">
      <w:numFmt w:val="bullet"/>
      <w:lvlText w:val="•"/>
      <w:lvlJc w:val="left"/>
      <w:pPr>
        <w:ind w:left="4418" w:hanging="268"/>
      </w:pPr>
      <w:rPr>
        <w:rFonts w:hint="default"/>
        <w:lang w:val="ru-RU" w:eastAsia="en-US" w:bidi="ar-SA"/>
      </w:rPr>
    </w:lvl>
    <w:lvl w:ilvl="7" w:tplc="EAD45532">
      <w:numFmt w:val="bullet"/>
      <w:lvlText w:val="•"/>
      <w:lvlJc w:val="left"/>
      <w:pPr>
        <w:ind w:left="5081" w:hanging="268"/>
      </w:pPr>
      <w:rPr>
        <w:rFonts w:hint="default"/>
        <w:lang w:val="ru-RU" w:eastAsia="en-US" w:bidi="ar-SA"/>
      </w:rPr>
    </w:lvl>
    <w:lvl w:ilvl="8" w:tplc="BC18670E">
      <w:numFmt w:val="bullet"/>
      <w:lvlText w:val="•"/>
      <w:lvlJc w:val="left"/>
      <w:pPr>
        <w:ind w:left="5744" w:hanging="268"/>
      </w:pPr>
      <w:rPr>
        <w:rFonts w:hint="default"/>
        <w:lang w:val="ru-RU" w:eastAsia="en-US" w:bidi="ar-SA"/>
      </w:rPr>
    </w:lvl>
  </w:abstractNum>
  <w:abstractNum w:abstractNumId="2">
    <w:nsid w:val="0FCA6C91"/>
    <w:multiLevelType w:val="hybridMultilevel"/>
    <w:tmpl w:val="838AC9AA"/>
    <w:lvl w:ilvl="0" w:tplc="DBF84E8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B54FD"/>
    <w:multiLevelType w:val="hybridMultilevel"/>
    <w:tmpl w:val="22D6DEA8"/>
    <w:lvl w:ilvl="0" w:tplc="7A84A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E461A8"/>
    <w:multiLevelType w:val="hybridMultilevel"/>
    <w:tmpl w:val="50D6889C"/>
    <w:lvl w:ilvl="0" w:tplc="57EEA73E">
      <w:numFmt w:val="bullet"/>
      <w:lvlText w:val="—"/>
      <w:lvlJc w:val="left"/>
      <w:pPr>
        <w:ind w:left="293" w:hanging="150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9104AFBC">
      <w:numFmt w:val="bullet"/>
      <w:lvlText w:val="•"/>
      <w:lvlJc w:val="left"/>
      <w:pPr>
        <w:ind w:left="977" w:hanging="150"/>
      </w:pPr>
      <w:rPr>
        <w:rFonts w:hint="default"/>
        <w:lang w:val="ru-RU" w:eastAsia="en-US" w:bidi="ar-SA"/>
      </w:rPr>
    </w:lvl>
    <w:lvl w:ilvl="2" w:tplc="41ACE858">
      <w:numFmt w:val="bullet"/>
      <w:lvlText w:val="•"/>
      <w:lvlJc w:val="left"/>
      <w:pPr>
        <w:ind w:left="1654" w:hanging="150"/>
      </w:pPr>
      <w:rPr>
        <w:rFonts w:hint="default"/>
        <w:lang w:val="ru-RU" w:eastAsia="en-US" w:bidi="ar-SA"/>
      </w:rPr>
    </w:lvl>
    <w:lvl w:ilvl="3" w:tplc="0A0A8A60">
      <w:numFmt w:val="bullet"/>
      <w:lvlText w:val="•"/>
      <w:lvlJc w:val="left"/>
      <w:pPr>
        <w:ind w:left="2331" w:hanging="150"/>
      </w:pPr>
      <w:rPr>
        <w:rFonts w:hint="default"/>
        <w:lang w:val="ru-RU" w:eastAsia="en-US" w:bidi="ar-SA"/>
      </w:rPr>
    </w:lvl>
    <w:lvl w:ilvl="4" w:tplc="0C126252">
      <w:numFmt w:val="bullet"/>
      <w:lvlText w:val="•"/>
      <w:lvlJc w:val="left"/>
      <w:pPr>
        <w:ind w:left="3008" w:hanging="150"/>
      </w:pPr>
      <w:rPr>
        <w:rFonts w:hint="default"/>
        <w:lang w:val="ru-RU" w:eastAsia="en-US" w:bidi="ar-SA"/>
      </w:rPr>
    </w:lvl>
    <w:lvl w:ilvl="5" w:tplc="78EC5F24">
      <w:numFmt w:val="bullet"/>
      <w:lvlText w:val="•"/>
      <w:lvlJc w:val="left"/>
      <w:pPr>
        <w:ind w:left="3685" w:hanging="150"/>
      </w:pPr>
      <w:rPr>
        <w:rFonts w:hint="default"/>
        <w:lang w:val="ru-RU" w:eastAsia="en-US" w:bidi="ar-SA"/>
      </w:rPr>
    </w:lvl>
    <w:lvl w:ilvl="6" w:tplc="83F4945E">
      <w:numFmt w:val="bullet"/>
      <w:lvlText w:val="•"/>
      <w:lvlJc w:val="left"/>
      <w:pPr>
        <w:ind w:left="4362" w:hanging="150"/>
      </w:pPr>
      <w:rPr>
        <w:rFonts w:hint="default"/>
        <w:lang w:val="ru-RU" w:eastAsia="en-US" w:bidi="ar-SA"/>
      </w:rPr>
    </w:lvl>
    <w:lvl w:ilvl="7" w:tplc="80DE2E2A">
      <w:numFmt w:val="bullet"/>
      <w:lvlText w:val="•"/>
      <w:lvlJc w:val="left"/>
      <w:pPr>
        <w:ind w:left="5039" w:hanging="150"/>
      </w:pPr>
      <w:rPr>
        <w:rFonts w:hint="default"/>
        <w:lang w:val="ru-RU" w:eastAsia="en-US" w:bidi="ar-SA"/>
      </w:rPr>
    </w:lvl>
    <w:lvl w:ilvl="8" w:tplc="660EBFEE">
      <w:numFmt w:val="bullet"/>
      <w:lvlText w:val="•"/>
      <w:lvlJc w:val="left"/>
      <w:pPr>
        <w:ind w:left="5716" w:hanging="150"/>
      </w:pPr>
      <w:rPr>
        <w:rFonts w:hint="default"/>
        <w:lang w:val="ru-RU" w:eastAsia="en-US" w:bidi="ar-SA"/>
      </w:rPr>
    </w:lvl>
  </w:abstractNum>
  <w:abstractNum w:abstractNumId="5">
    <w:nsid w:val="1D487CA9"/>
    <w:multiLevelType w:val="hybridMultilevel"/>
    <w:tmpl w:val="7F28BCE0"/>
    <w:lvl w:ilvl="0" w:tplc="7A84A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27344D7"/>
    <w:multiLevelType w:val="hybridMultilevel"/>
    <w:tmpl w:val="4B4E3FA8"/>
    <w:lvl w:ilvl="0" w:tplc="7A1C10D4">
      <w:start w:val="1"/>
      <w:numFmt w:val="decimal"/>
      <w:lvlText w:val="%1."/>
      <w:lvlJc w:val="left"/>
      <w:pPr>
        <w:ind w:left="839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0DC6CFAC">
      <w:start w:val="1"/>
      <w:numFmt w:val="decimal"/>
      <w:lvlText w:val="%2."/>
      <w:lvlJc w:val="left"/>
      <w:pPr>
        <w:ind w:left="1276" w:hanging="363"/>
        <w:jc w:val="right"/>
      </w:pPr>
      <w:rPr>
        <w:rFonts w:ascii="Times New Roman" w:eastAsia="Times New Roman" w:hAnsi="Times New Roman" w:cs="Times New Roman" w:hint="default"/>
        <w:w w:val="92"/>
        <w:sz w:val="27"/>
        <w:szCs w:val="27"/>
        <w:lang w:val="ru-RU" w:eastAsia="en-US" w:bidi="ar-SA"/>
      </w:rPr>
    </w:lvl>
    <w:lvl w:ilvl="2" w:tplc="8E7248E2">
      <w:start w:val="1"/>
      <w:numFmt w:val="decimal"/>
      <w:lvlText w:val="%3."/>
      <w:lvlJc w:val="left"/>
      <w:pPr>
        <w:ind w:left="1276" w:hanging="363"/>
        <w:jc w:val="right"/>
      </w:pPr>
      <w:rPr>
        <w:rFonts w:ascii="Times New Roman" w:eastAsia="Times New Roman" w:hAnsi="Times New Roman" w:cs="Times New Roman" w:hint="default"/>
        <w:w w:val="93"/>
        <w:sz w:val="27"/>
        <w:szCs w:val="27"/>
        <w:lang w:val="ru-RU" w:eastAsia="en-US" w:bidi="ar-SA"/>
      </w:rPr>
    </w:lvl>
    <w:lvl w:ilvl="3" w:tplc="891A0FA6">
      <w:numFmt w:val="bullet"/>
      <w:lvlText w:val="•"/>
      <w:lvlJc w:val="left"/>
      <w:pPr>
        <w:ind w:left="3377" w:hanging="363"/>
      </w:pPr>
      <w:rPr>
        <w:rFonts w:hint="default"/>
        <w:lang w:val="ru-RU" w:eastAsia="en-US" w:bidi="ar-SA"/>
      </w:rPr>
    </w:lvl>
    <w:lvl w:ilvl="4" w:tplc="8FA63542">
      <w:numFmt w:val="bullet"/>
      <w:lvlText w:val="•"/>
      <w:lvlJc w:val="left"/>
      <w:pPr>
        <w:ind w:left="4426" w:hanging="363"/>
      </w:pPr>
      <w:rPr>
        <w:rFonts w:hint="default"/>
        <w:lang w:val="ru-RU" w:eastAsia="en-US" w:bidi="ar-SA"/>
      </w:rPr>
    </w:lvl>
    <w:lvl w:ilvl="5" w:tplc="98EAD258">
      <w:numFmt w:val="bullet"/>
      <w:lvlText w:val="•"/>
      <w:lvlJc w:val="left"/>
      <w:pPr>
        <w:ind w:left="5475" w:hanging="363"/>
      </w:pPr>
      <w:rPr>
        <w:rFonts w:hint="default"/>
        <w:lang w:val="ru-RU" w:eastAsia="en-US" w:bidi="ar-SA"/>
      </w:rPr>
    </w:lvl>
    <w:lvl w:ilvl="6" w:tplc="222EBB24">
      <w:numFmt w:val="bullet"/>
      <w:lvlText w:val="•"/>
      <w:lvlJc w:val="left"/>
      <w:pPr>
        <w:ind w:left="6524" w:hanging="363"/>
      </w:pPr>
      <w:rPr>
        <w:rFonts w:hint="default"/>
        <w:lang w:val="ru-RU" w:eastAsia="en-US" w:bidi="ar-SA"/>
      </w:rPr>
    </w:lvl>
    <w:lvl w:ilvl="7" w:tplc="CEB2084C">
      <w:numFmt w:val="bullet"/>
      <w:lvlText w:val="•"/>
      <w:lvlJc w:val="left"/>
      <w:pPr>
        <w:ind w:left="7573" w:hanging="363"/>
      </w:pPr>
      <w:rPr>
        <w:rFonts w:hint="default"/>
        <w:lang w:val="ru-RU" w:eastAsia="en-US" w:bidi="ar-SA"/>
      </w:rPr>
    </w:lvl>
    <w:lvl w:ilvl="8" w:tplc="9C285484">
      <w:numFmt w:val="bullet"/>
      <w:lvlText w:val="•"/>
      <w:lvlJc w:val="left"/>
      <w:pPr>
        <w:ind w:left="8622" w:hanging="363"/>
      </w:pPr>
      <w:rPr>
        <w:rFonts w:hint="default"/>
        <w:lang w:val="ru-RU" w:eastAsia="en-US" w:bidi="ar-SA"/>
      </w:rPr>
    </w:lvl>
  </w:abstractNum>
  <w:abstractNum w:abstractNumId="7">
    <w:nsid w:val="2F296800"/>
    <w:multiLevelType w:val="hybridMultilevel"/>
    <w:tmpl w:val="8FF2D2A8"/>
    <w:lvl w:ilvl="0" w:tplc="07407FB4">
      <w:start w:val="7"/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F7F6487"/>
    <w:multiLevelType w:val="hybridMultilevel"/>
    <w:tmpl w:val="9A6C8B26"/>
    <w:lvl w:ilvl="0" w:tplc="B39267F6">
      <w:numFmt w:val="bullet"/>
      <w:lvlText w:val="—"/>
      <w:lvlJc w:val="left"/>
      <w:pPr>
        <w:ind w:left="291" w:hanging="151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B8C85330">
      <w:numFmt w:val="bullet"/>
      <w:lvlText w:val="•"/>
      <w:lvlJc w:val="left"/>
      <w:pPr>
        <w:ind w:left="977" w:hanging="151"/>
      </w:pPr>
      <w:rPr>
        <w:rFonts w:hint="default"/>
        <w:lang w:val="ru-RU" w:eastAsia="en-US" w:bidi="ar-SA"/>
      </w:rPr>
    </w:lvl>
    <w:lvl w:ilvl="2" w:tplc="CD04A252">
      <w:numFmt w:val="bullet"/>
      <w:lvlText w:val="•"/>
      <w:lvlJc w:val="left"/>
      <w:pPr>
        <w:ind w:left="1654" w:hanging="151"/>
      </w:pPr>
      <w:rPr>
        <w:rFonts w:hint="default"/>
        <w:lang w:val="ru-RU" w:eastAsia="en-US" w:bidi="ar-SA"/>
      </w:rPr>
    </w:lvl>
    <w:lvl w:ilvl="3" w:tplc="BE4E2942">
      <w:numFmt w:val="bullet"/>
      <w:lvlText w:val="•"/>
      <w:lvlJc w:val="left"/>
      <w:pPr>
        <w:ind w:left="2331" w:hanging="151"/>
      </w:pPr>
      <w:rPr>
        <w:rFonts w:hint="default"/>
        <w:lang w:val="ru-RU" w:eastAsia="en-US" w:bidi="ar-SA"/>
      </w:rPr>
    </w:lvl>
    <w:lvl w:ilvl="4" w:tplc="1452CE5A">
      <w:numFmt w:val="bullet"/>
      <w:lvlText w:val="•"/>
      <w:lvlJc w:val="left"/>
      <w:pPr>
        <w:ind w:left="3008" w:hanging="151"/>
      </w:pPr>
      <w:rPr>
        <w:rFonts w:hint="default"/>
        <w:lang w:val="ru-RU" w:eastAsia="en-US" w:bidi="ar-SA"/>
      </w:rPr>
    </w:lvl>
    <w:lvl w:ilvl="5" w:tplc="F3E678AA">
      <w:numFmt w:val="bullet"/>
      <w:lvlText w:val="•"/>
      <w:lvlJc w:val="left"/>
      <w:pPr>
        <w:ind w:left="3685" w:hanging="151"/>
      </w:pPr>
      <w:rPr>
        <w:rFonts w:hint="default"/>
        <w:lang w:val="ru-RU" w:eastAsia="en-US" w:bidi="ar-SA"/>
      </w:rPr>
    </w:lvl>
    <w:lvl w:ilvl="6" w:tplc="7F5C5048">
      <w:numFmt w:val="bullet"/>
      <w:lvlText w:val="•"/>
      <w:lvlJc w:val="left"/>
      <w:pPr>
        <w:ind w:left="4362" w:hanging="151"/>
      </w:pPr>
      <w:rPr>
        <w:rFonts w:hint="default"/>
        <w:lang w:val="ru-RU" w:eastAsia="en-US" w:bidi="ar-SA"/>
      </w:rPr>
    </w:lvl>
    <w:lvl w:ilvl="7" w:tplc="3F447224">
      <w:numFmt w:val="bullet"/>
      <w:lvlText w:val="•"/>
      <w:lvlJc w:val="left"/>
      <w:pPr>
        <w:ind w:left="5039" w:hanging="151"/>
      </w:pPr>
      <w:rPr>
        <w:rFonts w:hint="default"/>
        <w:lang w:val="ru-RU" w:eastAsia="en-US" w:bidi="ar-SA"/>
      </w:rPr>
    </w:lvl>
    <w:lvl w:ilvl="8" w:tplc="36666EFE">
      <w:numFmt w:val="bullet"/>
      <w:lvlText w:val="•"/>
      <w:lvlJc w:val="left"/>
      <w:pPr>
        <w:ind w:left="5716" w:hanging="151"/>
      </w:pPr>
      <w:rPr>
        <w:rFonts w:hint="default"/>
        <w:lang w:val="ru-RU" w:eastAsia="en-US" w:bidi="ar-SA"/>
      </w:rPr>
    </w:lvl>
  </w:abstractNum>
  <w:abstractNum w:abstractNumId="9">
    <w:nsid w:val="37D47CAE"/>
    <w:multiLevelType w:val="multilevel"/>
    <w:tmpl w:val="834C8A7A"/>
    <w:lvl w:ilvl="0">
      <w:start w:val="1"/>
      <w:numFmt w:val="decimal"/>
      <w:lvlText w:val="%1)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38E56246"/>
    <w:multiLevelType w:val="hybridMultilevel"/>
    <w:tmpl w:val="BD20EB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49957D1"/>
    <w:multiLevelType w:val="hybridMultilevel"/>
    <w:tmpl w:val="7D7C9998"/>
    <w:lvl w:ilvl="0" w:tplc="FBE88E24">
      <w:numFmt w:val="bullet"/>
      <w:lvlText w:val="-"/>
      <w:lvlJc w:val="left"/>
      <w:pPr>
        <w:ind w:left="265" w:hanging="140"/>
      </w:pPr>
      <w:rPr>
        <w:rFonts w:ascii="Times New Roman" w:eastAsia="Times New Roman" w:hAnsi="Times New Roman" w:cs="Times New Roman" w:hint="default"/>
        <w:w w:val="96"/>
        <w:sz w:val="25"/>
        <w:szCs w:val="25"/>
        <w:lang w:val="ru-RU" w:eastAsia="en-US" w:bidi="ar-SA"/>
      </w:rPr>
    </w:lvl>
    <w:lvl w:ilvl="1" w:tplc="6C36D64C">
      <w:numFmt w:val="bullet"/>
      <w:lvlText w:val="•"/>
      <w:lvlJc w:val="left"/>
      <w:pPr>
        <w:ind w:left="941" w:hanging="140"/>
      </w:pPr>
      <w:rPr>
        <w:rFonts w:hint="default"/>
        <w:lang w:val="ru-RU" w:eastAsia="en-US" w:bidi="ar-SA"/>
      </w:rPr>
    </w:lvl>
    <w:lvl w:ilvl="2" w:tplc="B91A910E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3" w:tplc="2E64F702">
      <w:numFmt w:val="bullet"/>
      <w:lvlText w:val="•"/>
      <w:lvlJc w:val="left"/>
      <w:pPr>
        <w:ind w:left="2303" w:hanging="140"/>
      </w:pPr>
      <w:rPr>
        <w:rFonts w:hint="default"/>
        <w:lang w:val="ru-RU" w:eastAsia="en-US" w:bidi="ar-SA"/>
      </w:rPr>
    </w:lvl>
    <w:lvl w:ilvl="4" w:tplc="D0A6215C">
      <w:numFmt w:val="bullet"/>
      <w:lvlText w:val="•"/>
      <w:lvlJc w:val="left"/>
      <w:pPr>
        <w:ind w:left="2984" w:hanging="140"/>
      </w:pPr>
      <w:rPr>
        <w:rFonts w:hint="default"/>
        <w:lang w:val="ru-RU" w:eastAsia="en-US" w:bidi="ar-SA"/>
      </w:rPr>
    </w:lvl>
    <w:lvl w:ilvl="5" w:tplc="3D28A618">
      <w:numFmt w:val="bullet"/>
      <w:lvlText w:val="•"/>
      <w:lvlJc w:val="left"/>
      <w:pPr>
        <w:ind w:left="3665" w:hanging="140"/>
      </w:pPr>
      <w:rPr>
        <w:rFonts w:hint="default"/>
        <w:lang w:val="ru-RU" w:eastAsia="en-US" w:bidi="ar-SA"/>
      </w:rPr>
    </w:lvl>
    <w:lvl w:ilvl="6" w:tplc="6596911A">
      <w:numFmt w:val="bullet"/>
      <w:lvlText w:val="•"/>
      <w:lvlJc w:val="left"/>
      <w:pPr>
        <w:ind w:left="4346" w:hanging="140"/>
      </w:pPr>
      <w:rPr>
        <w:rFonts w:hint="default"/>
        <w:lang w:val="ru-RU" w:eastAsia="en-US" w:bidi="ar-SA"/>
      </w:rPr>
    </w:lvl>
    <w:lvl w:ilvl="7" w:tplc="3B86CCDE">
      <w:numFmt w:val="bullet"/>
      <w:lvlText w:val="•"/>
      <w:lvlJc w:val="left"/>
      <w:pPr>
        <w:ind w:left="5027" w:hanging="140"/>
      </w:pPr>
      <w:rPr>
        <w:rFonts w:hint="default"/>
        <w:lang w:val="ru-RU" w:eastAsia="en-US" w:bidi="ar-SA"/>
      </w:rPr>
    </w:lvl>
    <w:lvl w:ilvl="8" w:tplc="FD30BFEA">
      <w:numFmt w:val="bullet"/>
      <w:lvlText w:val="•"/>
      <w:lvlJc w:val="left"/>
      <w:pPr>
        <w:ind w:left="5708" w:hanging="140"/>
      </w:pPr>
      <w:rPr>
        <w:rFonts w:hint="default"/>
        <w:lang w:val="ru-RU" w:eastAsia="en-US" w:bidi="ar-SA"/>
      </w:rPr>
    </w:lvl>
  </w:abstractNum>
  <w:abstractNum w:abstractNumId="12">
    <w:nsid w:val="522051D3"/>
    <w:multiLevelType w:val="hybridMultilevel"/>
    <w:tmpl w:val="EF645348"/>
    <w:lvl w:ilvl="0" w:tplc="70EA2FA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2C958B0"/>
    <w:multiLevelType w:val="hybridMultilevel"/>
    <w:tmpl w:val="245C2AC2"/>
    <w:lvl w:ilvl="0" w:tplc="C574A066">
      <w:numFmt w:val="bullet"/>
      <w:lvlText w:val="—"/>
      <w:lvlJc w:val="left"/>
      <w:pPr>
        <w:ind w:left="436" w:hanging="269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05502F10">
      <w:numFmt w:val="bullet"/>
      <w:lvlText w:val="•"/>
      <w:lvlJc w:val="left"/>
      <w:pPr>
        <w:ind w:left="1103" w:hanging="269"/>
      </w:pPr>
      <w:rPr>
        <w:rFonts w:hint="default"/>
        <w:lang w:val="ru-RU" w:eastAsia="en-US" w:bidi="ar-SA"/>
      </w:rPr>
    </w:lvl>
    <w:lvl w:ilvl="2" w:tplc="EAFA3110">
      <w:numFmt w:val="bullet"/>
      <w:lvlText w:val="•"/>
      <w:lvlJc w:val="left"/>
      <w:pPr>
        <w:ind w:left="1766" w:hanging="269"/>
      </w:pPr>
      <w:rPr>
        <w:rFonts w:hint="default"/>
        <w:lang w:val="ru-RU" w:eastAsia="en-US" w:bidi="ar-SA"/>
      </w:rPr>
    </w:lvl>
    <w:lvl w:ilvl="3" w:tplc="81B44050">
      <w:numFmt w:val="bullet"/>
      <w:lvlText w:val="•"/>
      <w:lvlJc w:val="left"/>
      <w:pPr>
        <w:ind w:left="2429" w:hanging="269"/>
      </w:pPr>
      <w:rPr>
        <w:rFonts w:hint="default"/>
        <w:lang w:val="ru-RU" w:eastAsia="en-US" w:bidi="ar-SA"/>
      </w:rPr>
    </w:lvl>
    <w:lvl w:ilvl="4" w:tplc="A2425F98">
      <w:numFmt w:val="bullet"/>
      <w:lvlText w:val="•"/>
      <w:lvlJc w:val="left"/>
      <w:pPr>
        <w:ind w:left="3092" w:hanging="269"/>
      </w:pPr>
      <w:rPr>
        <w:rFonts w:hint="default"/>
        <w:lang w:val="ru-RU" w:eastAsia="en-US" w:bidi="ar-SA"/>
      </w:rPr>
    </w:lvl>
    <w:lvl w:ilvl="5" w:tplc="9E940FA6">
      <w:numFmt w:val="bullet"/>
      <w:lvlText w:val="•"/>
      <w:lvlJc w:val="left"/>
      <w:pPr>
        <w:ind w:left="3755" w:hanging="269"/>
      </w:pPr>
      <w:rPr>
        <w:rFonts w:hint="default"/>
        <w:lang w:val="ru-RU" w:eastAsia="en-US" w:bidi="ar-SA"/>
      </w:rPr>
    </w:lvl>
    <w:lvl w:ilvl="6" w:tplc="B0C61FAC">
      <w:numFmt w:val="bullet"/>
      <w:lvlText w:val="•"/>
      <w:lvlJc w:val="left"/>
      <w:pPr>
        <w:ind w:left="4418" w:hanging="269"/>
      </w:pPr>
      <w:rPr>
        <w:rFonts w:hint="default"/>
        <w:lang w:val="ru-RU" w:eastAsia="en-US" w:bidi="ar-SA"/>
      </w:rPr>
    </w:lvl>
    <w:lvl w:ilvl="7" w:tplc="6BC28B82">
      <w:numFmt w:val="bullet"/>
      <w:lvlText w:val="•"/>
      <w:lvlJc w:val="left"/>
      <w:pPr>
        <w:ind w:left="5081" w:hanging="269"/>
      </w:pPr>
      <w:rPr>
        <w:rFonts w:hint="default"/>
        <w:lang w:val="ru-RU" w:eastAsia="en-US" w:bidi="ar-SA"/>
      </w:rPr>
    </w:lvl>
    <w:lvl w:ilvl="8" w:tplc="96EA3630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</w:abstractNum>
  <w:abstractNum w:abstractNumId="14">
    <w:nsid w:val="77984D35"/>
    <w:multiLevelType w:val="hybridMultilevel"/>
    <w:tmpl w:val="487AE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FC5D52"/>
    <w:multiLevelType w:val="hybridMultilevel"/>
    <w:tmpl w:val="D3AAD9E0"/>
    <w:lvl w:ilvl="0" w:tplc="02781236">
      <w:numFmt w:val="bullet"/>
      <w:lvlText w:val="—"/>
      <w:lvlJc w:val="left"/>
      <w:pPr>
        <w:ind w:left="434" w:hanging="268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E186535E">
      <w:numFmt w:val="bullet"/>
      <w:lvlText w:val="•"/>
      <w:lvlJc w:val="left"/>
      <w:pPr>
        <w:ind w:left="1103" w:hanging="268"/>
      </w:pPr>
      <w:rPr>
        <w:rFonts w:hint="default"/>
        <w:lang w:val="ru-RU" w:eastAsia="en-US" w:bidi="ar-SA"/>
      </w:rPr>
    </w:lvl>
    <w:lvl w:ilvl="2" w:tplc="CFF0C6C6">
      <w:numFmt w:val="bullet"/>
      <w:lvlText w:val="•"/>
      <w:lvlJc w:val="left"/>
      <w:pPr>
        <w:ind w:left="1766" w:hanging="268"/>
      </w:pPr>
      <w:rPr>
        <w:rFonts w:hint="default"/>
        <w:lang w:val="ru-RU" w:eastAsia="en-US" w:bidi="ar-SA"/>
      </w:rPr>
    </w:lvl>
    <w:lvl w:ilvl="3" w:tplc="4AB2E14A">
      <w:numFmt w:val="bullet"/>
      <w:lvlText w:val="•"/>
      <w:lvlJc w:val="left"/>
      <w:pPr>
        <w:ind w:left="2429" w:hanging="268"/>
      </w:pPr>
      <w:rPr>
        <w:rFonts w:hint="default"/>
        <w:lang w:val="ru-RU" w:eastAsia="en-US" w:bidi="ar-SA"/>
      </w:rPr>
    </w:lvl>
    <w:lvl w:ilvl="4" w:tplc="72FC8B4C">
      <w:numFmt w:val="bullet"/>
      <w:lvlText w:val="•"/>
      <w:lvlJc w:val="left"/>
      <w:pPr>
        <w:ind w:left="3092" w:hanging="268"/>
      </w:pPr>
      <w:rPr>
        <w:rFonts w:hint="default"/>
        <w:lang w:val="ru-RU" w:eastAsia="en-US" w:bidi="ar-SA"/>
      </w:rPr>
    </w:lvl>
    <w:lvl w:ilvl="5" w:tplc="7FD23A44">
      <w:numFmt w:val="bullet"/>
      <w:lvlText w:val="•"/>
      <w:lvlJc w:val="left"/>
      <w:pPr>
        <w:ind w:left="3755" w:hanging="268"/>
      </w:pPr>
      <w:rPr>
        <w:rFonts w:hint="default"/>
        <w:lang w:val="ru-RU" w:eastAsia="en-US" w:bidi="ar-SA"/>
      </w:rPr>
    </w:lvl>
    <w:lvl w:ilvl="6" w:tplc="ADECB266">
      <w:numFmt w:val="bullet"/>
      <w:lvlText w:val="•"/>
      <w:lvlJc w:val="left"/>
      <w:pPr>
        <w:ind w:left="4418" w:hanging="268"/>
      </w:pPr>
      <w:rPr>
        <w:rFonts w:hint="default"/>
        <w:lang w:val="ru-RU" w:eastAsia="en-US" w:bidi="ar-SA"/>
      </w:rPr>
    </w:lvl>
    <w:lvl w:ilvl="7" w:tplc="6CBA9162">
      <w:numFmt w:val="bullet"/>
      <w:lvlText w:val="•"/>
      <w:lvlJc w:val="left"/>
      <w:pPr>
        <w:ind w:left="5081" w:hanging="268"/>
      </w:pPr>
      <w:rPr>
        <w:rFonts w:hint="default"/>
        <w:lang w:val="ru-RU" w:eastAsia="en-US" w:bidi="ar-SA"/>
      </w:rPr>
    </w:lvl>
    <w:lvl w:ilvl="8" w:tplc="C62E8C38">
      <w:numFmt w:val="bullet"/>
      <w:lvlText w:val="•"/>
      <w:lvlJc w:val="left"/>
      <w:pPr>
        <w:ind w:left="5744" w:hanging="268"/>
      </w:pPr>
      <w:rPr>
        <w:rFonts w:hint="default"/>
        <w:lang w:val="ru-RU" w:eastAsia="en-US" w:bidi="ar-SA"/>
      </w:rPr>
    </w:lvl>
  </w:abstractNum>
  <w:abstractNum w:abstractNumId="16">
    <w:nsid w:val="7C7036C8"/>
    <w:multiLevelType w:val="hybridMultilevel"/>
    <w:tmpl w:val="A678B3B2"/>
    <w:lvl w:ilvl="0" w:tplc="DBF84E80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DBF84E80">
      <w:numFmt w:val="bullet"/>
      <w:lvlText w:val="•"/>
      <w:lvlJc w:val="left"/>
      <w:pPr>
        <w:ind w:left="2494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D0909DF"/>
    <w:multiLevelType w:val="hybridMultilevel"/>
    <w:tmpl w:val="EE8404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BF84E80">
      <w:numFmt w:val="bullet"/>
      <w:lvlText w:val="•"/>
      <w:lvlJc w:val="left"/>
      <w:pPr>
        <w:ind w:left="2494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4"/>
  </w:num>
  <w:num w:numId="5">
    <w:abstractNumId w:val="8"/>
  </w:num>
  <w:num w:numId="6">
    <w:abstractNumId w:val="11"/>
  </w:num>
  <w:num w:numId="7">
    <w:abstractNumId w:val="1"/>
  </w:num>
  <w:num w:numId="8">
    <w:abstractNumId w:val="6"/>
  </w:num>
  <w:num w:numId="9">
    <w:abstractNumId w:val="14"/>
  </w:num>
  <w:num w:numId="10">
    <w:abstractNumId w:val="17"/>
  </w:num>
  <w:num w:numId="11">
    <w:abstractNumId w:val="2"/>
  </w:num>
  <w:num w:numId="12">
    <w:abstractNumId w:val="16"/>
  </w:num>
  <w:num w:numId="13">
    <w:abstractNumId w:val="0"/>
  </w:num>
  <w:num w:numId="14">
    <w:abstractNumId w:val="3"/>
  </w:num>
  <w:num w:numId="15">
    <w:abstractNumId w:val="7"/>
  </w:num>
  <w:num w:numId="16">
    <w:abstractNumId w:val="5"/>
  </w:num>
  <w:num w:numId="17">
    <w:abstractNumId w:val="1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2261"/>
    <w:rsid w:val="000024F5"/>
    <w:rsid w:val="00005054"/>
    <w:rsid w:val="000116A7"/>
    <w:rsid w:val="00022398"/>
    <w:rsid w:val="0005167C"/>
    <w:rsid w:val="0005488D"/>
    <w:rsid w:val="00061556"/>
    <w:rsid w:val="00094BBA"/>
    <w:rsid w:val="000A1BE2"/>
    <w:rsid w:val="000B4734"/>
    <w:rsid w:val="000B4859"/>
    <w:rsid w:val="000E496B"/>
    <w:rsid w:val="001221EC"/>
    <w:rsid w:val="00131B63"/>
    <w:rsid w:val="00182C7D"/>
    <w:rsid w:val="00187C78"/>
    <w:rsid w:val="001A7F2D"/>
    <w:rsid w:val="001D6AF3"/>
    <w:rsid w:val="001E542E"/>
    <w:rsid w:val="001F0309"/>
    <w:rsid w:val="00211F9F"/>
    <w:rsid w:val="0022208D"/>
    <w:rsid w:val="002226C3"/>
    <w:rsid w:val="00270463"/>
    <w:rsid w:val="002A230C"/>
    <w:rsid w:val="002A75DC"/>
    <w:rsid w:val="002B020B"/>
    <w:rsid w:val="002C3F39"/>
    <w:rsid w:val="00343C8A"/>
    <w:rsid w:val="00377688"/>
    <w:rsid w:val="003A060A"/>
    <w:rsid w:val="003D392B"/>
    <w:rsid w:val="00442890"/>
    <w:rsid w:val="004A072A"/>
    <w:rsid w:val="004B70BC"/>
    <w:rsid w:val="004D5068"/>
    <w:rsid w:val="004D7CE6"/>
    <w:rsid w:val="004F3F9C"/>
    <w:rsid w:val="005072B3"/>
    <w:rsid w:val="0057265A"/>
    <w:rsid w:val="00572FBA"/>
    <w:rsid w:val="005757FA"/>
    <w:rsid w:val="00625397"/>
    <w:rsid w:val="006306BB"/>
    <w:rsid w:val="00665B56"/>
    <w:rsid w:val="006A62A2"/>
    <w:rsid w:val="006B25B2"/>
    <w:rsid w:val="006E2F36"/>
    <w:rsid w:val="006F3334"/>
    <w:rsid w:val="00700C46"/>
    <w:rsid w:val="00707D93"/>
    <w:rsid w:val="007324D4"/>
    <w:rsid w:val="00742281"/>
    <w:rsid w:val="007B5D5B"/>
    <w:rsid w:val="00805A31"/>
    <w:rsid w:val="00862C88"/>
    <w:rsid w:val="00876DE2"/>
    <w:rsid w:val="008840CA"/>
    <w:rsid w:val="008D25B5"/>
    <w:rsid w:val="008E5119"/>
    <w:rsid w:val="00945AFF"/>
    <w:rsid w:val="00963AB9"/>
    <w:rsid w:val="0097307A"/>
    <w:rsid w:val="009C5254"/>
    <w:rsid w:val="009F0BB5"/>
    <w:rsid w:val="00A115B1"/>
    <w:rsid w:val="00A14969"/>
    <w:rsid w:val="00A66CE5"/>
    <w:rsid w:val="00A958DE"/>
    <w:rsid w:val="00AA052F"/>
    <w:rsid w:val="00AA50C5"/>
    <w:rsid w:val="00AB1C18"/>
    <w:rsid w:val="00AD4259"/>
    <w:rsid w:val="00B23896"/>
    <w:rsid w:val="00B46964"/>
    <w:rsid w:val="00BE4930"/>
    <w:rsid w:val="00C52379"/>
    <w:rsid w:val="00C625AE"/>
    <w:rsid w:val="00C74163"/>
    <w:rsid w:val="00C90B38"/>
    <w:rsid w:val="00C95BBD"/>
    <w:rsid w:val="00CD302B"/>
    <w:rsid w:val="00D13C05"/>
    <w:rsid w:val="00D31808"/>
    <w:rsid w:val="00D87953"/>
    <w:rsid w:val="00DE07A6"/>
    <w:rsid w:val="00E13C20"/>
    <w:rsid w:val="00E16E2E"/>
    <w:rsid w:val="00E51FE6"/>
    <w:rsid w:val="00E60C15"/>
    <w:rsid w:val="00E85E98"/>
    <w:rsid w:val="00EC2261"/>
    <w:rsid w:val="00EC399D"/>
    <w:rsid w:val="00EF0549"/>
    <w:rsid w:val="00EF2EA8"/>
    <w:rsid w:val="00F605DF"/>
    <w:rsid w:val="00F7394A"/>
    <w:rsid w:val="00F94268"/>
    <w:rsid w:val="00FC632C"/>
    <w:rsid w:val="00FD6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D4259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BE4930"/>
    <w:pPr>
      <w:spacing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E493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E493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74163"/>
    <w:pPr>
      <w:widowControl w:val="0"/>
      <w:autoSpaceDE w:val="0"/>
      <w:autoSpaceDN w:val="0"/>
      <w:spacing w:line="240" w:lineRule="auto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74163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C7416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74163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unhideWhenUsed/>
    <w:rsid w:val="00AA50C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50C5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AA50C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A50C5"/>
  </w:style>
  <w:style w:type="paragraph" w:styleId="ac">
    <w:name w:val="footer"/>
    <w:basedOn w:val="a"/>
    <w:link w:val="ad"/>
    <w:uiPriority w:val="99"/>
    <w:unhideWhenUsed/>
    <w:rsid w:val="00AA50C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50C5"/>
  </w:style>
  <w:style w:type="paragraph" w:styleId="ae">
    <w:name w:val="Balloon Text"/>
    <w:basedOn w:val="a"/>
    <w:link w:val="af"/>
    <w:uiPriority w:val="99"/>
    <w:semiHidden/>
    <w:unhideWhenUsed/>
    <w:rsid w:val="005757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57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gim363spb.ros-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960A8-BB9E-4673-86D9-BDF04E3EF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3663</Words>
  <Characters>20883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Victoria</cp:lastModifiedBy>
  <cp:revision>12</cp:revision>
  <cp:lastPrinted>2023-10-03T13:34:00Z</cp:lastPrinted>
  <dcterms:created xsi:type="dcterms:W3CDTF">2023-10-06T12:05:00Z</dcterms:created>
  <dcterms:modified xsi:type="dcterms:W3CDTF">2026-09-09T16:50:00Z</dcterms:modified>
</cp:coreProperties>
</file>