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40" w:lineRule="auto"/>
        <w:ind w:hanging="676"/>
        <w:jc w:val="center"/>
        <w:outlineLvl w:val="0"/>
        <w:rPr>
          <w:rFonts w:eastAsia="Times New Roman"/>
          <w:b/>
          <w:sz w:val="22"/>
          <w:szCs w:val="24"/>
        </w:rPr>
      </w:pPr>
      <w:r w:rsidRPr="00707CBC">
        <w:rPr>
          <w:rFonts w:eastAsia="Times New Roman"/>
          <w:b/>
          <w:sz w:val="22"/>
          <w:szCs w:val="24"/>
        </w:rPr>
        <w:t>Государственное бюджетное общеобразовательное учреждение гимназия № 363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sz w:val="22"/>
          <w:szCs w:val="24"/>
        </w:rPr>
      </w:pPr>
      <w:r w:rsidRPr="00707CBC">
        <w:rPr>
          <w:rFonts w:eastAsia="Times New Roman"/>
          <w:b/>
          <w:sz w:val="22"/>
          <w:szCs w:val="24"/>
        </w:rPr>
        <w:t>Фрунзенского района Санкт-Петербурга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40" w:lineRule="auto"/>
        <w:ind w:firstLine="0"/>
        <w:jc w:val="left"/>
        <w:rPr>
          <w:rFonts w:eastAsia="Times New Roman"/>
          <w:sz w:val="22"/>
          <w:szCs w:val="24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40" w:lineRule="auto"/>
        <w:ind w:firstLine="0"/>
        <w:jc w:val="left"/>
        <w:rPr>
          <w:rFonts w:eastAsia="Times New Roman"/>
          <w:sz w:val="22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707CBC" w:rsidRPr="00707CBC" w:rsidTr="006624B6">
        <w:trPr>
          <w:tblCellSpacing w:w="20" w:type="dxa"/>
        </w:trPr>
        <w:tc>
          <w:tcPr>
            <w:tcW w:w="3620" w:type="dxa"/>
          </w:tcPr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   </w:t>
            </w:r>
            <w:r w:rsidRPr="00707CBC">
              <w:rPr>
                <w:rFonts w:eastAsia="Times New Roman"/>
                <w:sz w:val="22"/>
                <w:szCs w:val="24"/>
              </w:rPr>
              <w:t xml:space="preserve">  ПРИНЯТА 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 xml:space="preserve">Педагогическим советом                         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 xml:space="preserve">ГБОУ гимназия № 363                                                       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>Фрунзенского района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right="-185"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 xml:space="preserve">Санкт-Петербурга                                                                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>Протокол № 1 от 26.08.2025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1971" w:type="dxa"/>
            <w:hideMark/>
          </w:tcPr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noProof/>
                <w:sz w:val="22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A2E80D5" wp14:editId="3511136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>УТВЕРЖДЕНА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>Приказ № 251   от 26.08.2025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noProof/>
                <w:sz w:val="2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B21BD04" wp14:editId="085D2C8E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CBC">
              <w:rPr>
                <w:rFonts w:eastAsia="Times New Roman"/>
                <w:sz w:val="22"/>
                <w:szCs w:val="24"/>
              </w:rPr>
              <w:t>Директор ГБОУ гимназия № 363</w:t>
            </w:r>
          </w:p>
          <w:p w:rsidR="00707CBC" w:rsidRPr="00707CBC" w:rsidRDefault="00707CBC" w:rsidP="00707CBC">
            <w:pPr>
              <w:widowControl w:val="0"/>
              <w:suppressAutoHyphens w:val="0"/>
              <w:autoSpaceDE w:val="0"/>
              <w:autoSpaceDN w:val="0"/>
              <w:spacing w:line="252" w:lineRule="auto"/>
              <w:ind w:firstLine="0"/>
              <w:jc w:val="left"/>
              <w:rPr>
                <w:rFonts w:eastAsia="Times New Roman"/>
                <w:sz w:val="22"/>
                <w:szCs w:val="24"/>
              </w:rPr>
            </w:pPr>
            <w:r w:rsidRPr="00707CBC">
              <w:rPr>
                <w:rFonts w:eastAsia="Times New Roman"/>
                <w:sz w:val="22"/>
                <w:szCs w:val="24"/>
              </w:rPr>
              <w:t>________________  Акатова И.Б.</w:t>
            </w:r>
          </w:p>
        </w:tc>
      </w:tr>
    </w:tbl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before="1666"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after="125"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after="37" w:line="259" w:lineRule="auto"/>
        <w:ind w:left="187" w:firstLine="0"/>
        <w:jc w:val="center"/>
        <w:rPr>
          <w:rFonts w:eastAsia="Times New Roman"/>
          <w:sz w:val="22"/>
        </w:rPr>
      </w:pPr>
      <w:r w:rsidRPr="00707CBC">
        <w:rPr>
          <w:rFonts w:eastAsia="Times New Roman"/>
          <w:b/>
          <w:sz w:val="32"/>
        </w:rPr>
        <w:t xml:space="preserve">РАБОЧАЯ ПРОГРАММА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7" w:firstLine="0"/>
        <w:jc w:val="center"/>
        <w:rPr>
          <w:rFonts w:eastAsia="Times New Roman"/>
          <w:sz w:val="22"/>
        </w:rPr>
      </w:pPr>
      <w:r w:rsidRPr="00707CBC">
        <w:rPr>
          <w:rFonts w:eastAsia="Times New Roman"/>
          <w:b/>
          <w:sz w:val="32"/>
        </w:rPr>
        <w:t xml:space="preserve">внеурочной деятельности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72" w:lineRule="auto"/>
        <w:ind w:left="3642" w:right="3463" w:hanging="240"/>
        <w:jc w:val="center"/>
        <w:rPr>
          <w:rFonts w:eastAsia="Times New Roman"/>
          <w:b/>
        </w:rPr>
      </w:pPr>
      <w:r w:rsidRPr="00707CBC">
        <w:rPr>
          <w:rFonts w:eastAsia="Times New Roman"/>
          <w:b/>
        </w:rPr>
        <w:t>«Билет в будущее»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72" w:lineRule="auto"/>
        <w:ind w:left="3642" w:right="3463" w:firstLine="0"/>
        <w:jc w:val="center"/>
        <w:rPr>
          <w:rFonts w:eastAsia="Times New Roman"/>
        </w:rPr>
      </w:pPr>
      <w:r>
        <w:rPr>
          <w:rFonts w:eastAsia="Times New Roman"/>
          <w:b/>
        </w:rPr>
        <w:t>10-11</w:t>
      </w:r>
      <w:r w:rsidRPr="00707CBC">
        <w:rPr>
          <w:rFonts w:eastAsia="Times New Roman"/>
        </w:rPr>
        <w:t xml:space="preserve">  классы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after="47"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tabs>
          <w:tab w:val="center" w:pos="291"/>
          <w:tab w:val="center" w:pos="5615"/>
        </w:tabs>
        <w:suppressAutoHyphens w:val="0"/>
        <w:autoSpaceDE w:val="0"/>
        <w:autoSpaceDN w:val="0"/>
        <w:spacing w:after="13" w:line="268" w:lineRule="auto"/>
        <w:ind w:firstLine="0"/>
        <w:jc w:val="right"/>
        <w:rPr>
          <w:rFonts w:eastAsia="Times New Roman"/>
          <w:sz w:val="22"/>
        </w:rPr>
      </w:pPr>
      <w:r w:rsidRPr="00707CBC">
        <w:rPr>
          <w:rFonts w:eastAsia="Times New Roman"/>
        </w:rPr>
        <w:t xml:space="preserve">Учитель:  </w:t>
      </w:r>
      <w:r>
        <w:rPr>
          <w:rFonts w:eastAsia="Times New Roman"/>
        </w:rPr>
        <w:t>Михайлова Т.В.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  <w:r w:rsidRPr="00707CBC">
        <w:rPr>
          <w:rFonts w:eastAsia="Times New Roman"/>
          <w:sz w:val="22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 w:val="22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Cs w:val="28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183" w:firstLine="0"/>
        <w:jc w:val="left"/>
        <w:rPr>
          <w:rFonts w:eastAsia="Times New Roman"/>
          <w:szCs w:val="28"/>
        </w:rPr>
      </w:pP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after="20" w:line="259" w:lineRule="auto"/>
        <w:ind w:left="183" w:firstLine="0"/>
        <w:jc w:val="left"/>
        <w:rPr>
          <w:rFonts w:eastAsia="Times New Roman"/>
          <w:szCs w:val="28"/>
        </w:rPr>
      </w:pPr>
      <w:r w:rsidRPr="00707CBC">
        <w:rPr>
          <w:rFonts w:eastAsia="Times New Roman"/>
          <w:szCs w:val="28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after="3" w:line="259" w:lineRule="auto"/>
        <w:ind w:left="188" w:firstLine="0"/>
        <w:jc w:val="center"/>
        <w:rPr>
          <w:rFonts w:eastAsia="Times New Roman"/>
          <w:szCs w:val="28"/>
        </w:rPr>
      </w:pPr>
      <w:r w:rsidRPr="00707CBC">
        <w:rPr>
          <w:rFonts w:eastAsia="Times New Roman"/>
          <w:szCs w:val="28"/>
        </w:rPr>
        <w:t xml:space="preserve">Санкт-Петербург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line="259" w:lineRule="auto"/>
        <w:ind w:left="238" w:firstLine="0"/>
        <w:jc w:val="center"/>
        <w:rPr>
          <w:rFonts w:eastAsia="Times New Roman"/>
          <w:szCs w:val="28"/>
        </w:rPr>
      </w:pPr>
      <w:r w:rsidRPr="00707CBC">
        <w:rPr>
          <w:rFonts w:eastAsia="Times New Roman"/>
          <w:szCs w:val="28"/>
        </w:rPr>
        <w:t xml:space="preserve"> </w:t>
      </w:r>
    </w:p>
    <w:p w:rsidR="00707CBC" w:rsidRPr="00707CBC" w:rsidRDefault="00707CBC" w:rsidP="00707CBC">
      <w:pPr>
        <w:widowControl w:val="0"/>
        <w:suppressAutoHyphens w:val="0"/>
        <w:autoSpaceDE w:val="0"/>
        <w:autoSpaceDN w:val="0"/>
        <w:spacing w:after="3" w:line="259" w:lineRule="auto"/>
        <w:ind w:left="188" w:firstLine="0"/>
        <w:jc w:val="center"/>
        <w:rPr>
          <w:rFonts w:eastAsia="Times New Roman"/>
          <w:szCs w:val="28"/>
        </w:rPr>
      </w:pPr>
      <w:r w:rsidRPr="00707CBC">
        <w:rPr>
          <w:rFonts w:eastAsia="Times New Roman"/>
          <w:szCs w:val="28"/>
        </w:rPr>
        <w:t xml:space="preserve">2025-2026 гг. </w:t>
      </w:r>
    </w:p>
    <w:p w:rsidR="00707CBC" w:rsidRDefault="00707CBC">
      <w:pPr>
        <w:pStyle w:val="ae"/>
        <w:spacing w:after="0" w:line="240" w:lineRule="auto"/>
        <w:jc w:val="center"/>
        <w:rPr>
          <w:rFonts w:ascii="Tinos" w:hAnsi="Tinos"/>
          <w:b/>
          <w:sz w:val="24"/>
          <w:szCs w:val="24"/>
        </w:rPr>
      </w:pPr>
    </w:p>
    <w:p w:rsidR="00707CBC" w:rsidRDefault="00707CBC">
      <w:pPr>
        <w:pStyle w:val="ae"/>
        <w:spacing w:after="0" w:line="240" w:lineRule="auto"/>
        <w:jc w:val="center"/>
        <w:rPr>
          <w:rFonts w:ascii="Tinos" w:hAnsi="Tinos"/>
          <w:b/>
          <w:sz w:val="24"/>
          <w:szCs w:val="24"/>
        </w:rPr>
      </w:pPr>
    </w:p>
    <w:p w:rsidR="00707CBC" w:rsidRDefault="00707CBC">
      <w:pPr>
        <w:pStyle w:val="ae"/>
        <w:spacing w:after="0" w:line="240" w:lineRule="auto"/>
        <w:jc w:val="center"/>
        <w:rPr>
          <w:rFonts w:ascii="Tinos" w:hAnsi="Tinos"/>
          <w:b/>
          <w:sz w:val="24"/>
          <w:szCs w:val="24"/>
        </w:rPr>
      </w:pPr>
    </w:p>
    <w:p w:rsidR="00F87CED" w:rsidRDefault="00A95269">
      <w:pPr>
        <w:pStyle w:val="ae"/>
        <w:spacing w:after="0" w:line="240" w:lineRule="auto"/>
        <w:jc w:val="center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>Программа внеурочной деятельности</w:t>
      </w:r>
    </w:p>
    <w:p w:rsidR="00F87CED" w:rsidRDefault="00A95269">
      <w:pPr>
        <w:pStyle w:val="ae"/>
        <w:spacing w:after="0" w:line="240" w:lineRule="auto"/>
        <w:jc w:val="center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>БИЛЕТ В БУДУЩЕЕ</w:t>
      </w:r>
    </w:p>
    <w:p w:rsidR="00F87CED" w:rsidRDefault="00F87CED">
      <w:pPr>
        <w:pStyle w:val="ae"/>
        <w:spacing w:after="0" w:line="240" w:lineRule="auto"/>
        <w:jc w:val="center"/>
        <w:rPr>
          <w:rFonts w:ascii="Tinos" w:hAnsi="Tinos"/>
        </w:rPr>
      </w:pPr>
    </w:p>
    <w:p w:rsidR="00F87CED" w:rsidRDefault="00A95269">
      <w:pPr>
        <w:pStyle w:val="ae"/>
        <w:spacing w:after="0" w:line="240" w:lineRule="auto"/>
        <w:jc w:val="center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>Пояснительная записка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color w:val="000000"/>
          <w:sz w:val="24"/>
          <w:szCs w:val="24"/>
        </w:rPr>
        <w:tab/>
        <w:t>Рабочая программа курса внеурочной деятельности по профориентации «Билет в будущее» (далее – рабочая программа «Билет в будущее») составлена в соответствии с требованиями ФГОС СОО к</w:t>
      </w:r>
      <w:r>
        <w:rPr>
          <w:rFonts w:ascii="Tinos" w:hAnsi="Tinos"/>
          <w:color w:val="000000"/>
          <w:sz w:val="24"/>
          <w:szCs w:val="24"/>
        </w:rPr>
        <w:t xml:space="preserve"> результатам освоения программы среднего общего образования, на основе рабочей программы курса внеурочной деятельности по профориентации «Билет в будущее», разработанной Фондом Гуманитарных Проектов.</w:t>
      </w:r>
    </w:p>
    <w:p w:rsidR="00F87CED" w:rsidRDefault="00A95269">
      <w:pPr>
        <w:pStyle w:val="ae"/>
        <w:tabs>
          <w:tab w:val="left" w:pos="709"/>
        </w:tabs>
        <w:spacing w:after="0" w:line="240" w:lineRule="auto"/>
        <w:ind w:firstLine="284"/>
        <w:jc w:val="both"/>
        <w:rPr>
          <w:rFonts w:ascii="Tinos" w:hAnsi="Tinos"/>
        </w:rPr>
      </w:pPr>
      <w:r>
        <w:rPr>
          <w:rFonts w:ascii="Tinos" w:hAnsi="Tinos"/>
          <w:color w:val="000000"/>
          <w:sz w:val="24"/>
          <w:szCs w:val="24"/>
        </w:rPr>
        <w:tab/>
        <w:t xml:space="preserve">Рабочая программа курса внеурочной деятельности «Билет </w:t>
      </w:r>
      <w:r>
        <w:rPr>
          <w:rFonts w:ascii="Tinos" w:hAnsi="Tinos"/>
          <w:color w:val="000000"/>
          <w:sz w:val="24"/>
          <w:szCs w:val="24"/>
        </w:rPr>
        <w:t xml:space="preserve">в будущее» </w:t>
      </w:r>
      <w:r>
        <w:rPr>
          <w:rFonts w:ascii="Tinos" w:hAnsi="Tinos"/>
          <w:sz w:val="24"/>
          <w:szCs w:val="24"/>
        </w:rPr>
        <w:t xml:space="preserve">соотнесена с рабочей программой воспитания в части </w:t>
      </w:r>
      <w:r>
        <w:rPr>
          <w:rFonts w:ascii="Tinos" w:hAnsi="Tinos"/>
          <w:color w:val="000000"/>
          <w:sz w:val="24"/>
          <w:szCs w:val="24"/>
        </w:rPr>
        <w:t>формирования у обучающихся системных знаний о различных аспектах развития России и мира, приобщения обучающихся к российским традиционным духовным ценностям, правилам и нормам поведения в россий</w:t>
      </w:r>
      <w:r>
        <w:rPr>
          <w:rFonts w:ascii="Tinos" w:hAnsi="Tinos"/>
          <w:color w:val="000000"/>
          <w:sz w:val="24"/>
          <w:szCs w:val="24"/>
        </w:rPr>
        <w:t>ском обществе.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bCs/>
          <w:color w:val="000000"/>
          <w:sz w:val="24"/>
          <w:szCs w:val="24"/>
          <w:lang w:eastAsia="ru-RU"/>
        </w:rPr>
        <w:tab/>
        <w:t>Цель курса: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 xml:space="preserve">- формирование готовности к профессиональному самоопределению обучающихся 10-11 классов. 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 xml:space="preserve">Задачи курса: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- содействовать осознанному и самостоятельному выбору профессии обучающимися;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- выявить исходный уровень сформированнос</w:t>
      </w:r>
      <w:r>
        <w:rPr>
          <w:rFonts w:ascii="Tinos" w:eastAsia="Times New Roman" w:hAnsi="Tinos"/>
          <w:sz w:val="24"/>
          <w:szCs w:val="24"/>
        </w:rPr>
        <w:t>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уровень готовности, который продемонстрирует обучающийся после участия в профориентационной про</w:t>
      </w:r>
      <w:r>
        <w:rPr>
          <w:rFonts w:ascii="Tinos" w:eastAsia="Times New Roman" w:hAnsi="Tinos"/>
          <w:sz w:val="24"/>
          <w:szCs w:val="24"/>
        </w:rPr>
        <w:t>грамме;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- 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 xml:space="preserve">- информировать обучающихся о специфике </w:t>
      </w:r>
      <w:r>
        <w:rPr>
          <w:rFonts w:ascii="Tinos" w:eastAsia="Times New Roman" w:hAnsi="Tinos"/>
          <w:sz w:val="24"/>
          <w:szCs w:val="24"/>
        </w:rPr>
        <w:t>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- способствовать формиров</w:t>
      </w:r>
      <w:r>
        <w:rPr>
          <w:rFonts w:ascii="Tinos" w:eastAsia="Times New Roman" w:hAnsi="Tinos"/>
          <w:sz w:val="24"/>
          <w:szCs w:val="24"/>
        </w:rPr>
        <w:t>анию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</w:t>
      </w:r>
      <w:r>
        <w:rPr>
          <w:rFonts w:ascii="Tinos" w:eastAsia="Times New Roman" w:hAnsi="Tinos"/>
          <w:sz w:val="24"/>
          <w:szCs w:val="24"/>
        </w:rPr>
        <w:t>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- прод</w:t>
      </w:r>
      <w:r>
        <w:rPr>
          <w:rFonts w:ascii="Tinos" w:eastAsia="Times New Roman" w:hAnsi="Tinos"/>
          <w:sz w:val="24"/>
          <w:szCs w:val="24"/>
        </w:rPr>
        <w:t xml:space="preserve">олжить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Рабочая программа разработана с учетом преемственн</w:t>
      </w:r>
      <w:r>
        <w:rPr>
          <w:rFonts w:ascii="Tinos" w:eastAsia="Times New Roman" w:hAnsi="Tinos"/>
          <w:sz w:val="24"/>
          <w:szCs w:val="24"/>
        </w:rPr>
        <w:t>ости профориентационных задач при переходе обучаю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щихся из класса в класс. </w:t>
      </w:r>
      <w:r>
        <w:rPr>
          <w:rFonts w:ascii="Tinos" w:eastAsia="Times New Roman" w:hAnsi="Tinos"/>
          <w:sz w:val="24"/>
          <w:szCs w:val="24"/>
        </w:rPr>
        <w:t>В программе запланирована аудиторная и внеаудиторная (самостоятельная) работа. На групповых и индивидуальных занятиях используются современные профориентационные виды деятельности: п</w:t>
      </w:r>
      <w:r>
        <w:rPr>
          <w:rFonts w:ascii="Tinos" w:eastAsia="Times New Roman" w:hAnsi="Tinos"/>
          <w:sz w:val="24"/>
          <w:szCs w:val="24"/>
        </w:rPr>
        <w:t>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color w:val="000000"/>
          <w:sz w:val="24"/>
          <w:szCs w:val="24"/>
          <w:lang w:eastAsia="ru-RU"/>
        </w:rPr>
        <w:lastRenderedPageBreak/>
        <w:tab/>
        <w:t>Структура программы концентрическая, т.е. одна и та же</w:t>
      </w:r>
      <w:r>
        <w:rPr>
          <w:rFonts w:ascii="Tinos" w:eastAsia="Times New Roman" w:hAnsi="Tinos"/>
          <w:color w:val="000000"/>
          <w:sz w:val="24"/>
          <w:szCs w:val="24"/>
          <w:lang w:eastAsia="ru-RU"/>
        </w:rPr>
        <w:t xml:space="preserve"> тема изучается в 10 и 11 классах. Но содержание тем изменяется ежегодно в зависимости от степени сложности и с учетом возрастных особенностей и уровня предметной подготовки обучающихся.</w:t>
      </w:r>
    </w:p>
    <w:p w:rsidR="00F87CED" w:rsidRDefault="00A95269">
      <w:pPr>
        <w:spacing w:line="240" w:lineRule="auto"/>
        <w:ind w:firstLine="284"/>
      </w:pPr>
      <w:r>
        <w:rPr>
          <w:rFonts w:ascii="Tinos" w:eastAsia="Times New Roman" w:hAnsi="Tinos"/>
          <w:sz w:val="24"/>
          <w:szCs w:val="24"/>
        </w:rPr>
        <w:tab/>
        <w:t>Методическое сопровождение курса обеспечено методическими рекомендац</w:t>
      </w:r>
      <w:r>
        <w:rPr>
          <w:rFonts w:ascii="Tinos" w:eastAsia="Times New Roman" w:hAnsi="Tinos"/>
          <w:sz w:val="24"/>
          <w:szCs w:val="24"/>
        </w:rPr>
        <w:t xml:space="preserve">иями о реализации Всероссийского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на интернет-платформе </w:t>
      </w:r>
      <w:hyperlink r:id="rId10">
        <w:r>
          <w:rPr>
            <w:rFonts w:ascii="Tinos" w:eastAsia="Times New Roman" w:hAnsi="Tinos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nos" w:hAnsi="Tinos"/>
          <w:sz w:val="24"/>
          <w:szCs w:val="24"/>
        </w:rPr>
        <w:t>(только зарегистрированным пользователям)</w:t>
      </w:r>
      <w:r>
        <w:rPr>
          <w:rFonts w:ascii="Tinos" w:eastAsia="Times New Roman" w:hAnsi="Tinos"/>
          <w:sz w:val="24"/>
          <w:szCs w:val="24"/>
        </w:rPr>
        <w:t>.</w:t>
      </w:r>
    </w:p>
    <w:p w:rsidR="00F87CED" w:rsidRDefault="00A95269">
      <w:pPr>
        <w:pStyle w:val="Standard"/>
        <w:tabs>
          <w:tab w:val="left" w:pos="474"/>
        </w:tabs>
        <w:ind w:firstLine="284"/>
        <w:jc w:val="both"/>
        <w:rPr>
          <w:rFonts w:ascii="Tinos" w:hAnsi="Tinos" w:hint="eastAsia"/>
        </w:rPr>
      </w:pPr>
      <w:r>
        <w:rPr>
          <w:rFonts w:ascii="Tinos" w:eastAsia="Calibri" w:hAnsi="Tinos"/>
          <w:lang w:eastAsia="en-US"/>
        </w:rPr>
        <w:tab/>
        <w:t>Рабочая программа «Билет в будущее» рассчитана на два года с проведением занятий 1 раз в неделю.</w:t>
      </w:r>
    </w:p>
    <w:p w:rsidR="00F87CED" w:rsidRDefault="00A95269">
      <w:pPr>
        <w:pStyle w:val="ae"/>
        <w:spacing w:after="0" w:line="240" w:lineRule="auto"/>
        <w:jc w:val="center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>Содержание курса «Билет в будущее»</w:t>
      </w:r>
    </w:p>
    <w:p w:rsidR="00F87CED" w:rsidRDefault="00A95269">
      <w:pPr>
        <w:pStyle w:val="ae"/>
        <w:spacing w:after="0" w:line="240" w:lineRule="auto"/>
        <w:jc w:val="center"/>
        <w:rPr>
          <w:rFonts w:ascii="Tinos" w:hAnsi="Tinos"/>
        </w:rPr>
      </w:pPr>
      <w:r>
        <w:rPr>
          <w:rFonts w:ascii="Tinos" w:hAnsi="Tinos"/>
          <w:sz w:val="24"/>
          <w:szCs w:val="24"/>
        </w:rPr>
        <w:t>10-11 КЛАССЫ</w:t>
      </w:r>
    </w:p>
    <w:p w:rsidR="00F87CED" w:rsidRDefault="00F87CED">
      <w:pPr>
        <w:pStyle w:val="ae"/>
        <w:spacing w:after="0" w:line="240" w:lineRule="auto"/>
        <w:jc w:val="center"/>
        <w:rPr>
          <w:rFonts w:ascii="Tinos" w:hAnsi="Tinos"/>
        </w:rPr>
      </w:pP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</w:r>
      <w:r>
        <w:rPr>
          <w:rFonts w:ascii="Tinos" w:eastAsia="Times New Roman" w:hAnsi="Tinos"/>
          <w:b/>
          <w:sz w:val="24"/>
          <w:szCs w:val="24"/>
        </w:rPr>
        <w:t xml:space="preserve">1.Профориентационные уроки «Увлекаюсь»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Проведение профориентационных уроков – стартового и тематического (по классам).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i/>
          <w:sz w:val="24"/>
          <w:szCs w:val="24"/>
        </w:rPr>
        <w:tab/>
        <w:t>Стартовый профориентационный урок (открывает программу курса)</w:t>
      </w:r>
      <w:r>
        <w:rPr>
          <w:rFonts w:ascii="Tinos" w:eastAsia="Times New Roman" w:hAnsi="Tinos"/>
          <w:b/>
          <w:sz w:val="24"/>
          <w:szCs w:val="24"/>
        </w:rPr>
        <w:t xml:space="preserve">: </w:t>
      </w:r>
      <w:r>
        <w:rPr>
          <w:rFonts w:ascii="Tinos" w:eastAsia="Times New Roman" w:hAnsi="Tinos"/>
          <w:sz w:val="24"/>
          <w:szCs w:val="24"/>
        </w:rPr>
        <w:t>раскрывает возможности учащихся в выборе персонального профессиональног</w:t>
      </w:r>
      <w:r>
        <w:rPr>
          <w:rFonts w:ascii="Tinos" w:eastAsia="Times New Roman" w:hAnsi="Tinos"/>
          <w:sz w:val="24"/>
          <w:szCs w:val="24"/>
        </w:rPr>
        <w:t>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</w:t>
      </w:r>
      <w:r>
        <w:rPr>
          <w:rFonts w:ascii="Tinos" w:eastAsia="Times New Roman" w:hAnsi="Tinos"/>
          <w:sz w:val="24"/>
          <w:szCs w:val="24"/>
        </w:rPr>
        <w:t>я меня место на этом рынке труда? Чему нужно учиться уже сегодня, чтобы завтра быть востребованным?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i/>
          <w:sz w:val="24"/>
          <w:szCs w:val="24"/>
        </w:rPr>
        <w:tab/>
        <w:t>Тематические профориентационные уроки по классам (рекомендуется проводить после стартового урока):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i/>
          <w:sz w:val="24"/>
          <w:szCs w:val="24"/>
        </w:rPr>
        <w:tab/>
        <w:t xml:space="preserve">10 класс: </w:t>
      </w:r>
      <w:r>
        <w:rPr>
          <w:rFonts w:ascii="Tinos" w:eastAsia="Times New Roman" w:hAnsi="Tinos"/>
          <w:sz w:val="24"/>
          <w:szCs w:val="24"/>
        </w:rPr>
        <w:t xml:space="preserve">в ходе урока обучающиеся получают информацию </w:t>
      </w:r>
      <w:r>
        <w:rPr>
          <w:rFonts w:ascii="Tinos" w:eastAsia="Times New Roman" w:hAnsi="Tinos"/>
          <w:sz w:val="24"/>
          <w:szCs w:val="24"/>
        </w:rPr>
        <w:t>по следующим направлениям профессиональной деятельности: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естественно-научное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инженерно-техническое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информационно-технологическое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оборонно-спортивное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производственно-технологическое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социально-</w:t>
      </w:r>
      <w:r>
        <w:rPr>
          <w:rFonts w:ascii="Tinos" w:eastAsia="Times New Roman" w:hAnsi="Tinos"/>
          <w:sz w:val="24"/>
          <w:szCs w:val="24"/>
        </w:rPr>
        <w:t>гуманитарное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финансово-экономическое направление;</w:t>
      </w:r>
    </w:p>
    <w:p w:rsidR="00F87CED" w:rsidRDefault="00A95269">
      <w:pPr>
        <w:numPr>
          <w:ilvl w:val="0"/>
          <w:numId w:val="1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творческое направление.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Информирование обучающихся об особенностях рынка труда. «Проигрывание» вариантов выбора (альтернатив) профессии. Формирование представления о компетентностном профиле с</w:t>
      </w:r>
      <w:r>
        <w:rPr>
          <w:rFonts w:ascii="Tinos" w:eastAsia="Times New Roman" w:hAnsi="Tinos"/>
          <w:sz w:val="24"/>
          <w:szCs w:val="24"/>
        </w:rPr>
        <w:t>пециалистов из разных направлений. Знакомство с инструментами и мероприятиями профессионального выбора.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i/>
          <w:sz w:val="24"/>
          <w:szCs w:val="24"/>
        </w:rPr>
        <w:tab/>
        <w:t xml:space="preserve">11 класс: </w:t>
      </w:r>
      <w:r>
        <w:rPr>
          <w:rFonts w:ascii="Tinos" w:eastAsia="Times New Roman" w:hAnsi="Tinos"/>
          <w:sz w:val="24"/>
          <w:szCs w:val="24"/>
        </w:rPr>
        <w:t>урок направлен помочь выпускникам взглянуть на различные жизненные сценарии и профессиональные пути, которые ждут их после окончания школы. Ч</w:t>
      </w:r>
      <w:r>
        <w:rPr>
          <w:rFonts w:ascii="Tinos" w:eastAsia="Times New Roman" w:hAnsi="Tinos"/>
          <w:sz w:val="24"/>
          <w:szCs w:val="24"/>
        </w:rPr>
        <w:t>ерез призму разнообразия вариантов развития событий будет раскрыта и тема разнообразия выбора профессий в различных профессиональных направлениях.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Формирование представления о выборе, развитии и возможных изменениях в построении персонального карьерного п</w:t>
      </w:r>
      <w:r>
        <w:rPr>
          <w:rFonts w:ascii="Tinos" w:eastAsia="Times New Roman" w:hAnsi="Tinos"/>
          <w:sz w:val="24"/>
          <w:szCs w:val="24"/>
        </w:rPr>
        <w:t>ути. Формирование позитивного отношения и вовлеченности обучающихся к вопросам самоопределения. Овладение приемами построения карьерных траекторий развития. Актуализация знаний по выбору образовательной организации в организации высшего образования (ВО, ву</w:t>
      </w:r>
      <w:r>
        <w:rPr>
          <w:rFonts w:ascii="Tinos" w:eastAsia="Times New Roman" w:hAnsi="Tinos"/>
          <w:sz w:val="24"/>
          <w:szCs w:val="24"/>
        </w:rPr>
        <w:t>зы) или в организации среднего профессионального образования (СПО) как первого шага формирования персонального карьерного пути.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>2. Профориентационная онлайн-диагностика. Первая часть «Понимаю себя»</w:t>
      </w:r>
    </w:p>
    <w:p w:rsidR="00F87CED" w:rsidRDefault="00A95269">
      <w:pPr>
        <w:spacing w:line="240" w:lineRule="auto"/>
        <w:ind w:firstLine="284"/>
      </w:pPr>
      <w:r>
        <w:rPr>
          <w:rFonts w:ascii="Tinos" w:eastAsia="Times New Roman" w:hAnsi="Tinos"/>
          <w:sz w:val="24"/>
          <w:szCs w:val="24"/>
        </w:rPr>
        <w:lastRenderedPageBreak/>
        <w:tab/>
        <w:t>Профориентационная диагностика обучающихся на интернет-п</w:t>
      </w:r>
      <w:r>
        <w:rPr>
          <w:rFonts w:ascii="Tinos" w:eastAsia="Times New Roman" w:hAnsi="Tinos"/>
          <w:sz w:val="24"/>
          <w:szCs w:val="24"/>
        </w:rPr>
        <w:t xml:space="preserve">латформе </w:t>
      </w:r>
      <w:hyperlink r:id="rId11">
        <w:r>
          <w:rPr>
            <w:rFonts w:ascii="Tinos" w:eastAsia="Times New Roman" w:hAnsi="Tinos"/>
            <w:color w:val="1155CC"/>
            <w:sz w:val="24"/>
            <w:szCs w:val="24"/>
          </w:rPr>
          <w:t>https://bvbinfo.ru/</w:t>
        </w:r>
      </w:hyperlink>
      <w:r>
        <w:rPr>
          <w:rFonts w:ascii="Tinos" w:eastAsia="Times New Roman" w:hAnsi="Tinos"/>
          <w:sz w:val="24"/>
          <w:szCs w:val="24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 xml:space="preserve">Онлайн-диагностика I </w:t>
      </w:r>
      <w:r>
        <w:rPr>
          <w:rFonts w:ascii="Tinos" w:eastAsia="Times New Roman" w:hAnsi="Tinos"/>
          <w:b/>
          <w:i/>
          <w:sz w:val="24"/>
          <w:szCs w:val="24"/>
        </w:rPr>
        <w:t>«Мой выбор профессии»</w:t>
      </w:r>
      <w:r>
        <w:rPr>
          <w:rFonts w:ascii="Tinos" w:eastAsia="Times New Roman" w:hAnsi="Tinos"/>
          <w:sz w:val="24"/>
          <w:szCs w:val="24"/>
        </w:rPr>
        <w:t xml:space="preserve"> сост</w:t>
      </w:r>
      <w:r>
        <w:rPr>
          <w:rFonts w:ascii="Tinos" w:eastAsia="Times New Roman" w:hAnsi="Tinos"/>
          <w:sz w:val="24"/>
          <w:szCs w:val="24"/>
        </w:rPr>
        <w:t>оит из двух частей:</w:t>
      </w:r>
    </w:p>
    <w:p w:rsidR="00F87CED" w:rsidRDefault="00A95269"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 xml:space="preserve">методика онлайн-диагностики учащихся </w:t>
      </w:r>
      <w:r>
        <w:rPr>
          <w:rFonts w:ascii="Tinos" w:eastAsia="Times New Roman" w:hAnsi="Tinos"/>
          <w:i/>
          <w:sz w:val="24"/>
          <w:szCs w:val="24"/>
        </w:rPr>
        <w:t>«Моя готовность»</w:t>
      </w:r>
      <w:r>
        <w:rPr>
          <w:rFonts w:ascii="Tinos" w:eastAsia="Times New Roman" w:hAnsi="Tinos"/>
          <w:sz w:val="24"/>
          <w:szCs w:val="24"/>
        </w:rPr>
        <w:t xml:space="preserve"> направлена на оценку ценностных ориентиров в сфере самоопределения обучающихся и уровень готовности к выбору профессии.</w:t>
      </w:r>
    </w:p>
    <w:p w:rsidR="00F87CED" w:rsidRDefault="00A95269">
      <w:pPr>
        <w:numPr>
          <w:ilvl w:val="0"/>
          <w:numId w:val="3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 xml:space="preserve">методика онлайн-диагностики на определение профессиональных </w:t>
      </w:r>
      <w:r>
        <w:rPr>
          <w:rFonts w:ascii="Tinos" w:eastAsia="Times New Roman" w:hAnsi="Tinos"/>
          <w:sz w:val="24"/>
          <w:szCs w:val="24"/>
        </w:rPr>
        <w:t>склонностей и направленности обучающихся (</w:t>
      </w:r>
      <w:r>
        <w:rPr>
          <w:rFonts w:ascii="Tinos" w:eastAsia="Times New Roman" w:hAnsi="Tinos"/>
          <w:i/>
          <w:sz w:val="24"/>
          <w:szCs w:val="24"/>
        </w:rPr>
        <w:t>«Мой выбор»</w:t>
      </w:r>
      <w:r>
        <w:rPr>
          <w:rFonts w:ascii="Tinos" w:eastAsia="Times New Roman" w:hAnsi="Tinos"/>
          <w:sz w:val="24"/>
          <w:szCs w:val="24"/>
        </w:rPr>
        <w:t xml:space="preserve">). </w:t>
      </w:r>
    </w:p>
    <w:p w:rsidR="00F87CED" w:rsidRDefault="00A95269">
      <w:pPr>
        <w:suppressAutoHyphens w:val="0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 xml:space="preserve">Онлайн-диагностика II </w:t>
      </w:r>
      <w:r>
        <w:rPr>
          <w:rFonts w:ascii="Tinos" w:eastAsia="Times New Roman" w:hAnsi="Tinos"/>
          <w:b/>
          <w:i/>
          <w:sz w:val="24"/>
          <w:szCs w:val="24"/>
        </w:rPr>
        <w:t>«Мои таланты»</w:t>
      </w:r>
      <w:r w:rsidR="00707CBC">
        <w:rPr>
          <w:rFonts w:ascii="Tinos" w:eastAsia="Times New Roman" w:hAnsi="Tinos"/>
          <w:b/>
          <w:i/>
          <w:sz w:val="24"/>
          <w:szCs w:val="24"/>
        </w:rPr>
        <w:t xml:space="preserve"> </w:t>
      </w:r>
      <w:r>
        <w:rPr>
          <w:rFonts w:ascii="Tinos" w:eastAsia="Times New Roman" w:hAnsi="Tinos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</w:t>
      </w:r>
      <w:r>
        <w:rPr>
          <w:rFonts w:ascii="Tinos" w:eastAsia="Times New Roman" w:hAnsi="Tinos"/>
          <w:sz w:val="24"/>
          <w:szCs w:val="24"/>
        </w:rPr>
        <w:t xml:space="preserve">я дальнейшего развития. </w:t>
      </w:r>
    </w:p>
    <w:p w:rsidR="00F87CED" w:rsidRDefault="00A95269">
      <w:pPr>
        <w:spacing w:line="240" w:lineRule="auto"/>
        <w:ind w:firstLine="284"/>
      </w:pPr>
      <w:r>
        <w:rPr>
          <w:rFonts w:ascii="Tinos" w:eastAsia="Times New Roman" w:hAnsi="Tinos"/>
          <w:b/>
          <w:sz w:val="24"/>
          <w:szCs w:val="24"/>
        </w:rPr>
        <w:tab/>
        <w:t xml:space="preserve">Консультации по результатам онлайн-диагностики. </w:t>
      </w:r>
      <w:r>
        <w:rPr>
          <w:rFonts w:ascii="Tinos" w:eastAsia="Times New Roman" w:hAnsi="Tinos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</w:t>
      </w:r>
      <w:r>
        <w:rPr>
          <w:rFonts w:ascii="Tinos" w:eastAsia="Times New Roman" w:hAnsi="Tinos"/>
          <w:sz w:val="24"/>
          <w:szCs w:val="24"/>
        </w:rPr>
        <w:t xml:space="preserve">никам проекта «Билет в будущее» на интернет-платформе </w:t>
      </w:r>
      <w:hyperlink r:id="rId12">
        <w:r>
          <w:rPr>
            <w:rFonts w:ascii="Tinos" w:eastAsia="Times New Roman" w:hAnsi="Tinos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nos" w:eastAsia="Times New Roman" w:hAnsi="Tinos"/>
          <w:sz w:val="24"/>
          <w:szCs w:val="24"/>
        </w:rPr>
        <w:t>).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  <w:highlight w:val="white"/>
        </w:rPr>
        <w:tab/>
        <w:t xml:space="preserve">3. Профориентационная выставка «Лаборатория будущего. Узнаю рынок» </w:t>
      </w:r>
    </w:p>
    <w:p w:rsidR="00F87CED" w:rsidRDefault="00A95269">
      <w:pPr>
        <w:spacing w:line="240" w:lineRule="auto"/>
        <w:ind w:firstLine="284"/>
      </w:pPr>
      <w:r>
        <w:rPr>
          <w:rFonts w:ascii="Tinos" w:eastAsia="Times New Roman" w:hAnsi="Tinos"/>
          <w:b/>
          <w:i/>
          <w:sz w:val="24"/>
          <w:szCs w:val="24"/>
        </w:rPr>
        <w:tab/>
        <w:t>Посещение мультимедийной выставки «Лаборатория будущего»</w:t>
      </w:r>
      <w:r>
        <w:rPr>
          <w:rFonts w:ascii="Tinos" w:eastAsia="Times New Roman" w:hAnsi="Tinos"/>
          <w:i/>
          <w:sz w:val="24"/>
          <w:szCs w:val="24"/>
        </w:rPr>
        <w:t xml:space="preserve"> - </w:t>
      </w:r>
      <w:r>
        <w:rPr>
          <w:rFonts w:ascii="Tinos" w:eastAsia="Times New Roman" w:hAnsi="Tinos"/>
          <w:sz w:val="24"/>
          <w:szCs w:val="24"/>
        </w:rPr>
        <w:t>специально о</w:t>
      </w:r>
      <w:r>
        <w:rPr>
          <w:rFonts w:ascii="Tinos" w:eastAsia="Times New Roman" w:hAnsi="Tinos"/>
          <w:sz w:val="24"/>
          <w:szCs w:val="24"/>
        </w:rPr>
        <w:t>рганизованная постоянно действующая экспозиция на базе исторических парков «Россия – моя история» (очно или в онлайн-формате (доступно на интернет-платформе</w:t>
      </w:r>
      <w:r w:rsidR="00707CBC">
        <w:rPr>
          <w:rFonts w:ascii="Tinos" w:eastAsia="Times New Roman" w:hAnsi="Tinos"/>
          <w:sz w:val="24"/>
          <w:szCs w:val="24"/>
        </w:rPr>
        <w:t xml:space="preserve"> </w:t>
      </w:r>
      <w:hyperlink r:id="rId13">
        <w:r>
          <w:rPr>
            <w:rFonts w:ascii="Tinos" w:eastAsia="Times New Roman" w:hAnsi="Tinos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nos" w:eastAsia="Times New Roman" w:hAnsi="Tinos"/>
          <w:sz w:val="24"/>
          <w:szCs w:val="24"/>
        </w:rPr>
        <w:t>)). Знакомство с рынком труда, ключевыми о</w:t>
      </w:r>
      <w:r>
        <w:rPr>
          <w:rFonts w:ascii="Tinos" w:eastAsia="Times New Roman" w:hAnsi="Tinos"/>
          <w:sz w:val="24"/>
          <w:szCs w:val="24"/>
        </w:rPr>
        <w:t>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</w:t>
      </w:r>
      <w:r>
        <w:rPr>
          <w:rFonts w:ascii="Tinos" w:eastAsia="Times New Roman" w:hAnsi="Tinos"/>
          <w:sz w:val="24"/>
          <w:szCs w:val="24"/>
        </w:rPr>
        <w:t>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>4. Профессиональные пробы «Пробую. Получаю опыт»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i/>
          <w:sz w:val="24"/>
          <w:szCs w:val="24"/>
        </w:rPr>
        <w:tab/>
        <w:t>Профессиональные про</w:t>
      </w:r>
      <w:r>
        <w:rPr>
          <w:rFonts w:ascii="Tinos" w:eastAsia="Times New Roman" w:hAnsi="Tinos"/>
          <w:b/>
          <w:i/>
          <w:sz w:val="24"/>
          <w:szCs w:val="24"/>
        </w:rPr>
        <w:t xml:space="preserve">бы. </w:t>
      </w:r>
      <w:r>
        <w:rPr>
          <w:rFonts w:ascii="Tinos" w:eastAsia="Times New Roman" w:hAnsi="Tinos"/>
          <w:sz w:val="24"/>
          <w:szCs w:val="24"/>
        </w:rPr>
        <w:t>Данный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</w:t>
      </w:r>
      <w:r>
        <w:rPr>
          <w:rFonts w:ascii="Tinos" w:eastAsia="Times New Roman" w:hAnsi="Tinos"/>
          <w:sz w:val="24"/>
          <w:szCs w:val="24"/>
        </w:rPr>
        <w:t xml:space="preserve">атформы, вебинар-площадки, сервисы видеоконференций, чат и т.п.).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Уровни профессиональных проб: моделирующие и практические профессиональные пробы. Виды: базовая и ознакомительная.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  <w:highlight w:val="white"/>
        </w:rPr>
        <w:tab/>
        <w:t>5. Профориентационная онлайн-диагностика. Вторая часть «Осознаю»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Проведе</w:t>
      </w:r>
      <w:r>
        <w:rPr>
          <w:rFonts w:ascii="Tinos" w:eastAsia="Times New Roman" w:hAnsi="Tinos"/>
          <w:sz w:val="24"/>
          <w:szCs w:val="24"/>
        </w:rPr>
        <w:t xml:space="preserve">ние второй части профориентационной диагностики. Направлена на уточнение рекомендации по построению образовательно-профессиональной траектории с учетом рефлексии опыта, полученного на предыдущих этапах.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  <w:highlight w:val="white"/>
        </w:rPr>
        <w:tab/>
        <w:t xml:space="preserve">Онлайн-диагностика I </w:t>
      </w:r>
      <w:r>
        <w:rPr>
          <w:rFonts w:ascii="Tinos" w:eastAsia="Times New Roman" w:hAnsi="Tinos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 состоит из двух частей:</w:t>
      </w:r>
    </w:p>
    <w:p w:rsidR="00F87CED" w:rsidRDefault="00A95269">
      <w:pPr>
        <w:numPr>
          <w:ilvl w:val="0"/>
          <w:numId w:val="2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  <w:highlight w:val="white"/>
        </w:rPr>
        <w:t xml:space="preserve">методика онлайн-диагностики учащихся </w:t>
      </w:r>
      <w:r>
        <w:rPr>
          <w:rFonts w:ascii="Tinos" w:eastAsia="Times New Roman" w:hAnsi="Tinos"/>
          <w:i/>
          <w:sz w:val="24"/>
          <w:szCs w:val="24"/>
          <w:highlight w:val="white"/>
        </w:rPr>
        <w:t>«Моя готовность»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 направлена на оценку ценностных ориентиров в сфере самоопределения обучающихся и уровень готовности к выбору профессии.</w:t>
      </w:r>
    </w:p>
    <w:p w:rsidR="00F87CED" w:rsidRDefault="00A95269">
      <w:pPr>
        <w:numPr>
          <w:ilvl w:val="0"/>
          <w:numId w:val="3"/>
        </w:numPr>
        <w:suppressAutoHyphens w:val="0"/>
        <w:spacing w:line="240" w:lineRule="auto"/>
        <w:ind w:left="0"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  <w:highlight w:val="white"/>
        </w:rPr>
        <w:t>методика онлайн-диагностики на определение профессиональн</w:t>
      </w:r>
      <w:r>
        <w:rPr>
          <w:rFonts w:ascii="Tinos" w:eastAsia="Times New Roman" w:hAnsi="Tinos"/>
          <w:sz w:val="24"/>
          <w:szCs w:val="24"/>
          <w:highlight w:val="white"/>
        </w:rPr>
        <w:t>ых склонностей и направленности обучающихся (</w:t>
      </w:r>
      <w:r>
        <w:rPr>
          <w:rFonts w:ascii="Tinos" w:eastAsia="Times New Roman" w:hAnsi="Tinos"/>
          <w:i/>
          <w:sz w:val="24"/>
          <w:szCs w:val="24"/>
          <w:highlight w:val="white"/>
        </w:rPr>
        <w:t>«Мой выбор»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). </w:t>
      </w:r>
    </w:p>
    <w:p w:rsidR="00F87CED" w:rsidRDefault="00A95269">
      <w:pPr>
        <w:suppressAutoHyphens w:val="0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  <w:highlight w:val="white"/>
        </w:rPr>
        <w:tab/>
        <w:t xml:space="preserve">Онлайн-диагностика II </w:t>
      </w:r>
      <w:r>
        <w:rPr>
          <w:rFonts w:ascii="Tinos" w:eastAsia="Times New Roman" w:hAnsi="Tinos"/>
          <w:b/>
          <w:i/>
          <w:sz w:val="24"/>
          <w:szCs w:val="24"/>
          <w:highlight w:val="white"/>
        </w:rPr>
        <w:t>«Мои таланты»</w:t>
      </w:r>
      <w:r>
        <w:rPr>
          <w:rFonts w:ascii="Tinos" w:eastAsia="Times New Roman" w:hAnsi="Tinos"/>
          <w:b/>
          <w:sz w:val="24"/>
          <w:szCs w:val="24"/>
          <w:highlight w:val="white"/>
        </w:rPr>
        <w:t xml:space="preserve"> включает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) для дальнейшего развития. </w:t>
      </w:r>
    </w:p>
    <w:p w:rsidR="00F87CED" w:rsidRDefault="00A95269">
      <w:pPr>
        <w:spacing w:line="240" w:lineRule="auto"/>
        <w:ind w:firstLine="284"/>
      </w:pPr>
      <w:r>
        <w:rPr>
          <w:rFonts w:ascii="Tinos" w:eastAsia="Times New Roman" w:hAnsi="Tinos"/>
          <w:b/>
          <w:sz w:val="24"/>
          <w:szCs w:val="24"/>
          <w:highlight w:val="white"/>
        </w:rPr>
        <w:tab/>
        <w:t xml:space="preserve">Развернутая консультации по результатам повторной онлайн-диагностики. </w:t>
      </w:r>
      <w:r>
        <w:rPr>
          <w:rFonts w:ascii="Tinos" w:eastAsia="Times New Roman" w:hAnsi="Tinos"/>
          <w:sz w:val="24"/>
          <w:szCs w:val="24"/>
          <w:highlight w:val="white"/>
        </w:rPr>
        <w:t xml:space="preserve">Сопровождение обучающихся по итогам диагностики (в индивидуальном или групповом </w:t>
      </w:r>
      <w:r>
        <w:rPr>
          <w:rFonts w:ascii="Tinos" w:eastAsia="Times New Roman" w:hAnsi="Tinos"/>
          <w:sz w:val="24"/>
          <w:szCs w:val="24"/>
          <w:highlight w:val="white"/>
        </w:rPr>
        <w:lastRenderedPageBreak/>
        <w:t>формате). Возможно проведение консультации с помощью видеозаписи готовой кон</w:t>
      </w:r>
      <w:r>
        <w:rPr>
          <w:rFonts w:ascii="Tinos" w:eastAsia="Times New Roman" w:hAnsi="Tinos"/>
          <w:sz w:val="24"/>
          <w:szCs w:val="24"/>
          <w:highlight w:val="white"/>
        </w:rPr>
        <w:t>сультации (доступной участникам проекта «Билет в будущее» на интернет-платформе</w:t>
      </w:r>
      <w:r w:rsidR="00707CBC">
        <w:rPr>
          <w:rFonts w:ascii="Tinos" w:eastAsia="Times New Roman" w:hAnsi="Tinos"/>
          <w:sz w:val="24"/>
          <w:szCs w:val="24"/>
        </w:rPr>
        <w:t xml:space="preserve"> </w:t>
      </w:r>
      <w:hyperlink r:id="rId14">
        <w:r>
          <w:rPr>
            <w:rFonts w:ascii="Tinos" w:eastAsia="Times New Roman" w:hAnsi="Tinos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nos" w:eastAsia="Times New Roman" w:hAnsi="Tinos"/>
          <w:sz w:val="24"/>
          <w:szCs w:val="24"/>
          <w:highlight w:val="white"/>
        </w:rPr>
        <w:t>).</w:t>
      </w:r>
    </w:p>
    <w:p w:rsidR="00F87CED" w:rsidRDefault="00A95269">
      <w:pPr>
        <w:spacing w:line="240" w:lineRule="auto"/>
        <w:ind w:firstLine="284"/>
      </w:pPr>
      <w:r>
        <w:rPr>
          <w:rFonts w:ascii="Tinos" w:hAnsi="Tinos"/>
          <w:b/>
          <w:sz w:val="24"/>
          <w:szCs w:val="24"/>
        </w:rPr>
        <w:tab/>
        <w:t>6. Профориентационный видеопроект «Один день в профессии» (</w:t>
      </w:r>
      <w:hyperlink r:id="rId15">
        <w:r>
          <w:rPr>
            <w:rFonts w:ascii="Tinos" w:hAnsi="Tinos"/>
            <w:sz w:val="24"/>
            <w:szCs w:val="24"/>
          </w:rPr>
          <w:t>https://bvbinfo.r</w:t>
        </w:r>
        <w:r>
          <w:rPr>
            <w:rFonts w:ascii="Tinos" w:hAnsi="Tinos"/>
            <w:sz w:val="24"/>
            <w:szCs w:val="24"/>
          </w:rPr>
          <w:t>u/</w:t>
        </w:r>
      </w:hyperlink>
      <w:r>
        <w:rPr>
          <w:rFonts w:ascii="Tinos" w:hAnsi="Tinos"/>
          <w:sz w:val="24"/>
          <w:szCs w:val="24"/>
        </w:rPr>
        <w:t>)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</w:t>
      </w:r>
      <w:r>
        <w:rPr>
          <w:rFonts w:ascii="Tinos" w:eastAsia="Times New Roman" w:hAnsi="Tinos"/>
          <w:sz w:val="24"/>
          <w:szCs w:val="24"/>
        </w:rPr>
        <w:t>нять интересующие их сферы.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>7. Профориентационный рефлексивный урок «Планирую»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ab/>
        <w:t>Профориентационный рефлексивный урок (проводится в конце курса, по итогам проведения всех профориентационных мероприятий</w:t>
      </w:r>
      <w:r>
        <w:rPr>
          <w:rFonts w:ascii="Tinos" w:eastAsia="Times New Roman" w:hAnsi="Tinos"/>
          <w:b/>
          <w:i/>
          <w:sz w:val="24"/>
          <w:szCs w:val="24"/>
        </w:rPr>
        <w:t xml:space="preserve">): </w:t>
      </w:r>
      <w:r>
        <w:rPr>
          <w:rFonts w:ascii="Tinos" w:eastAsia="Times New Roman" w:hAnsi="Tinos"/>
          <w:sz w:val="24"/>
          <w:szCs w:val="24"/>
        </w:rPr>
        <w:t>разбор и обсуждение персональных рекомендаций (по во</w:t>
      </w:r>
      <w:r>
        <w:rPr>
          <w:rFonts w:ascii="Tinos" w:eastAsia="Times New Roman" w:hAnsi="Tinos"/>
          <w:sz w:val="24"/>
          <w:szCs w:val="24"/>
        </w:rPr>
        <w:t>зрастам).</w:t>
      </w:r>
      <w:r w:rsidR="00707CBC">
        <w:rPr>
          <w:rFonts w:ascii="Tinos" w:eastAsia="Times New Roman" w:hAnsi="Tinos"/>
          <w:sz w:val="24"/>
          <w:szCs w:val="24"/>
        </w:rPr>
        <w:t xml:space="preserve"> </w:t>
      </w:r>
      <w:r>
        <w:rPr>
          <w:rFonts w:ascii="Tinos" w:eastAsia="Times New Roman" w:hAnsi="Tinos"/>
          <w:sz w:val="24"/>
          <w:szCs w:val="24"/>
        </w:rPr>
        <w:t>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</w:t>
      </w:r>
      <w:r w:rsidR="00707CBC">
        <w:rPr>
          <w:rFonts w:ascii="Tinos" w:eastAsia="Times New Roman" w:hAnsi="Tinos"/>
          <w:sz w:val="24"/>
          <w:szCs w:val="24"/>
        </w:rPr>
        <w:t xml:space="preserve"> </w:t>
      </w:r>
      <w:r>
        <w:rPr>
          <w:rFonts w:ascii="Tinos" w:eastAsia="Times New Roman" w:hAnsi="Tinos"/>
          <w:sz w:val="24"/>
          <w:szCs w:val="24"/>
        </w:rPr>
        <w:t>Формирование планов образовательных шагов и формулирование траектории развития (послед</w:t>
      </w:r>
      <w:r>
        <w:rPr>
          <w:rFonts w:ascii="Tinos" w:eastAsia="Times New Roman" w:hAnsi="Tinos"/>
          <w:sz w:val="24"/>
          <w:szCs w:val="24"/>
        </w:rPr>
        <w:t>овательность реализации целей).</w:t>
      </w:r>
    </w:p>
    <w:p w:rsidR="00F87CED" w:rsidRDefault="00F87CED">
      <w:pPr>
        <w:spacing w:line="240" w:lineRule="auto"/>
        <w:ind w:firstLine="0"/>
        <w:jc w:val="center"/>
        <w:rPr>
          <w:rFonts w:ascii="Tinos" w:hAnsi="Tinos"/>
        </w:rPr>
      </w:pPr>
    </w:p>
    <w:p w:rsidR="00F87CED" w:rsidRDefault="00A95269">
      <w:pPr>
        <w:spacing w:line="240" w:lineRule="auto"/>
        <w:ind w:firstLine="0"/>
        <w:jc w:val="center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>Планируемые результаты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Программа способствует развитию личностных, метапредметных и предметных результатов у обучающихся.</w:t>
      </w:r>
    </w:p>
    <w:p w:rsidR="00F87CED" w:rsidRDefault="00A95269">
      <w:pPr>
        <w:spacing w:line="240" w:lineRule="auto"/>
        <w:ind w:firstLine="0"/>
        <w:jc w:val="center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>Личностные результаты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b/>
          <w:sz w:val="24"/>
          <w:szCs w:val="24"/>
        </w:rPr>
        <w:tab/>
        <w:t xml:space="preserve">- </w:t>
      </w:r>
      <w:r>
        <w:rPr>
          <w:rFonts w:ascii="Tinos" w:hAnsi="Tinos"/>
          <w:b/>
          <w:sz w:val="24"/>
          <w:szCs w:val="24"/>
        </w:rPr>
        <w:t>в сфере патриотического воспитания</w:t>
      </w:r>
      <w:r>
        <w:rPr>
          <w:rFonts w:ascii="Tinos" w:hAnsi="Tinos"/>
          <w:sz w:val="24"/>
          <w:szCs w:val="24"/>
        </w:rPr>
        <w:t xml:space="preserve">: </w:t>
      </w:r>
      <w:r>
        <w:rPr>
          <w:rFonts w:ascii="Tinos" w:hAnsi="Tinos"/>
          <w:sz w:val="24"/>
          <w:szCs w:val="24"/>
        </w:rPr>
        <w:t xml:space="preserve">осознание российской гражданской </w:t>
      </w:r>
      <w:r>
        <w:rPr>
          <w:rFonts w:ascii="Tinos" w:hAnsi="Tinos"/>
          <w:sz w:val="24"/>
          <w:szCs w:val="24"/>
        </w:rPr>
        <w:t>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</w:t>
      </w:r>
      <w:r>
        <w:rPr>
          <w:rFonts w:ascii="Tinos" w:hAnsi="Tinos"/>
          <w:sz w:val="24"/>
          <w:szCs w:val="24"/>
        </w:rPr>
        <w:t>огиям, боевым подвигам и трудовым достижениям народа, с которыми школьники будут знакомиться в ходе профориентационных мероприятий.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ab/>
        <w:t>- в сфере гражданского воспитания</w:t>
      </w:r>
      <w:r>
        <w:rPr>
          <w:rFonts w:ascii="Tinos" w:hAnsi="Tinos"/>
          <w:sz w:val="24"/>
          <w:szCs w:val="24"/>
        </w:rPr>
        <w:t xml:space="preserve">: </w:t>
      </w:r>
      <w:r>
        <w:rPr>
          <w:rFonts w:ascii="Tinos" w:hAnsi="Tinos"/>
          <w:sz w:val="24"/>
          <w:szCs w:val="24"/>
        </w:rPr>
        <w:t>готовность к выполнению обязанностей гражданина и реализации его прав, уважение прав, св</w:t>
      </w:r>
      <w:r>
        <w:rPr>
          <w:rFonts w:ascii="Tinos" w:hAnsi="Tinos"/>
          <w:sz w:val="24"/>
          <w:szCs w:val="24"/>
        </w:rPr>
        <w:t>обод и законных интересов других людей, с которыми школьникам предстоит взаимодействовать в рамках реализации программы «Билет в будущее»;</w:t>
      </w:r>
      <w:r w:rsidR="00707CBC"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готовность к разнообразной совместной деятельности;</w:t>
      </w:r>
      <w:r w:rsidR="00707CBC"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выстраивание доброжелательных отношений с участниками курса на осно</w:t>
      </w:r>
      <w:r>
        <w:rPr>
          <w:rFonts w:ascii="Tinos" w:hAnsi="Tinos"/>
          <w:sz w:val="24"/>
          <w:szCs w:val="24"/>
        </w:rPr>
        <w:t>ве взаимопонимания и взаимопомощи.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ab/>
        <w:t>- в сфере духовно-нравственного воспитания</w:t>
      </w:r>
      <w:r>
        <w:rPr>
          <w:rFonts w:ascii="Tinos" w:hAnsi="Tinos"/>
          <w:sz w:val="24"/>
          <w:szCs w:val="24"/>
        </w:rPr>
        <w:t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</w:t>
      </w:r>
      <w:r>
        <w:rPr>
          <w:rFonts w:ascii="Tinos" w:hAnsi="Tinos"/>
          <w:sz w:val="24"/>
          <w:szCs w:val="24"/>
        </w:rPr>
        <w:t xml:space="preserve">ных и правовых норм с учётом осознания последствий поступков; </w:t>
      </w:r>
      <w:r>
        <w:rPr>
          <w:rFonts w:ascii="Tinos" w:hAnsi="Tinos"/>
          <w:sz w:val="24"/>
          <w:szCs w:val="24"/>
        </w:rPr>
        <w:t>осознание важности свободы и необходимости брать на себя ответственность в ситуации подготовки к выбору будущей профессии;</w:t>
      </w:r>
    </w:p>
    <w:p w:rsidR="00F87CED" w:rsidRDefault="00A95269">
      <w:pPr>
        <w:widowControl w:val="0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ab/>
        <w:t xml:space="preserve">- в сфере эстетического воспитания: </w:t>
      </w:r>
      <w:r>
        <w:rPr>
          <w:rFonts w:ascii="Tinos" w:hAnsi="Tinos"/>
          <w:sz w:val="24"/>
          <w:szCs w:val="24"/>
        </w:rPr>
        <w:t xml:space="preserve">осознание важности художественной </w:t>
      </w:r>
      <w:r>
        <w:rPr>
          <w:rFonts w:ascii="Tinos" w:hAnsi="Tinos"/>
          <w:sz w:val="24"/>
          <w:szCs w:val="24"/>
        </w:rPr>
        <w:t xml:space="preserve">культуры как средства коммуникации и самовыражения для представителей многих профессий; стремление к самовыражению в разных видах искусства, в том числе прикладного; стремление создавать вокруг себя эстетически привлекательную среду вне зависимости от той </w:t>
      </w:r>
      <w:r>
        <w:rPr>
          <w:rFonts w:ascii="Tinos" w:hAnsi="Tinos"/>
          <w:sz w:val="24"/>
          <w:szCs w:val="24"/>
        </w:rPr>
        <w:t>сферы профессиональной деятельности, которой школьник планирует заниматься в будущем;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ab/>
        <w:t xml:space="preserve">- в сфере физического воспитания, </w:t>
      </w:r>
      <w:r>
        <w:rPr>
          <w:rFonts w:ascii="Tinos" w:hAnsi="Tinos"/>
          <w:b/>
          <w:iCs/>
          <w:sz w:val="24"/>
          <w:szCs w:val="24"/>
        </w:rPr>
        <w:t>формирования культуры здоровья и эмоционального благополучия:</w:t>
      </w:r>
      <w:r w:rsidR="00707CBC">
        <w:rPr>
          <w:rFonts w:ascii="Tinos" w:hAnsi="Tinos"/>
          <w:b/>
          <w:iCs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 xml:space="preserve">осознание необходимости соблюдения правил безопасности в любой профессии, </w:t>
      </w:r>
      <w:r>
        <w:rPr>
          <w:rFonts w:ascii="Tinos" w:hAnsi="Tinos"/>
          <w:sz w:val="24"/>
          <w:szCs w:val="24"/>
        </w:rPr>
        <w:t>в том числе навыков безопасного поведения в интернет-среде; ответственное отношение к своему здоровью и установка на здоровый образ жизни; способность адаптироваться к стрессовым ситуациям, вызванным необходимостью профессионального самоопределения, осмысл</w:t>
      </w:r>
      <w:r>
        <w:rPr>
          <w:rFonts w:ascii="Tinos" w:hAnsi="Tinos"/>
          <w:sz w:val="24"/>
          <w:szCs w:val="24"/>
        </w:rPr>
        <w:t xml:space="preserve">яя собственный опыт и выстраивая </w:t>
      </w:r>
      <w:r>
        <w:rPr>
          <w:rFonts w:ascii="Tinos" w:hAnsi="Tinos"/>
          <w:sz w:val="24"/>
          <w:szCs w:val="24"/>
        </w:rPr>
        <w:lastRenderedPageBreak/>
        <w:t>дальнейшие цели, связанные с будущей профессиональной жизнью;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 для эк</w:t>
      </w:r>
      <w:r>
        <w:rPr>
          <w:rFonts w:ascii="Tinos" w:hAnsi="Tinos"/>
          <w:sz w:val="24"/>
          <w:szCs w:val="24"/>
        </w:rPr>
        <w:t>ономии внутренних ресурсов</w:t>
      </w:r>
      <w:r>
        <w:rPr>
          <w:rFonts w:ascii="Tinos" w:hAnsi="Tinos"/>
          <w:w w:val="115"/>
          <w:sz w:val="24"/>
          <w:szCs w:val="24"/>
        </w:rPr>
        <w:t>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>- в сфере трудового воспитания</w:t>
      </w:r>
      <w:r>
        <w:rPr>
          <w:rFonts w:ascii="Tinos" w:hAnsi="Tinos"/>
          <w:sz w:val="24"/>
          <w:szCs w:val="24"/>
        </w:rPr>
        <w:t>: интерес к практическому изучению профессий и труда различного рода;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w w:val="115"/>
          <w:sz w:val="24"/>
          <w:szCs w:val="24"/>
        </w:rPr>
        <w:t>осознанный выбор будущей профессии</w:t>
      </w:r>
      <w:r w:rsidR="00707CBC">
        <w:rPr>
          <w:rFonts w:ascii="Tinos" w:hAnsi="Tinos"/>
          <w:w w:val="115"/>
          <w:sz w:val="24"/>
          <w:szCs w:val="24"/>
        </w:rPr>
        <w:t xml:space="preserve"> </w:t>
      </w:r>
      <w:r>
        <w:rPr>
          <w:rFonts w:ascii="Tinos" w:hAnsi="Tinos"/>
          <w:w w:val="115"/>
          <w:sz w:val="24"/>
          <w:szCs w:val="24"/>
        </w:rPr>
        <w:t>и возможностей реализации собственных жизненных планов;</w:t>
      </w:r>
      <w:r w:rsidR="00707CBC">
        <w:rPr>
          <w:rFonts w:ascii="Tinos" w:hAnsi="Tinos"/>
          <w:w w:val="115"/>
          <w:sz w:val="24"/>
          <w:szCs w:val="24"/>
        </w:rPr>
        <w:t xml:space="preserve"> </w:t>
      </w:r>
      <w:r>
        <w:rPr>
          <w:rFonts w:ascii="Tinos" w:hAnsi="Tinos"/>
          <w:w w:val="115"/>
          <w:sz w:val="24"/>
          <w:szCs w:val="24"/>
        </w:rPr>
        <w:t>отношение к профессиональной деятельно</w:t>
      </w:r>
      <w:r>
        <w:rPr>
          <w:rFonts w:ascii="Tinos" w:hAnsi="Tinos"/>
          <w:w w:val="115"/>
          <w:sz w:val="24"/>
          <w:szCs w:val="24"/>
        </w:rPr>
        <w:t xml:space="preserve">сти как возможности участия в решении личных, общественных проблем; </w:t>
      </w:r>
      <w:r>
        <w:rPr>
          <w:rFonts w:ascii="Tinos" w:hAnsi="Tinos"/>
          <w:sz w:val="24"/>
          <w:szCs w:val="24"/>
        </w:rPr>
        <w:t>готовность адаптироваться в профессиональной среде;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ab/>
        <w:t>- в сфере экологического воспитания</w:t>
      </w:r>
      <w:r>
        <w:rPr>
          <w:rFonts w:ascii="Tinos" w:hAnsi="Tinos"/>
          <w:sz w:val="24"/>
          <w:szCs w:val="24"/>
        </w:rPr>
        <w:t xml:space="preserve">: </w:t>
      </w:r>
      <w:r>
        <w:rPr>
          <w:rFonts w:ascii="Tinos" w:hAnsi="Tinos"/>
          <w:sz w:val="24"/>
          <w:szCs w:val="24"/>
        </w:rPr>
        <w:t>осознание глобального характера экологических проблем и путей их решения, в том числе в процессе о</w:t>
      </w:r>
      <w:r>
        <w:rPr>
          <w:rFonts w:ascii="Tinos" w:hAnsi="Tinos"/>
          <w:sz w:val="24"/>
          <w:szCs w:val="24"/>
        </w:rPr>
        <w:t xml:space="preserve">знакомления с профессиями сферы «человек-природа»; </w:t>
      </w:r>
      <w:r w:rsidR="00707CBC">
        <w:rPr>
          <w:rFonts w:ascii="Tinos" w:hAnsi="Tinos"/>
          <w:w w:val="115"/>
          <w:sz w:val="24"/>
          <w:szCs w:val="24"/>
        </w:rPr>
        <w:t>приобретение опыта эколого-</w:t>
      </w:r>
      <w:r>
        <w:rPr>
          <w:rFonts w:ascii="Tinos" w:hAnsi="Tinos"/>
          <w:w w:val="115"/>
          <w:sz w:val="24"/>
          <w:szCs w:val="24"/>
        </w:rPr>
        <w:t>направленной деятельности;</w:t>
      </w:r>
      <w:r w:rsidR="00707CBC">
        <w:rPr>
          <w:rFonts w:ascii="Tinos" w:hAnsi="Tinos"/>
          <w:w w:val="115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</w:t>
      </w:r>
      <w:r>
        <w:rPr>
          <w:rFonts w:ascii="Tinos" w:hAnsi="Tinos"/>
          <w:sz w:val="24"/>
          <w:szCs w:val="24"/>
        </w:rPr>
        <w:t>фессиональную деятельность; осознание своей роли как гражданина и потребителя в условиях взаимосвязи природной, технологической и социальной сред;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ab/>
        <w:t>- в сфере понимания ценности научного познания</w:t>
      </w:r>
      <w:r>
        <w:rPr>
          <w:rFonts w:ascii="Tinos" w:hAnsi="Tinos"/>
          <w:sz w:val="24"/>
          <w:szCs w:val="24"/>
        </w:rPr>
        <w:t>: ориентация в деятельности на современную систему научных пре</w:t>
      </w:r>
      <w:r>
        <w:rPr>
          <w:rFonts w:ascii="Tinos" w:hAnsi="Tinos"/>
          <w:sz w:val="24"/>
          <w:szCs w:val="24"/>
        </w:rPr>
        <w:t>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деятельности; осознание важности обучения на протяжении всей жизни для успеш</w:t>
      </w:r>
      <w:r>
        <w:rPr>
          <w:rFonts w:ascii="Tinos" w:hAnsi="Tinos"/>
          <w:sz w:val="24"/>
          <w:szCs w:val="24"/>
        </w:rPr>
        <w:t>ной профессиональной деятельности и развитие необходимых умений для этого.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sz w:val="24"/>
          <w:szCs w:val="24"/>
        </w:rPr>
        <w:t>В сфере адаптации обучающегося к изменяющимся условиям социальной и природной среды</w:t>
      </w:r>
      <w:r>
        <w:rPr>
          <w:rFonts w:ascii="Tinos" w:hAnsi="Tinos"/>
          <w:sz w:val="24"/>
          <w:szCs w:val="24"/>
        </w:rPr>
        <w:t>: освоение социального опыта, основных социальных ролей, соответствующих ведущей деятельности возр</w:t>
      </w:r>
      <w:r>
        <w:rPr>
          <w:rFonts w:ascii="Tinos" w:hAnsi="Tinos"/>
          <w:sz w:val="24"/>
          <w:szCs w:val="24"/>
        </w:rPr>
        <w:t>аста, норм и правил общественного 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</w:t>
      </w:r>
      <w:r>
        <w:rPr>
          <w:rFonts w:ascii="Tinos" w:hAnsi="Tinos"/>
          <w:sz w:val="24"/>
          <w:szCs w:val="24"/>
        </w:rPr>
        <w:t xml:space="preserve"> опыту и знаниям других; </w:t>
      </w:r>
      <w:r>
        <w:rPr>
          <w:rFonts w:ascii="Tinos" w:hAnsi="Tinos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</w:t>
      </w:r>
      <w:r>
        <w:rPr>
          <w:rFonts w:ascii="Tinos" w:hAnsi="Tinos"/>
          <w:sz w:val="24"/>
          <w:szCs w:val="24"/>
        </w:rPr>
        <w:t xml:space="preserve">етенции из опыта других, проходить профессиональные пробы в разных сферах деятельности; </w:t>
      </w:r>
      <w:r>
        <w:rPr>
          <w:rFonts w:ascii="Tinos" w:hAnsi="Tinos"/>
          <w:sz w:val="24"/>
          <w:szCs w:val="24"/>
        </w:rPr>
        <w:t>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</w:t>
      </w:r>
      <w:r>
        <w:rPr>
          <w:rFonts w:ascii="Tinos" w:hAnsi="Tinos"/>
          <w:sz w:val="24"/>
          <w:szCs w:val="24"/>
        </w:rPr>
        <w:t>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F87CED" w:rsidRDefault="00A95269">
      <w:pPr>
        <w:shd w:val="clear" w:color="auto" w:fill="FFFFFF"/>
        <w:spacing w:line="240" w:lineRule="auto"/>
        <w:jc w:val="center"/>
        <w:rPr>
          <w:rFonts w:ascii="Tinos" w:hAnsi="Tinos"/>
        </w:rPr>
      </w:pPr>
      <w:r>
        <w:rPr>
          <w:rFonts w:ascii="Tinos" w:hAnsi="Tinos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i/>
          <w:sz w:val="24"/>
          <w:szCs w:val="24"/>
        </w:rPr>
        <w:t>1. В сфере овладения универсальными учебными познавательными действиями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Базовые логические дейс</w:t>
      </w:r>
      <w:r>
        <w:rPr>
          <w:rFonts w:ascii="Tinos" w:hAnsi="Tinos"/>
          <w:i/>
          <w:w w:val="115"/>
          <w:sz w:val="24"/>
          <w:szCs w:val="24"/>
        </w:rPr>
        <w:t>твия: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- умение 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- умение использовать вопросы как инструмент для познания будущей профессии;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- умение самос</w:t>
      </w:r>
      <w:r>
        <w:rPr>
          <w:rFonts w:ascii="Tinos" w:hAnsi="Tinos"/>
          <w:sz w:val="24"/>
          <w:szCs w:val="24"/>
        </w:rPr>
        <w:t>тоятельно формулировать обобщения и выводы по результатам проведённого обсуждения в группе или в паре;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- умение прогнозировать возможное дальнейшее развитие процессов,</w:t>
      </w:r>
      <w:r w:rsidR="00707CBC"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событий и их последствия, связанные с выбором будущей профессии;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 -умение выдвигать </w:t>
      </w:r>
      <w:r>
        <w:rPr>
          <w:rFonts w:ascii="Tinos" w:hAnsi="Tinos"/>
          <w:sz w:val="24"/>
          <w:szCs w:val="24"/>
        </w:rPr>
        <w:t>предположения о возможном росте и падении спроса на ту или иную специальность в новых условиях.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Базовые исследовательские действия</w:t>
      </w:r>
      <w:r>
        <w:rPr>
          <w:rFonts w:ascii="Tinos" w:hAnsi="Tinos"/>
          <w:w w:val="115"/>
          <w:sz w:val="24"/>
          <w:szCs w:val="24"/>
        </w:rPr>
        <w:t>: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lastRenderedPageBreak/>
        <w:tab/>
        <w:t xml:space="preserve">- владение навыками познавательной, </w:t>
      </w:r>
      <w:r>
        <w:rPr>
          <w:rFonts w:ascii="Tinos" w:hAnsi="Tinos"/>
          <w:w w:val="110"/>
          <w:sz w:val="24"/>
          <w:szCs w:val="24"/>
        </w:rPr>
        <w:t xml:space="preserve">учебно-исследовательской </w:t>
      </w:r>
      <w:r>
        <w:rPr>
          <w:rFonts w:ascii="Tinos" w:hAnsi="Tinos"/>
          <w:w w:val="115"/>
          <w:sz w:val="24"/>
          <w:szCs w:val="24"/>
        </w:rPr>
        <w:t>и проектной деятельности;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ab/>
        <w:t xml:space="preserve">- способность и готовность к </w:t>
      </w:r>
      <w:r>
        <w:rPr>
          <w:rFonts w:ascii="Tinos" w:hAnsi="Tinos"/>
          <w:w w:val="115"/>
          <w:sz w:val="24"/>
          <w:szCs w:val="24"/>
        </w:rPr>
        <w:t>самостоятельному поиску методов решения практических задач, применению различных методов познания.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Работа с информацией: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 ориентироваться в различных источниках информации, критически оценивать и интерпретировать информацию, получаемую из различных и</w:t>
      </w:r>
      <w:r>
        <w:rPr>
          <w:rFonts w:ascii="Tinos" w:hAnsi="Tinos"/>
          <w:w w:val="115"/>
          <w:sz w:val="24"/>
          <w:szCs w:val="24"/>
        </w:rPr>
        <w:t>сточников;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 использовать средства информационных и коммуникацион</w:t>
      </w:r>
      <w:r>
        <w:rPr>
          <w:rFonts w:ascii="Tinos" w:hAnsi="Tinos"/>
          <w:spacing w:val="-1"/>
          <w:w w:val="115"/>
          <w:sz w:val="24"/>
          <w:szCs w:val="24"/>
        </w:rPr>
        <w:t xml:space="preserve">ных технологий </w:t>
      </w:r>
      <w:r>
        <w:rPr>
          <w:rFonts w:ascii="Tinos" w:hAnsi="Tinos"/>
          <w:w w:val="115"/>
          <w:sz w:val="24"/>
          <w:szCs w:val="24"/>
        </w:rPr>
        <w:t xml:space="preserve">(ИКТ) в решении профориентационных </w:t>
      </w:r>
      <w:r>
        <w:rPr>
          <w:rFonts w:ascii="Tinos" w:hAnsi="Tinos"/>
          <w:w w:val="110"/>
          <w:sz w:val="24"/>
          <w:szCs w:val="24"/>
        </w:rPr>
        <w:t>задач с соблюдением требований эргономики, техники безопасности</w:t>
      </w:r>
      <w:r>
        <w:rPr>
          <w:rFonts w:ascii="Tinos" w:hAnsi="Tinos"/>
          <w:w w:val="110"/>
          <w:sz w:val="24"/>
          <w:szCs w:val="24"/>
        </w:rPr>
        <w:t>,</w:t>
      </w:r>
      <w:r w:rsidR="00707CBC">
        <w:rPr>
          <w:rFonts w:ascii="Tinos" w:hAnsi="Tinos"/>
          <w:w w:val="110"/>
          <w:sz w:val="24"/>
          <w:szCs w:val="24"/>
        </w:rPr>
        <w:t xml:space="preserve"> </w:t>
      </w:r>
      <w:r>
        <w:rPr>
          <w:rFonts w:ascii="Tinos" w:hAnsi="Tinos"/>
          <w:w w:val="110"/>
          <w:sz w:val="24"/>
          <w:szCs w:val="24"/>
        </w:rPr>
        <w:t>гигиены,</w:t>
      </w:r>
      <w:r w:rsidR="00707CBC">
        <w:rPr>
          <w:rFonts w:ascii="Tinos" w:hAnsi="Tinos"/>
          <w:w w:val="110"/>
          <w:sz w:val="24"/>
          <w:szCs w:val="24"/>
        </w:rPr>
        <w:t xml:space="preserve"> </w:t>
      </w:r>
      <w:r>
        <w:rPr>
          <w:rFonts w:ascii="Tinos" w:hAnsi="Tinos"/>
          <w:w w:val="110"/>
          <w:sz w:val="24"/>
          <w:szCs w:val="24"/>
        </w:rPr>
        <w:t xml:space="preserve">ресурсосбережения, правовых </w:t>
      </w:r>
      <w:r>
        <w:rPr>
          <w:rFonts w:ascii="Tinos" w:hAnsi="Tinos"/>
          <w:w w:val="115"/>
          <w:sz w:val="24"/>
          <w:szCs w:val="24"/>
        </w:rPr>
        <w:t>и этических норм, норм информационно</w:t>
      </w:r>
      <w:r>
        <w:rPr>
          <w:rFonts w:ascii="Tinos" w:hAnsi="Tinos"/>
          <w:w w:val="115"/>
          <w:sz w:val="24"/>
          <w:szCs w:val="24"/>
        </w:rPr>
        <w:t>й безопасности.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i/>
          <w:sz w:val="24"/>
          <w:szCs w:val="24"/>
        </w:rPr>
        <w:t>2. В сфере овладения универсальными учебными коммуникативными действиями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Общение:</w:t>
      </w:r>
    </w:p>
    <w:p w:rsidR="00F87CED" w:rsidRDefault="00A95269">
      <w:pPr>
        <w:pStyle w:val="ae"/>
        <w:spacing w:after="0" w:line="240" w:lineRule="auto"/>
        <w:ind w:firstLine="284"/>
        <w:rPr>
          <w:rFonts w:ascii="Tinos" w:hAnsi="Tinos"/>
        </w:rPr>
      </w:pPr>
      <w:r>
        <w:rPr>
          <w:rFonts w:ascii="Tinos" w:hAnsi="Tinos"/>
          <w:w w:val="110"/>
          <w:sz w:val="24"/>
          <w:szCs w:val="24"/>
        </w:rPr>
        <w:t>владение языковыми средствами–умение ясно, логично и точно излагать свою точку зрения, использовать адекватные языковые средства.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Совместная деятельность: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</w:t>
      </w:r>
      <w:r>
        <w:rPr>
          <w:rFonts w:ascii="Tinos" w:hAnsi="Tinos"/>
          <w:w w:val="115"/>
          <w:sz w:val="24"/>
          <w:szCs w:val="24"/>
        </w:rPr>
        <w:t>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понимать и использовать преимущества командной и индивидуальной работы при решении конкретной</w:t>
      </w:r>
      <w:r>
        <w:rPr>
          <w:rFonts w:ascii="Tinos" w:hAnsi="Tinos"/>
          <w:sz w:val="24"/>
          <w:szCs w:val="24"/>
        </w:rPr>
        <w:t xml:space="preserve">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b/>
          <w:i/>
          <w:sz w:val="24"/>
          <w:szCs w:val="24"/>
        </w:rPr>
        <w:t>3. В сфере овладения универсальными учебными регулятивными действиями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Самоорганизация: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 самостоятельно определять цели деятельности и составлять планы в отношении своего будущего;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выявлять проблемы, возникающие в ходе выбора будущей профессии;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ориентироваться в различных подходах принятия решений</w:t>
      </w:r>
      <w:r w:rsidR="00707CBC"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(индивидуальное, принят</w:t>
      </w:r>
      <w:r>
        <w:rPr>
          <w:rFonts w:ascii="Tinos" w:hAnsi="Tinos"/>
          <w:sz w:val="24"/>
          <w:szCs w:val="24"/>
        </w:rPr>
        <w:t>ие решения в группе, принятие решений группой);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  <w:r>
        <w:rPr>
          <w:rFonts w:ascii="Tinos" w:hAnsi="Tinos"/>
          <w:w w:val="115"/>
          <w:sz w:val="24"/>
          <w:szCs w:val="24"/>
        </w:rPr>
        <w:t xml:space="preserve"> 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 xml:space="preserve">умение самостоятельно осуществлять, контролировать и корректировать деятельность; 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 ис</w:t>
      </w:r>
      <w:r>
        <w:rPr>
          <w:rFonts w:ascii="Tinos" w:hAnsi="Tinos"/>
          <w:w w:val="115"/>
          <w:sz w:val="24"/>
          <w:szCs w:val="24"/>
        </w:rPr>
        <w:t>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 xml:space="preserve">умение определять назначение и функции различных социальных </w:t>
      </w:r>
      <w:r>
        <w:rPr>
          <w:rFonts w:ascii="Tinos" w:hAnsi="Tinos"/>
          <w:w w:val="110"/>
          <w:sz w:val="24"/>
          <w:szCs w:val="24"/>
        </w:rPr>
        <w:t>институтов.</w:t>
      </w:r>
    </w:p>
    <w:p w:rsidR="00F87CED" w:rsidRDefault="00A95269">
      <w:pPr>
        <w:tabs>
          <w:tab w:val="left" w:pos="758"/>
        </w:tabs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sz w:val="24"/>
          <w:szCs w:val="24"/>
        </w:rPr>
        <w:t>Самооценка и самоконтроль:</w:t>
      </w:r>
    </w:p>
    <w:p w:rsidR="00F87CED" w:rsidRDefault="00A95269">
      <w:pPr>
        <w:pStyle w:val="ae"/>
        <w:spacing w:after="0" w:line="240" w:lineRule="auto"/>
        <w:ind w:firstLine="284"/>
        <w:jc w:val="both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</w:t>
      </w:r>
      <w:r>
        <w:rPr>
          <w:rFonts w:ascii="Tinos" w:hAnsi="Tinos"/>
          <w:w w:val="115"/>
          <w:sz w:val="24"/>
          <w:szCs w:val="24"/>
        </w:rPr>
        <w:t>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владение навыками познавательной рефлексии как осознания совер</w:t>
      </w:r>
      <w:r>
        <w:rPr>
          <w:rFonts w:ascii="Tinos" w:hAnsi="Tinos"/>
          <w:spacing w:val="-1"/>
          <w:w w:val="115"/>
          <w:sz w:val="24"/>
          <w:szCs w:val="24"/>
        </w:rPr>
        <w:t>шаемых действий и мыслительных процессов,</w:t>
      </w:r>
      <w:r w:rsidR="00707CBC">
        <w:rPr>
          <w:rFonts w:ascii="Tinos" w:hAnsi="Tinos"/>
          <w:spacing w:val="-1"/>
          <w:w w:val="115"/>
          <w:sz w:val="24"/>
          <w:szCs w:val="24"/>
        </w:rPr>
        <w:t xml:space="preserve"> </w:t>
      </w:r>
      <w:r>
        <w:rPr>
          <w:rFonts w:ascii="Tinos" w:hAnsi="Tinos"/>
          <w:w w:val="115"/>
          <w:sz w:val="24"/>
          <w:szCs w:val="24"/>
        </w:rPr>
        <w:t>их результатов и основан</w:t>
      </w:r>
      <w:r>
        <w:rPr>
          <w:rFonts w:ascii="Tinos" w:hAnsi="Tinos"/>
          <w:w w:val="115"/>
          <w:sz w:val="24"/>
          <w:szCs w:val="24"/>
        </w:rPr>
        <w:t>ий, границ своего знания и незнания, новых познавательных задачи средств их достижения.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w w:val="115"/>
          <w:sz w:val="24"/>
          <w:szCs w:val="24"/>
        </w:rPr>
        <w:t>Эмоциональный интеллект: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</w:t>
      </w:r>
      <w:r>
        <w:rPr>
          <w:rFonts w:ascii="Tinos" w:hAnsi="Tinos"/>
          <w:sz w:val="24"/>
          <w:szCs w:val="24"/>
        </w:rPr>
        <w:t xml:space="preserve"> выявлять и анализировать причины эмоций;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</w:t>
      </w:r>
      <w:r>
        <w:rPr>
          <w:rFonts w:ascii="Tinos" w:hAnsi="Tinos"/>
          <w:sz w:val="24"/>
          <w:szCs w:val="24"/>
        </w:rPr>
        <w:t xml:space="preserve"> ставить себя на место другого человека, понимать мотивы и намерения другого; регулировать способ выражения эмоций;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lastRenderedPageBreak/>
        <w:t>умение</w:t>
      </w:r>
      <w:r>
        <w:rPr>
          <w:rFonts w:ascii="Tinos" w:hAnsi="Tinos"/>
          <w:sz w:val="24"/>
          <w:szCs w:val="24"/>
        </w:rPr>
        <w:t xml:space="preserve"> осознанно относиться к другому человеку, его мнению; признавать свое право на ошибку и такое же право другого.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i/>
          <w:sz w:val="24"/>
          <w:szCs w:val="24"/>
        </w:rPr>
        <w:t>Принятие себя и други</w:t>
      </w:r>
      <w:r>
        <w:rPr>
          <w:rFonts w:ascii="Tinos" w:hAnsi="Tinos"/>
          <w:i/>
          <w:sz w:val="24"/>
          <w:szCs w:val="24"/>
        </w:rPr>
        <w:t>х: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</w:t>
      </w:r>
      <w:r>
        <w:rPr>
          <w:rFonts w:ascii="Tinos" w:hAnsi="Tinos"/>
          <w:sz w:val="24"/>
          <w:szCs w:val="24"/>
        </w:rPr>
        <w:t xml:space="preserve"> принимать себя и других, не осуждая;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открытость себе и другим; </w:t>
      </w:r>
    </w:p>
    <w:p w:rsidR="00F87CED" w:rsidRDefault="00A95269">
      <w:pPr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w w:val="115"/>
          <w:sz w:val="24"/>
          <w:szCs w:val="24"/>
        </w:rPr>
        <w:t>умение</w:t>
      </w:r>
      <w:r>
        <w:rPr>
          <w:rFonts w:ascii="Tinos" w:hAnsi="Tinos"/>
          <w:sz w:val="24"/>
          <w:szCs w:val="24"/>
        </w:rPr>
        <w:t xml:space="preserve"> осознавать невозможность контролировать всё вокруг.</w:t>
      </w:r>
    </w:p>
    <w:p w:rsidR="00F87CED" w:rsidRDefault="00F87CED">
      <w:pPr>
        <w:pStyle w:val="ae"/>
        <w:spacing w:after="0" w:line="240" w:lineRule="auto"/>
        <w:jc w:val="center"/>
        <w:rPr>
          <w:rFonts w:ascii="Tinos" w:hAnsi="Tinos"/>
        </w:rPr>
      </w:pPr>
    </w:p>
    <w:p w:rsidR="00F87CED" w:rsidRDefault="00A95269">
      <w:pPr>
        <w:pStyle w:val="ae"/>
        <w:spacing w:after="0" w:line="240" w:lineRule="auto"/>
        <w:jc w:val="center"/>
        <w:rPr>
          <w:rFonts w:ascii="Tinos" w:hAnsi="Tinos"/>
        </w:rPr>
      </w:pPr>
      <w:r>
        <w:rPr>
          <w:rFonts w:ascii="Tinos" w:hAnsi="Tinos"/>
          <w:b/>
          <w:color w:val="231F20"/>
          <w:w w:val="110"/>
          <w:sz w:val="24"/>
          <w:szCs w:val="24"/>
        </w:rPr>
        <w:t>Предметные результаты</w:t>
      </w:r>
    </w:p>
    <w:p w:rsidR="00F87CED" w:rsidRDefault="00A95269">
      <w:pPr>
        <w:shd w:val="clear" w:color="auto" w:fill="FFFFFF"/>
        <w:spacing w:line="240" w:lineRule="auto"/>
        <w:jc w:val="center"/>
        <w:rPr>
          <w:rFonts w:ascii="Tinos" w:hAnsi="Tinos"/>
        </w:rPr>
      </w:pPr>
      <w:r>
        <w:rPr>
          <w:rFonts w:ascii="Tinos" w:hAnsi="Tinos"/>
          <w:sz w:val="24"/>
          <w:szCs w:val="24"/>
        </w:rPr>
        <w:t>10 КЛАСС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 w:cs="SchoolBookSanPin"/>
          <w:sz w:val="24"/>
          <w:szCs w:val="24"/>
        </w:rPr>
        <w:t xml:space="preserve">Обучающиеся будут </w:t>
      </w:r>
      <w:r>
        <w:rPr>
          <w:rFonts w:ascii="Tinos" w:hAnsi="Tinos" w:cs="SchoolBookSanPin"/>
          <w:i/>
          <w:sz w:val="24"/>
          <w:szCs w:val="24"/>
        </w:rPr>
        <w:t>знать: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свой уровень готовности к выбору профессии: первая версия;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с</w:t>
      </w:r>
      <w:r>
        <w:rPr>
          <w:rFonts w:ascii="Tinos" w:hAnsi="Tinos" w:cs="SchoolBookSanPin"/>
          <w:sz w:val="24"/>
          <w:szCs w:val="24"/>
        </w:rPr>
        <w:t>обстве</w:t>
      </w:r>
      <w:r>
        <w:rPr>
          <w:rFonts w:ascii="Tinos" w:hAnsi="Tinos" w:cs="SchoolBookSanPin"/>
          <w:sz w:val="24"/>
          <w:szCs w:val="24"/>
        </w:rPr>
        <w:t>нный ранжированный список предпочитаемых профессий: первая версия.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 w:cs="SchoolBookSanPin"/>
          <w:sz w:val="24"/>
          <w:szCs w:val="24"/>
        </w:rPr>
        <w:t xml:space="preserve">Обучающиеся </w:t>
      </w:r>
      <w:r>
        <w:rPr>
          <w:rFonts w:ascii="Tinos" w:hAnsi="Tinos"/>
          <w:sz w:val="24"/>
          <w:szCs w:val="24"/>
        </w:rPr>
        <w:t xml:space="preserve">будут иметь </w:t>
      </w:r>
      <w:r>
        <w:rPr>
          <w:rFonts w:ascii="Tinos" w:hAnsi="Tinos"/>
          <w:i/>
          <w:sz w:val="24"/>
          <w:szCs w:val="24"/>
        </w:rPr>
        <w:t>представления о (об)</w:t>
      </w:r>
      <w:r>
        <w:rPr>
          <w:rFonts w:ascii="Tinos" w:hAnsi="Tinos" w:cs="SchoolBookSanPin"/>
          <w:sz w:val="24"/>
          <w:szCs w:val="24"/>
        </w:rPr>
        <w:t>: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 w:cs="SchoolBookSanPin"/>
          <w:sz w:val="24"/>
          <w:szCs w:val="24"/>
        </w:rPr>
        <w:t>системе профессионального образования в России;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современном разнообразии профессий и специальностей, важности трудовой деятельности и выбора ее</w:t>
      </w:r>
      <w:r>
        <w:rPr>
          <w:rFonts w:ascii="Tinos" w:hAnsi="Tinos"/>
          <w:sz w:val="24"/>
          <w:szCs w:val="24"/>
        </w:rPr>
        <w:t xml:space="preserve"> специфики с учетом своих способностей и психофизиологических особенностей;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>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3"/>
          <w:szCs w:val="23"/>
        </w:rPr>
        <w:t>У обучающихся будет сформирована готовность</w:t>
      </w:r>
      <w:r>
        <w:rPr>
          <w:rFonts w:ascii="Tinos" w:hAnsi="Tinos"/>
          <w:sz w:val="23"/>
          <w:szCs w:val="23"/>
        </w:rPr>
        <w:t xml:space="preserve"> инициативно и самостоятельно выстраивать индивидуальную образовательно-профессиональную траекторию.</w:t>
      </w:r>
    </w:p>
    <w:p w:rsidR="00F87CED" w:rsidRDefault="00A95269">
      <w:pPr>
        <w:shd w:val="clear" w:color="auto" w:fill="FFFFFF"/>
        <w:spacing w:line="240" w:lineRule="auto"/>
        <w:jc w:val="center"/>
        <w:rPr>
          <w:rFonts w:ascii="Tinos" w:hAnsi="Tinos"/>
        </w:rPr>
      </w:pPr>
      <w:r>
        <w:rPr>
          <w:rFonts w:ascii="Tinos" w:hAnsi="Tinos"/>
          <w:sz w:val="24"/>
          <w:szCs w:val="24"/>
        </w:rPr>
        <w:t>11 КЛАСС</w:t>
      </w:r>
    </w:p>
    <w:p w:rsidR="00F87CED" w:rsidRDefault="00A95269">
      <w:pPr>
        <w:shd w:val="clear" w:color="auto" w:fill="FFFFFF"/>
        <w:spacing w:line="240" w:lineRule="auto"/>
        <w:ind w:left="720" w:hanging="436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Обучающиеся будут </w:t>
      </w:r>
      <w:r>
        <w:rPr>
          <w:rFonts w:ascii="Tinos" w:hAnsi="Tinos"/>
          <w:i/>
          <w:sz w:val="24"/>
          <w:szCs w:val="24"/>
        </w:rPr>
        <w:t>знать</w:t>
      </w:r>
      <w:r>
        <w:rPr>
          <w:rFonts w:ascii="Tinos" w:hAnsi="Tinos"/>
          <w:sz w:val="24"/>
          <w:szCs w:val="24"/>
        </w:rPr>
        <w:t>: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свой уровень готовности к выбору профессии: вторая версия;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с</w:t>
      </w:r>
      <w:r>
        <w:rPr>
          <w:rFonts w:ascii="Tinos" w:hAnsi="Tinos" w:cs="SchoolBookSanPin"/>
          <w:sz w:val="24"/>
          <w:szCs w:val="24"/>
        </w:rPr>
        <w:t>обственный ранжированный список предпочитаемых профессий: вто</w:t>
      </w:r>
      <w:r>
        <w:rPr>
          <w:rFonts w:ascii="Tinos" w:hAnsi="Tinos" w:cs="SchoolBookSanPin"/>
          <w:sz w:val="24"/>
          <w:szCs w:val="24"/>
        </w:rPr>
        <w:t>рая версия.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3"/>
          <w:szCs w:val="23"/>
        </w:rPr>
        <w:t xml:space="preserve">Обучающиеся будут иметь </w:t>
      </w:r>
      <w:r>
        <w:rPr>
          <w:rFonts w:ascii="Tinos" w:hAnsi="Tinos"/>
          <w:i/>
          <w:sz w:val="23"/>
          <w:szCs w:val="23"/>
        </w:rPr>
        <w:t>представления о (об):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3"/>
          <w:szCs w:val="23"/>
        </w:rPr>
        <w:t>востребованных и перспективных профессиях на современном рынке труда страны и в Московском регионе;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eastAsia="Times New Roman" w:hAnsi="Tinos"/>
          <w:sz w:val="24"/>
          <w:szCs w:val="24"/>
        </w:rPr>
        <w:t xml:space="preserve">особенностях профессиональной деятельности различных специалистов, о качествах и навыках, </w:t>
      </w:r>
      <w:r>
        <w:rPr>
          <w:rFonts w:ascii="Tinos" w:eastAsia="Times New Roman" w:hAnsi="Tinos"/>
          <w:sz w:val="24"/>
          <w:szCs w:val="24"/>
        </w:rPr>
        <w:t>необходимых для работы различных специалистов;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>направлениях подготовки в средних профессиональных и высших учебных заведениях, особенностях поступления в ведущие вузы страны.</w:t>
      </w:r>
    </w:p>
    <w:p w:rsidR="00F87CED" w:rsidRDefault="00A95269">
      <w:pPr>
        <w:shd w:val="clear" w:color="auto" w:fill="FFFFFF"/>
        <w:spacing w:line="240" w:lineRule="auto"/>
        <w:ind w:firstLine="284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У обучающихся будет </w:t>
      </w:r>
      <w:r>
        <w:rPr>
          <w:rFonts w:ascii="Tinos" w:hAnsi="Tinos"/>
          <w:i/>
          <w:sz w:val="24"/>
          <w:szCs w:val="24"/>
        </w:rPr>
        <w:t>сформирована</w:t>
      </w:r>
      <w:r>
        <w:rPr>
          <w:rFonts w:ascii="Tinos" w:hAnsi="Tinos"/>
          <w:sz w:val="24"/>
          <w:szCs w:val="24"/>
        </w:rPr>
        <w:t xml:space="preserve"> готовность к осознанному и самостоятельному выбо</w:t>
      </w:r>
      <w:r>
        <w:rPr>
          <w:rFonts w:ascii="Tinos" w:hAnsi="Tinos"/>
          <w:sz w:val="24"/>
          <w:szCs w:val="24"/>
        </w:rPr>
        <w:t>ру: поступить в среднее профессиональное или высшее учебное заведение, пойти служить в армию, трудоустроиться.</w:t>
      </w:r>
    </w:p>
    <w:p w:rsidR="00F87CED" w:rsidRDefault="00A95269">
      <w:pPr>
        <w:pStyle w:val="af2"/>
        <w:tabs>
          <w:tab w:val="left" w:pos="993"/>
        </w:tabs>
        <w:spacing w:after="0" w:line="240" w:lineRule="auto"/>
        <w:ind w:left="0"/>
        <w:jc w:val="center"/>
      </w:pPr>
      <w:r>
        <w:rPr>
          <w:rStyle w:val="a4"/>
          <w:rFonts w:ascii="Tinos" w:hAnsi="Tinos"/>
          <w:sz w:val="24"/>
          <w:szCs w:val="24"/>
        </w:rPr>
        <w:t>Тематическое планирование</w:t>
      </w:r>
    </w:p>
    <w:p w:rsidR="00F87CED" w:rsidRDefault="00A95269">
      <w:pPr>
        <w:pStyle w:val="af2"/>
        <w:tabs>
          <w:tab w:val="left" w:pos="993"/>
        </w:tabs>
        <w:spacing w:after="0" w:line="240" w:lineRule="auto"/>
        <w:ind w:left="0"/>
        <w:jc w:val="center"/>
      </w:pPr>
      <w:r>
        <w:rPr>
          <w:rStyle w:val="a4"/>
          <w:rFonts w:ascii="Tinos" w:hAnsi="Tinos"/>
          <w:sz w:val="24"/>
          <w:szCs w:val="24"/>
        </w:rPr>
        <w:t>10-11 классы</w:t>
      </w:r>
      <w:r>
        <w:rPr>
          <w:rStyle w:val="a6"/>
          <w:rFonts w:ascii="Tinos" w:hAnsi="Tinos"/>
          <w:b/>
          <w:bCs/>
          <w:sz w:val="24"/>
          <w:szCs w:val="24"/>
        </w:rPr>
        <w:footnoteReference w:id="1"/>
      </w:r>
      <w:r>
        <w:rPr>
          <w:rStyle w:val="a6"/>
          <w:rFonts w:ascii="Tinos" w:hAnsi="Tinos"/>
          <w:b/>
          <w:bCs/>
          <w:sz w:val="24"/>
          <w:szCs w:val="24"/>
        </w:rPr>
        <w:footnoteReference w:id="2"/>
      </w:r>
    </w:p>
    <w:tbl>
      <w:tblPr>
        <w:tblW w:w="9356" w:type="dxa"/>
        <w:tblInd w:w="109" w:type="dxa"/>
        <w:tblLook w:val="04A0" w:firstRow="1" w:lastRow="0" w:firstColumn="1" w:lastColumn="0" w:noHBand="0" w:noVBand="1"/>
      </w:tblPr>
      <w:tblGrid>
        <w:gridCol w:w="1227"/>
        <w:gridCol w:w="3976"/>
        <w:gridCol w:w="1464"/>
        <w:gridCol w:w="2689"/>
      </w:tblGrid>
      <w:tr w:rsidR="00F87CED">
        <w:trPr>
          <w:trHeight w:val="11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rPr>
                <w:rFonts w:ascii="Tinos" w:hAnsi="Tinos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№</w:t>
            </w:r>
          </w:p>
          <w:p w:rsidR="00F87CED" w:rsidRDefault="00A95269">
            <w:pPr>
              <w:tabs>
                <w:tab w:val="left" w:pos="709"/>
              </w:tabs>
              <w:spacing w:line="240" w:lineRule="auto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№№№п/п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tabs>
                <w:tab w:val="left" w:pos="709"/>
              </w:tabs>
              <w:spacing w:line="240" w:lineRule="auto"/>
              <w:jc w:val="center"/>
              <w:rPr>
                <w:rFonts w:ascii="Tinos" w:hAnsi="Tinos"/>
                <w:b/>
                <w:sz w:val="24"/>
                <w:szCs w:val="24"/>
              </w:rPr>
            </w:pPr>
          </w:p>
          <w:p w:rsidR="00F87CED" w:rsidRDefault="00A9526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F87CED">
            <w:pPr>
              <w:tabs>
                <w:tab w:val="left" w:pos="709"/>
              </w:tabs>
              <w:spacing w:line="240" w:lineRule="auto"/>
              <w:jc w:val="center"/>
              <w:rPr>
                <w:rFonts w:ascii="Tinos" w:hAnsi="Tinos"/>
                <w:b/>
                <w:sz w:val="24"/>
                <w:szCs w:val="24"/>
              </w:rPr>
            </w:pPr>
          </w:p>
          <w:p w:rsidR="00F87CED" w:rsidRDefault="00A95269">
            <w:pPr>
              <w:tabs>
                <w:tab w:val="left" w:pos="709"/>
              </w:tabs>
              <w:spacing w:line="240" w:lineRule="auto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Ссылка на ЭОР /ЦОР</w:t>
            </w:r>
          </w:p>
        </w:tc>
      </w:tr>
      <w:tr w:rsidR="00F87CED">
        <w:trPr>
          <w:trHeight w:val="4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16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rPr>
          <w:trHeight w:val="42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Тематический профориентационный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17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rPr>
          <w:trHeight w:val="56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Профориентационная диагностика № 1 и разбор 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18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19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Профориентационная диагностика № 2 и разбор 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0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1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Профессиональная проба № 1 (проба на платформе проекта «Билет в </w:t>
            </w:r>
            <w:r>
              <w:rPr>
                <w:rFonts w:ascii="Tinos" w:hAnsi="Tinos"/>
                <w:sz w:val="24"/>
                <w:szCs w:val="24"/>
              </w:rPr>
              <w:t>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2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3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Профессиональная проба N°- 2 (проба на платформе проекта «Билет в </w:t>
            </w:r>
            <w:r>
              <w:rPr>
                <w:rFonts w:ascii="Tinos" w:hAnsi="Tinos"/>
                <w:sz w:val="24"/>
                <w:szCs w:val="24"/>
              </w:rPr>
              <w:t>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4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Профориентационная диагностика № 3 и разбор 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5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Профессиональная проба № 3 (проба на платформе проекта «Билет в будущее»)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6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Профориентационная  диагностика № 4 и раз бор результатов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7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8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left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29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4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0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5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1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6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2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Рефлексивный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3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4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  <w:p w:rsidR="00F87CED" w:rsidRDefault="00F87CED">
            <w:pPr>
              <w:spacing w:line="240" w:lineRule="auto"/>
              <w:ind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5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7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6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8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7">
              <w:r>
                <w:rPr>
                  <w:rFonts w:ascii="Tinos" w:hAnsi="Tinos"/>
                  <w:sz w:val="24"/>
                  <w:szCs w:val="24"/>
                </w:rPr>
                <w:t>http</w:t>
              </w:r>
              <w:r>
                <w:rPr>
                  <w:rFonts w:ascii="Tinos" w:hAnsi="Tinos"/>
                  <w:sz w:val="24"/>
                  <w:szCs w:val="24"/>
                </w:rPr>
                <w:t>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Профессиональная проба № 9 </w:t>
            </w:r>
            <w:r>
              <w:rPr>
                <w:rFonts w:ascii="Tinos" w:hAnsi="Tinos"/>
                <w:sz w:val="24"/>
                <w:szCs w:val="24"/>
              </w:rPr>
              <w:lastRenderedPageBreak/>
              <w:t>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8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видеопроект «Россия в деле» (1,2,3 серии)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39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видеопроект «Россия в деле» (4,5 серии)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0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видеопроект «Россия в деле» (6,7 серии)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1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10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2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видеопроект «Один день в профессии» (1,2 серии)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3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11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4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Профориентационный видеопроект «Один день в профессии» (3,4</w:t>
            </w:r>
            <w:r>
              <w:rPr>
                <w:rFonts w:ascii="Tinos" w:hAnsi="Tinos"/>
                <w:sz w:val="24"/>
                <w:szCs w:val="24"/>
              </w:rPr>
              <w:t xml:space="preserve"> серии)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5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12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6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Профориентационный видеопроект «Один день в </w:t>
            </w:r>
            <w:r>
              <w:rPr>
                <w:rFonts w:ascii="Tinos" w:hAnsi="Tinos"/>
                <w:sz w:val="24"/>
                <w:szCs w:val="24"/>
              </w:rPr>
              <w:t>профессии» (5,6 серии)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7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Профессиональная проба № 13 (проба на платформе проекта «Билет в будущее»)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8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numPr>
                <w:ilvl w:val="0"/>
                <w:numId w:val="4"/>
              </w:numPr>
              <w:tabs>
                <w:tab w:val="left" w:pos="709"/>
              </w:tabs>
              <w:suppressAutoHyphens w:val="0"/>
              <w:spacing w:line="240" w:lineRule="auto"/>
              <w:ind w:left="0" w:firstLine="0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Профориентационный марафон </w:t>
            </w:r>
            <w:r>
              <w:rPr>
                <w:rFonts w:ascii="Tinos" w:hAnsi="Tinos"/>
                <w:sz w:val="24"/>
                <w:szCs w:val="24"/>
              </w:rPr>
              <w:t>проекта «Билет в будущее». Итоги года.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A95269">
            <w:pPr>
              <w:spacing w:line="240" w:lineRule="auto"/>
              <w:ind w:firstLine="0"/>
              <w:jc w:val="center"/>
            </w:pPr>
            <w:hyperlink r:id="rId49">
              <w:r>
                <w:rPr>
                  <w:rFonts w:ascii="Tinos" w:hAnsi="Tinos"/>
                  <w:sz w:val="24"/>
                  <w:szCs w:val="24"/>
                </w:rPr>
                <w:t>https://bvbinfo.ru/</w:t>
              </w:r>
            </w:hyperlink>
          </w:p>
        </w:tc>
      </w:tr>
      <w:bookmarkEnd w:id="0"/>
      <w:tr w:rsidR="00F87CED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F87CED">
            <w:pPr>
              <w:tabs>
                <w:tab w:val="left" w:pos="709"/>
              </w:tabs>
              <w:spacing w:line="240" w:lineRule="auto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spacing w:line="240" w:lineRule="auto"/>
              <w:rPr>
                <w:rFonts w:ascii="Tinos" w:hAnsi="Tinos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D" w:rsidRDefault="00A95269">
            <w:pPr>
              <w:tabs>
                <w:tab w:val="left" w:pos="709"/>
              </w:tabs>
              <w:spacing w:line="240" w:lineRule="auto"/>
              <w:ind w:firstLine="34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CED" w:rsidRDefault="00F87CED">
            <w:pPr>
              <w:tabs>
                <w:tab w:val="left" w:pos="709"/>
              </w:tabs>
              <w:spacing w:line="240" w:lineRule="auto"/>
              <w:jc w:val="center"/>
              <w:rPr>
                <w:rFonts w:ascii="Tinos" w:hAnsi="Tinos"/>
                <w:b/>
                <w:sz w:val="24"/>
                <w:szCs w:val="24"/>
              </w:rPr>
            </w:pPr>
          </w:p>
        </w:tc>
      </w:tr>
    </w:tbl>
    <w:p w:rsidR="00F87CED" w:rsidRDefault="00F87CED">
      <w:pPr>
        <w:pStyle w:val="af2"/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nos" w:hAnsi="Tinos"/>
          <w:color w:val="C00000"/>
          <w:sz w:val="28"/>
          <w:szCs w:val="28"/>
        </w:rPr>
      </w:pPr>
    </w:p>
    <w:p w:rsidR="00F87CED" w:rsidRDefault="00F87CED">
      <w:pPr>
        <w:rPr>
          <w:rFonts w:ascii="Tinos" w:hAnsi="Tinos"/>
        </w:rPr>
      </w:pPr>
    </w:p>
    <w:sectPr w:rsidR="00F87CED">
      <w:footerReference w:type="default" r:id="rId50"/>
      <w:pgSz w:w="11906" w:h="16838"/>
      <w:pgMar w:top="1134" w:right="850" w:bottom="1134" w:left="1701" w:header="0" w:footer="708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69" w:rsidRDefault="00A95269">
      <w:pPr>
        <w:spacing w:line="240" w:lineRule="auto"/>
      </w:pPr>
      <w:r>
        <w:separator/>
      </w:r>
    </w:p>
  </w:endnote>
  <w:endnote w:type="continuationSeparator" w:id="0">
    <w:p w:rsidR="00A95269" w:rsidRDefault="00A95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973726"/>
      <w:docPartObj>
        <w:docPartGallery w:val="Page Numbers (Bottom of Page)"/>
        <w:docPartUnique/>
      </w:docPartObj>
    </w:sdtPr>
    <w:sdtEndPr/>
    <w:sdtContent>
      <w:p w:rsidR="00F87CED" w:rsidRDefault="00A95269">
        <w:pPr>
          <w:pStyle w:val="af6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07CBC">
          <w:rPr>
            <w:noProof/>
          </w:rPr>
          <w:t>9</w:t>
        </w:r>
        <w:r>
          <w:fldChar w:fldCharType="end"/>
        </w:r>
      </w:p>
    </w:sdtContent>
  </w:sdt>
  <w:p w:rsidR="00F87CED" w:rsidRDefault="00F87CE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69" w:rsidRDefault="00A95269">
      <w:pPr>
        <w:rPr>
          <w:sz w:val="12"/>
        </w:rPr>
      </w:pPr>
      <w:r>
        <w:separator/>
      </w:r>
    </w:p>
  </w:footnote>
  <w:footnote w:type="continuationSeparator" w:id="0">
    <w:p w:rsidR="00A95269" w:rsidRDefault="00A95269">
      <w:pPr>
        <w:rPr>
          <w:sz w:val="12"/>
        </w:rPr>
      </w:pPr>
      <w:r>
        <w:continuationSeparator/>
      </w:r>
    </w:p>
  </w:footnote>
  <w:footnote w:id="1">
    <w:p w:rsidR="00F87CED" w:rsidRDefault="00A95269">
      <w:pPr>
        <w:spacing w:line="240" w:lineRule="auto"/>
        <w:ind w:firstLine="0"/>
        <w:rPr>
          <w:rFonts w:eastAsia="Times New Roman"/>
          <w:sz w:val="20"/>
          <w:szCs w:val="20"/>
        </w:rPr>
      </w:pPr>
      <w:r>
        <w:rPr>
          <w:rStyle w:val="aa"/>
        </w:rPr>
        <w:footnoteRef/>
      </w:r>
      <w:r>
        <w:rPr>
          <w:rFonts w:eastAsia="Times New Roman"/>
          <w:color w:val="000000"/>
          <w:sz w:val="20"/>
          <w:szCs w:val="20"/>
          <w:lang w:eastAsia="ru-RU"/>
        </w:rPr>
        <w:t>Структура программы концентрическая, т.е. одна и та же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тема изучается в 10 и 11 классе. Но содержание тем ежегодно изменяется в зависимости от степени сложности и с учетом возрастных особенностей и уровня предметной подготовки обучающихся.</w:t>
      </w:r>
    </w:p>
  </w:footnote>
  <w:footnote w:id="2">
    <w:p w:rsidR="00F87CED" w:rsidRDefault="00A95269">
      <w:pPr>
        <w:pStyle w:val="af2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aa"/>
        </w:rPr>
        <w:footnoteRef/>
      </w:r>
      <w:r>
        <w:rPr>
          <w:rFonts w:ascii="Times New Roman" w:hAnsi="Times New Roman"/>
          <w:sz w:val="20"/>
          <w:szCs w:val="20"/>
          <w:lang w:eastAsia="ru-RU"/>
        </w:rPr>
        <w:t xml:space="preserve">Извлечение из </w:t>
      </w:r>
      <w:r>
        <w:rPr>
          <w:rFonts w:ascii="Times New Roman" w:hAnsi="Times New Roman"/>
          <w:sz w:val="20"/>
          <w:szCs w:val="20"/>
        </w:rPr>
        <w:t>Письма Министерства просвещения Российской Федерации «</w:t>
      </w:r>
      <w:r>
        <w:rPr>
          <w:rFonts w:ascii="Times New Roman" w:hAnsi="Times New Roman"/>
          <w:sz w:val="20"/>
          <w:szCs w:val="20"/>
          <w:lang w:eastAsia="ru-RU"/>
        </w:rPr>
        <w:t>О</w:t>
      </w:r>
      <w:r>
        <w:rPr>
          <w:rFonts w:ascii="Times New Roman" w:hAnsi="Times New Roman"/>
          <w:sz w:val="20"/>
          <w:szCs w:val="20"/>
          <w:lang w:eastAsia="ru-RU"/>
        </w:rPr>
        <w:t xml:space="preserve"> внедрении Единой модели профессиональной ориентации»</w:t>
      </w:r>
      <w:r>
        <w:rPr>
          <w:rFonts w:ascii="Times New Roman" w:hAnsi="Times New Roman"/>
          <w:sz w:val="20"/>
          <w:szCs w:val="20"/>
        </w:rPr>
        <w:t>от 09.06.2023 № АБ-2324/05</w:t>
      </w:r>
      <w:r>
        <w:rPr>
          <w:rFonts w:ascii="Times New Roman" w:hAnsi="Times New Roman"/>
          <w:sz w:val="20"/>
          <w:szCs w:val="20"/>
          <w:lang w:eastAsia="ru-RU"/>
        </w:rPr>
        <w:t xml:space="preserve">. – С </w:t>
      </w:r>
      <w:r>
        <w:rPr>
          <w:rFonts w:ascii="Times New Roman" w:hAnsi="Times New Roman"/>
          <w:sz w:val="20"/>
          <w:szCs w:val="20"/>
        </w:rPr>
        <w:t>103.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720"/>
    <w:multiLevelType w:val="multilevel"/>
    <w:tmpl w:val="1A76846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A058F3"/>
    <w:multiLevelType w:val="multilevel"/>
    <w:tmpl w:val="49385C4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46932B9"/>
    <w:multiLevelType w:val="multilevel"/>
    <w:tmpl w:val="64DCD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6F3EF6"/>
    <w:multiLevelType w:val="multilevel"/>
    <w:tmpl w:val="33D28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64049C8"/>
    <w:multiLevelType w:val="multilevel"/>
    <w:tmpl w:val="8D1CFDC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CED"/>
    <w:rsid w:val="00707CBC"/>
    <w:rsid w:val="00A95269"/>
    <w:rsid w:val="00F8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C521"/>
  <w15:docId w15:val="{7F127953-2135-4362-85CF-D295C564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D2"/>
    <w:pPr>
      <w:spacing w:line="360" w:lineRule="auto"/>
      <w:ind w:firstLine="709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633FD2"/>
    <w:rPr>
      <w:color w:val="0563C1"/>
      <w:u w:val="single"/>
    </w:rPr>
  </w:style>
  <w:style w:type="character" w:customStyle="1" w:styleId="a3">
    <w:name w:val="Основной текст Знак"/>
    <w:uiPriority w:val="1"/>
    <w:qFormat/>
    <w:locked/>
    <w:rsid w:val="00633FD2"/>
  </w:style>
  <w:style w:type="character" w:customStyle="1" w:styleId="1">
    <w:name w:val="Основной текст Знак1"/>
    <w:basedOn w:val="a0"/>
    <w:uiPriority w:val="99"/>
    <w:semiHidden/>
    <w:qFormat/>
    <w:rsid w:val="00633FD2"/>
    <w:rPr>
      <w:rFonts w:eastAsia="Calibri"/>
      <w:szCs w:val="22"/>
    </w:rPr>
  </w:style>
  <w:style w:type="character" w:styleId="a4">
    <w:name w:val="Strong"/>
    <w:uiPriority w:val="22"/>
    <w:qFormat/>
    <w:rsid w:val="00633FD2"/>
    <w:rPr>
      <w:b/>
      <w:bCs/>
    </w:rPr>
  </w:style>
  <w:style w:type="character" w:customStyle="1" w:styleId="a5">
    <w:name w:val="Абзац списка Знак"/>
    <w:uiPriority w:val="34"/>
    <w:qFormat/>
    <w:locked/>
    <w:rsid w:val="00633FD2"/>
    <w:rPr>
      <w:rFonts w:ascii="Calibri" w:eastAsia="Calibri" w:hAnsi="Calibri"/>
      <w:sz w:val="22"/>
      <w:szCs w:val="22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33FD2"/>
    <w:rPr>
      <w:vertAlign w:val="superscript"/>
    </w:rPr>
  </w:style>
  <w:style w:type="character" w:customStyle="1" w:styleId="a7">
    <w:name w:val="Текст сноски Знак"/>
    <w:basedOn w:val="a0"/>
    <w:uiPriority w:val="99"/>
    <w:semiHidden/>
    <w:qFormat/>
    <w:rsid w:val="00E703B7"/>
    <w:rPr>
      <w:rFonts w:eastAsia="Calibri"/>
      <w:sz w:val="20"/>
      <w:szCs w:val="20"/>
    </w:rPr>
  </w:style>
  <w:style w:type="character" w:customStyle="1" w:styleId="a8">
    <w:name w:val="Верхний колонтитул Знак"/>
    <w:basedOn w:val="a0"/>
    <w:uiPriority w:val="99"/>
    <w:semiHidden/>
    <w:qFormat/>
    <w:rsid w:val="000F0E09"/>
    <w:rPr>
      <w:rFonts w:eastAsia="Calibri"/>
      <w:szCs w:val="22"/>
    </w:rPr>
  </w:style>
  <w:style w:type="character" w:customStyle="1" w:styleId="a9">
    <w:name w:val="Нижний колонтитул Знак"/>
    <w:basedOn w:val="a0"/>
    <w:uiPriority w:val="99"/>
    <w:qFormat/>
    <w:rsid w:val="000F0E09"/>
    <w:rPr>
      <w:rFonts w:eastAsia="Calibri"/>
      <w:szCs w:val="22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e">
    <w:name w:val="Body Text"/>
    <w:basedOn w:val="a"/>
    <w:uiPriority w:val="1"/>
    <w:qFormat/>
    <w:rsid w:val="00633FD2"/>
    <w:pPr>
      <w:suppressAutoHyphens w:val="0"/>
      <w:spacing w:after="120"/>
      <w:ind w:firstLine="0"/>
      <w:jc w:val="left"/>
    </w:pPr>
    <w:rPr>
      <w:szCs w:val="28"/>
    </w:r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andard">
    <w:name w:val="Standard"/>
    <w:qFormat/>
    <w:rsid w:val="00633FD2"/>
    <w:pPr>
      <w:widowControl w:val="0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f2">
    <w:name w:val="List Paragraph"/>
    <w:basedOn w:val="a"/>
    <w:uiPriority w:val="34"/>
    <w:qFormat/>
    <w:rsid w:val="00633FD2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af3">
    <w:name w:val="footnote text"/>
    <w:basedOn w:val="a"/>
    <w:uiPriority w:val="99"/>
    <w:semiHidden/>
    <w:unhideWhenUsed/>
    <w:rsid w:val="00E703B7"/>
    <w:pPr>
      <w:spacing w:line="240" w:lineRule="auto"/>
    </w:pPr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semiHidden/>
    <w:unhideWhenUsed/>
    <w:rsid w:val="000F0E09"/>
    <w:pPr>
      <w:tabs>
        <w:tab w:val="center" w:pos="4677"/>
        <w:tab w:val="right" w:pos="9355"/>
      </w:tabs>
      <w:spacing w:line="240" w:lineRule="auto"/>
    </w:pPr>
  </w:style>
  <w:style w:type="paragraph" w:styleId="af6">
    <w:name w:val="footer"/>
    <w:basedOn w:val="a"/>
    <w:uiPriority w:val="99"/>
    <w:unhideWhenUsed/>
    <w:rsid w:val="000F0E09"/>
    <w:pPr>
      <w:tabs>
        <w:tab w:val="center" w:pos="4677"/>
        <w:tab w:val="right" w:pos="9355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https://bvbinfo.ru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hyperlink" Target="https://bvbinfo.ru/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0664A-95FA-4549-AD17-88F011CA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3895</Words>
  <Characters>22205</Characters>
  <Application>Microsoft Office Word</Application>
  <DocSecurity>0</DocSecurity>
  <Lines>185</Lines>
  <Paragraphs>52</Paragraphs>
  <ScaleCrop>false</ScaleCrop>
  <Company>Lenovo</Company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dc:description/>
  <cp:lastModifiedBy>Учитель</cp:lastModifiedBy>
  <cp:revision>9</cp:revision>
  <dcterms:created xsi:type="dcterms:W3CDTF">2023-06-21T14:03:00Z</dcterms:created>
  <dcterms:modified xsi:type="dcterms:W3CDTF">2025-10-23T13:54:00Z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Lenovo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