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/>
        <w:rPr>
          <w:lang w:val="ru-RU"/>
          <w:rFonts w:ascii="Times New Roman" w:eastAsia="Times New Roman" w:hAnsi="Times New Roman" w:cs="Times New Roman"/>
          <w:b/>
          <w:i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i/>
          <w:sz w:val="28"/>
          <w:szCs w:val="28"/>
          <w:rtl w:val="off"/>
        </w:rPr>
        <w:t xml:space="preserve">                                                Консультация для родителей.  </w:t>
      </w:r>
    </w:p>
    <w:p>
      <w:pPr>
        <w:spacing w:after="0"/>
        <w:rPr>
          <w:rFonts w:ascii="Times New Roman" w:eastAsia="Times New Roman" w:hAnsi="Times New Roman" w:cs="Times New Roman" w:hint="default"/>
          <w:b/>
          <w:i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 w:hint="default"/>
          <w:b/>
          <w:i/>
          <w:sz w:val="28"/>
          <w:szCs w:val="28"/>
          <w:rtl w:val="off"/>
        </w:rPr>
        <w:t xml:space="preserve">                                                   “</w:t>
      </w:r>
      <w:r>
        <w:rPr>
          <w:rFonts w:ascii="Times New Roman" w:eastAsia="Times New Roman" w:hAnsi="Times New Roman" w:cs="Times New Roman" w:hint="default"/>
          <w:b/>
          <w:i/>
          <w:sz w:val="28"/>
          <w:szCs w:val="28"/>
        </w:rPr>
        <w:t>Волшебный мир танца</w:t>
      </w:r>
      <w:r>
        <w:rPr>
          <w:lang w:val="ru-RU"/>
          <w:rFonts w:ascii="Times New Roman" w:eastAsia="Times New Roman" w:hAnsi="Times New Roman" w:cs="Times New Roman" w:hint="default"/>
          <w:b/>
          <w:i/>
          <w:sz w:val="28"/>
          <w:szCs w:val="28"/>
          <w:rtl w:val="off"/>
        </w:rPr>
        <w:t>”.</w:t>
      </w:r>
    </w:p>
    <w:p>
      <w:pPr>
        <w:spacing w:after="0"/>
        <w:rPr>
          <w:rFonts w:ascii="Times New Roman" w:eastAsia="Times New Roman" w:hAnsi="Times New Roman" w:cs="Times New Roman" w:hint="default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 w:hint="default"/>
          <w:b/>
          <w:i/>
          <w:sz w:val="28"/>
          <w:szCs w:val="28"/>
        </w:rPr>
        <w:t>Танец – это душа человека,</w:t>
      </w:r>
    </w:p>
    <w:p>
      <w:pPr>
        <w:spacing w:after="0"/>
        <w:rPr>
          <w:rFonts w:ascii="Times New Roman" w:eastAsia="Times New Roman" w:hAnsi="Times New Roman" w:cs="Times New Roman" w:hint="default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 w:hint="default"/>
          <w:b/>
          <w:i/>
          <w:sz w:val="28"/>
          <w:szCs w:val="28"/>
        </w:rPr>
        <w:t>начиная с маленького ребёнка.</w:t>
      </w:r>
    </w:p>
    <w:p>
      <w:pPr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Игорь Моисеев.  </w:t>
      </w:r>
    </w:p>
    <w:p>
      <w:pPr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Движение под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музыку  -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 любимое занятие малышей. Ёщё не научившись говорить, ребёнок чувствует ритм, эмоционально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откликается  на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 звучание весёлой мелодии. Поэтому приобщение детей начинается с самого раннего возраста к музыкальному движению, исполнение простейших плясок по показу взрослого. В быту дети слышат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и  впитывают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  музыкальную культуру семьи, страны и задача дошкольного учреждения грамотно оформить «пёстрые» и подчас не высокосортные впечатления детей и их двигательный опыт.</w:t>
      </w:r>
    </w:p>
    <w:p>
      <w:pPr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Дети 4-5 лет самый благодатный материал для танцевального творчества. Они уже хорошо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двигаются  под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 музыку, им доступны более сложные танцевальные движения, которые они выполняют согласованно, соблюдая заданный темп, двигаются по кругу, передают игровые и танцевальные художественные образы, двигаются по кругу друг за другом и парами, у них уже хорошо развита речь и память.</w:t>
      </w:r>
    </w:p>
    <w:p>
      <w:pPr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Хочется подарить радость детям, приобщив их к самому замечательному, к самому приятному занятию - танцам. Безусловно, не у каждого ребенка проявляется склонность к т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анцам. В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се дети способны к музыке и движению, у всех изначально есть желание двигаться, выражать себя в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пластических 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импрови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зациях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,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Очень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 важен подбор музыки, она должна быть понятна, доступна детям, темп умеренно быстрый. Должно четко прослушиваться смена частей в музыке, и очень важна хорошая аранжировка. Лучше всего использовать на занятиях фонограмму, которая позволяет педагогу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танцевать вместе с детьми и, кроме того развивает музыкально- слуховые представления малышей.</w:t>
      </w:r>
    </w:p>
    <w:p>
      <w:pPr>
        <w:rPr>
          <w:rFonts w:ascii="Times New Roman" w:eastAsia="Times New Roman" w:hAnsi="Times New Roman" w:cs="Times New Roman" w:hint="default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Занятия танцами развивает не только эмоциональную сферу, но и совершенствует ребёнка физически.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 w:hint="default"/>
          <w:b/>
          <w:i/>
          <w:sz w:val="28"/>
          <w:szCs w:val="28"/>
        </w:rPr>
        <w:t>Цель: приобщать детей к искусству хореографии, развивать их художественный вкус.</w:t>
      </w:r>
    </w:p>
    <w:p>
      <w:pPr>
        <w:rPr>
          <w:lang w:val="ru-RU"/>
          <w:rFonts w:ascii="Times New Roman" w:eastAsia="Times New Roman" w:hAnsi="Times New Roman" w:cs="Times New Roman"/>
          <w:b/>
          <w:i/>
          <w:sz w:val="28"/>
          <w:szCs w:val="28"/>
          <w:rtl w:val="off"/>
        </w:rPr>
      </w:pPr>
    </w:p>
    <w:p>
      <w:pPr>
        <w:rPr>
          <w:lang w:val="ru-RU"/>
          <w:rFonts w:ascii="Times New Roman" w:eastAsia="Times New Roman" w:hAnsi="Times New Roman" w:cs="Times New Roman"/>
          <w:b/>
          <w:i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cs="Times New Roman" w:hint="default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 w:hint="default"/>
          <w:b/>
          <w:i/>
          <w:sz w:val="28"/>
          <w:szCs w:val="28"/>
        </w:rPr>
        <w:t xml:space="preserve">Задачи: </w:t>
      </w:r>
    </w:p>
    <w:p>
      <w:pPr>
        <w:spacing w:after="0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1.           формировать танцевальные знания, умения, навыки на основе освоения     программного материала;</w:t>
      </w:r>
    </w:p>
    <w:p>
      <w:pPr>
        <w:spacing w:after="0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2.            обучать простейшим танцевальным движениям, движению в такт музыки;</w:t>
      </w:r>
    </w:p>
    <w:p>
      <w:pPr>
        <w:spacing w:after="0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3.           способствовать развитию в детях элементарных навыков координации движений, эстетических чувств, пластичности, плавности;</w:t>
      </w:r>
    </w:p>
    <w:p>
      <w:pPr>
        <w:spacing w:after="0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4.            развивать художественное воображение, ассоциативную память;</w:t>
      </w:r>
    </w:p>
    <w:p>
      <w:pPr>
        <w:spacing w:after="0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5.            воспитывать дисциплинированность и культуру поведения.</w:t>
      </w:r>
    </w:p>
    <w:p>
      <w:pPr>
        <w:spacing w:after="0"/>
        <w:rPr>
          <w:rFonts w:ascii="Times New Roman" w:eastAsia="Times New Roman" w:hAnsi="Times New Roman" w:cs="Times New Roman" w:hint="default"/>
          <w:sz w:val="28"/>
          <w:szCs w:val="28"/>
        </w:rPr>
      </w:pPr>
    </w:p>
    <w:p>
      <w:pPr>
        <w:spacing w:after="0"/>
        <w:rPr>
          <w:sz w:val="32"/>
          <w:szCs w:val="32"/>
        </w:rPr>
      </w:pPr>
    </w:p>
    <w:sectPr>
      <w:type w:val="nextColumn"/>
      <w:pgSz w:w="11906" w:h="16838" w:code="9"/>
      <w:pgMar w:top="1418" w:right="567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20"/>
  <w:drawingGridVerticalSpacing w:val="18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Grizli777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</cp:revision>
  <dcterms:created xsi:type="dcterms:W3CDTF">2012-01-20T14:39:00Z</dcterms:created>
  <dcterms:modified xsi:type="dcterms:W3CDTF">2023-12-03T14:42:59Z</dcterms:modified>
  <cp:lastPrinted>2012-01-23T10:40:00Z</cp:lastPrinted>
  <cp:version>1100.0100.01</cp:version>
</cp:coreProperties>
</file>