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92B" w:rsidRPr="00802F23" w:rsidRDefault="0048592B" w:rsidP="00802F2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802F2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РЕКОМЕНДАЦИИ ПО ВЫБОРУ ПРОДУКТОВ ПИТАНИЯ</w:t>
      </w:r>
    </w:p>
    <w:p w:rsidR="0048592B" w:rsidRPr="00802F23" w:rsidRDefault="0048592B" w:rsidP="00802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592B" w:rsidRPr="00802F23" w:rsidRDefault="0048592B" w:rsidP="00802F2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F23">
        <w:rPr>
          <w:rFonts w:ascii="Times New Roman" w:eastAsia="Times New Roman" w:hAnsi="Times New Roman" w:cs="Times New Roman"/>
          <w:i/>
          <w:iCs/>
          <w:sz w:val="24"/>
          <w:szCs w:val="24"/>
        </w:rPr>
        <w:t>Выбор продуктов — важный фактор, который влияет на самочувствие и качество жизни человека.</w:t>
      </w:r>
    </w:p>
    <w:p w:rsidR="0048592B" w:rsidRPr="00802F23" w:rsidRDefault="0048592B" w:rsidP="00802F2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F23">
        <w:rPr>
          <w:rFonts w:ascii="Times New Roman" w:eastAsia="Times New Roman" w:hAnsi="Times New Roman" w:cs="Times New Roman"/>
          <w:i/>
          <w:iCs/>
          <w:sz w:val="24"/>
          <w:szCs w:val="24"/>
        </w:rPr>
        <w:t>«Мы есть то, что мы едим»-  фраза, сказанная Гиппократом почти две с половиной тысячи лет назад, актуальна и сегодня, когда разнообразие товаров на полках магазинов ставит в тупик, а ведь от выбора продуктов напрямую зависит наше здоровье.</w:t>
      </w:r>
    </w:p>
    <w:p w:rsidR="0048592B" w:rsidRPr="00802F23" w:rsidRDefault="0048592B" w:rsidP="00802F2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F23">
        <w:rPr>
          <w:rFonts w:ascii="Times New Roman" w:eastAsia="Times New Roman" w:hAnsi="Times New Roman" w:cs="Times New Roman"/>
          <w:sz w:val="24"/>
          <w:szCs w:val="24"/>
        </w:rPr>
        <w:t>Выбор продуктов питания состоит из двух основных этапов:</w:t>
      </w:r>
    </w:p>
    <w:p w:rsidR="0048592B" w:rsidRPr="00802F23" w:rsidRDefault="0048592B" w:rsidP="00802F2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F23">
        <w:rPr>
          <w:rFonts w:ascii="Times New Roman" w:eastAsia="Times New Roman" w:hAnsi="Times New Roman" w:cs="Times New Roman"/>
          <w:sz w:val="24"/>
          <w:szCs w:val="24"/>
        </w:rPr>
        <w:t>1.  Органолептическая оценка товара и упаковки, то есть анализ их внешнего вида, запаха и других характеристик с помощью органов чувств.</w:t>
      </w:r>
    </w:p>
    <w:p w:rsidR="0048592B" w:rsidRPr="00802F23" w:rsidRDefault="0048592B" w:rsidP="00802F2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F23">
        <w:rPr>
          <w:rFonts w:ascii="Times New Roman" w:eastAsia="Times New Roman" w:hAnsi="Times New Roman" w:cs="Times New Roman"/>
          <w:sz w:val="24"/>
          <w:szCs w:val="24"/>
        </w:rPr>
        <w:t>Внешне важно оценить как сам товар, так и его упаковку. Здесь все очевидно. Гнилые пятна, трещины, повреждения, потеки и другие дефекты — все это говорит некачественном  </w:t>
      </w:r>
      <w:proofErr w:type="gramStart"/>
      <w:r w:rsidRPr="00802F23">
        <w:rPr>
          <w:rFonts w:ascii="Times New Roman" w:eastAsia="Times New Roman" w:hAnsi="Times New Roman" w:cs="Times New Roman"/>
          <w:sz w:val="24"/>
          <w:szCs w:val="24"/>
        </w:rPr>
        <w:t>товаре</w:t>
      </w:r>
      <w:proofErr w:type="gramEnd"/>
      <w:r w:rsidRPr="00802F23">
        <w:rPr>
          <w:rFonts w:ascii="Times New Roman" w:eastAsia="Times New Roman" w:hAnsi="Times New Roman" w:cs="Times New Roman"/>
          <w:sz w:val="24"/>
          <w:szCs w:val="24"/>
        </w:rPr>
        <w:t>. В идеале такие продукты просто не должны продаваться.</w:t>
      </w:r>
    </w:p>
    <w:p w:rsidR="0048592B" w:rsidRPr="00802F23" w:rsidRDefault="0048592B" w:rsidP="00802F2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F23">
        <w:rPr>
          <w:rFonts w:ascii="Times New Roman" w:eastAsia="Times New Roman" w:hAnsi="Times New Roman" w:cs="Times New Roman"/>
          <w:sz w:val="24"/>
          <w:szCs w:val="24"/>
        </w:rPr>
        <w:t>Оценивая упаковку, нужно понимать, сколько продукта реально находится внутри. Небольшое количество содержимого может маскировать необычная геометрическая форма, например углубление на дне.</w:t>
      </w:r>
    </w:p>
    <w:p w:rsidR="0048592B" w:rsidRPr="00802F23" w:rsidRDefault="0048592B" w:rsidP="00802F2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F23">
        <w:rPr>
          <w:rFonts w:ascii="Times New Roman" w:eastAsia="Times New Roman" w:hAnsi="Times New Roman" w:cs="Times New Roman"/>
          <w:sz w:val="24"/>
          <w:szCs w:val="24"/>
        </w:rPr>
        <w:t>А вот простота упаковки не должна отпугивать. Чаще всего производители экономят на дизайне, чтобы предложить потребителю качественный товар по доступной цене.</w:t>
      </w:r>
    </w:p>
    <w:p w:rsidR="0048592B" w:rsidRPr="00802F23" w:rsidRDefault="0048592B" w:rsidP="00802F2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F23">
        <w:rPr>
          <w:rFonts w:ascii="Times New Roman" w:eastAsia="Times New Roman" w:hAnsi="Times New Roman" w:cs="Times New Roman"/>
          <w:sz w:val="24"/>
          <w:szCs w:val="24"/>
        </w:rPr>
        <w:t>Многие покупатели останавливаются на оценке внешнего вида товара. Однако это только первый шаг на пути к цели приобрести качественные продукты питания. Если товар выглядит хорошо, это не значит, что он соответствует определению «вкусная и полезная еда». К примеру, товарный вид может достигаться при помощи красителей — и не всегда пищевых. Что же делать, чтобы не стать жертвой недобросовестного маркетинга? Ориентироваться на другие критерии свежести — запах, плотность, цвет. Итак, органолептическая оценка товара и упаковки прошла успешно.</w:t>
      </w:r>
    </w:p>
    <w:p w:rsidR="0048592B" w:rsidRPr="00802F23" w:rsidRDefault="0048592B" w:rsidP="00802F2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F23">
        <w:rPr>
          <w:rFonts w:ascii="Times New Roman" w:eastAsia="Times New Roman" w:hAnsi="Times New Roman" w:cs="Times New Roman"/>
          <w:sz w:val="24"/>
          <w:szCs w:val="24"/>
        </w:rPr>
        <w:t>2.  Изучение маркировки — информации, размещенной на упаковке и этикетке. Вся информация о продукте должна быть доступна и читаема. На товарах импортного производства, поступивших в продажу легально, состав и другие важные сведения должны быть переведены на русский язык.</w:t>
      </w:r>
    </w:p>
    <w:p w:rsidR="0048592B" w:rsidRPr="00802F23" w:rsidRDefault="0048592B" w:rsidP="00802F2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F23">
        <w:rPr>
          <w:rFonts w:ascii="Times New Roman" w:eastAsia="Times New Roman" w:hAnsi="Times New Roman" w:cs="Times New Roman"/>
          <w:sz w:val="24"/>
          <w:szCs w:val="24"/>
        </w:rPr>
        <w:t>Обратите  внимание на этикетку.</w:t>
      </w:r>
    </w:p>
    <w:p w:rsidR="0048592B" w:rsidRPr="00802F23" w:rsidRDefault="0048592B" w:rsidP="00802F23">
      <w:pPr>
        <w:shd w:val="clear" w:color="auto" w:fill="FFFFFF"/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02F23">
        <w:rPr>
          <w:rFonts w:ascii="Times New Roman" w:eastAsia="Times New Roman" w:hAnsi="Times New Roman" w:cs="Times New Roman"/>
          <w:b/>
          <w:bCs/>
          <w:sz w:val="24"/>
          <w:szCs w:val="24"/>
        </w:rPr>
        <w:t>Наименование.</w:t>
      </w:r>
    </w:p>
    <w:p w:rsidR="0048592B" w:rsidRPr="00802F23" w:rsidRDefault="0048592B" w:rsidP="00802F2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F23">
        <w:rPr>
          <w:rFonts w:ascii="Times New Roman" w:eastAsia="Times New Roman" w:hAnsi="Times New Roman" w:cs="Times New Roman"/>
          <w:sz w:val="24"/>
          <w:szCs w:val="24"/>
        </w:rPr>
        <w:t xml:space="preserve">Предостеречь от покупки товара ненадлежащего качества может наименование продукта.  Если вместо сыра вы держите в руках сырный продукт, не нужно рассчитывать на то, что он состоит из молока. Наименование не стоит путать с названием, которое часто не соответствует ожиданиям. К примеру, йогурт — это кисломолочный продукт, полученный с помощью бактерий </w:t>
      </w:r>
      <w:proofErr w:type="spellStart"/>
      <w:r w:rsidRPr="00802F23">
        <w:rPr>
          <w:rFonts w:ascii="Times New Roman" w:eastAsia="Times New Roman" w:hAnsi="Times New Roman" w:cs="Times New Roman"/>
          <w:sz w:val="24"/>
          <w:szCs w:val="24"/>
        </w:rPr>
        <w:t>Lactobacillus</w:t>
      </w:r>
      <w:proofErr w:type="spellEnd"/>
      <w:r w:rsidRPr="0080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2F23">
        <w:rPr>
          <w:rFonts w:ascii="Times New Roman" w:eastAsia="Times New Roman" w:hAnsi="Times New Roman" w:cs="Times New Roman"/>
          <w:sz w:val="24"/>
          <w:szCs w:val="24"/>
        </w:rPr>
        <w:t>bulgaricus</w:t>
      </w:r>
      <w:proofErr w:type="spellEnd"/>
      <w:r w:rsidRPr="00802F2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02F23">
        <w:rPr>
          <w:rFonts w:ascii="Times New Roman" w:eastAsia="Times New Roman" w:hAnsi="Times New Roman" w:cs="Times New Roman"/>
          <w:sz w:val="24"/>
          <w:szCs w:val="24"/>
        </w:rPr>
        <w:t>Streptococcus</w:t>
      </w:r>
      <w:proofErr w:type="spellEnd"/>
      <w:r w:rsidRPr="0080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2F23">
        <w:rPr>
          <w:rFonts w:ascii="Times New Roman" w:eastAsia="Times New Roman" w:hAnsi="Times New Roman" w:cs="Times New Roman"/>
          <w:sz w:val="24"/>
          <w:szCs w:val="24"/>
        </w:rPr>
        <w:t>thermophilus</w:t>
      </w:r>
      <w:proofErr w:type="spellEnd"/>
      <w:r w:rsidRPr="00802F23">
        <w:rPr>
          <w:rFonts w:ascii="Times New Roman" w:eastAsia="Times New Roman" w:hAnsi="Times New Roman" w:cs="Times New Roman"/>
          <w:sz w:val="24"/>
          <w:szCs w:val="24"/>
        </w:rPr>
        <w:t xml:space="preserve">. Если в составе другие микроорганизмы, значит, это </w:t>
      </w:r>
      <w:proofErr w:type="spellStart"/>
      <w:r w:rsidRPr="00802F23">
        <w:rPr>
          <w:rFonts w:ascii="Times New Roman" w:eastAsia="Times New Roman" w:hAnsi="Times New Roman" w:cs="Times New Roman"/>
          <w:sz w:val="24"/>
          <w:szCs w:val="24"/>
        </w:rPr>
        <w:t>йогуртный</w:t>
      </w:r>
      <w:proofErr w:type="spellEnd"/>
      <w:r w:rsidRPr="00802F23">
        <w:rPr>
          <w:rFonts w:ascii="Times New Roman" w:eastAsia="Times New Roman" w:hAnsi="Times New Roman" w:cs="Times New Roman"/>
          <w:sz w:val="24"/>
          <w:szCs w:val="24"/>
        </w:rPr>
        <w:t xml:space="preserve"> продукт.</w:t>
      </w:r>
    </w:p>
    <w:p w:rsidR="0048592B" w:rsidRPr="00802F23" w:rsidRDefault="0048592B" w:rsidP="00802F23">
      <w:pPr>
        <w:shd w:val="clear" w:color="auto" w:fill="FFFFFF"/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02F23">
        <w:rPr>
          <w:rFonts w:ascii="Times New Roman" w:eastAsia="Times New Roman" w:hAnsi="Times New Roman" w:cs="Times New Roman"/>
          <w:b/>
          <w:bCs/>
          <w:sz w:val="24"/>
          <w:szCs w:val="24"/>
        </w:rPr>
        <w:t>Дата изготовления и срок годности.</w:t>
      </w:r>
    </w:p>
    <w:p w:rsidR="0048592B" w:rsidRPr="00802F23" w:rsidRDefault="0048592B" w:rsidP="00802F2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F23">
        <w:rPr>
          <w:rFonts w:ascii="Times New Roman" w:eastAsia="Times New Roman" w:hAnsi="Times New Roman" w:cs="Times New Roman"/>
          <w:sz w:val="24"/>
          <w:szCs w:val="24"/>
        </w:rPr>
        <w:t>У каждого продукта есть свой срок годности, по истечении которого он становится непригодным к употреблению. При этом, как правило, чем меньше срок хранения, тем меньше консервантов и стабилизаторов в его составе. Подозрение может вызвать  неестественно длительный срок годности. Например, долго не хранятся качественные молочные продукты, полуфабрикаты, охлажденная рыба.</w:t>
      </w:r>
    </w:p>
    <w:p w:rsidR="0048592B" w:rsidRPr="00802F23" w:rsidRDefault="0048592B" w:rsidP="00802F23">
      <w:pPr>
        <w:shd w:val="clear" w:color="auto" w:fill="FFFFFF"/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02F23">
        <w:rPr>
          <w:rFonts w:ascii="Times New Roman" w:eastAsia="Times New Roman" w:hAnsi="Times New Roman" w:cs="Times New Roman"/>
          <w:b/>
          <w:bCs/>
          <w:sz w:val="24"/>
          <w:szCs w:val="24"/>
        </w:rPr>
        <w:t>Состав.</w:t>
      </w:r>
    </w:p>
    <w:p w:rsidR="0048592B" w:rsidRPr="00802F23" w:rsidRDefault="0048592B" w:rsidP="00802F2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F23">
        <w:rPr>
          <w:rFonts w:ascii="Times New Roman" w:eastAsia="Times New Roman" w:hAnsi="Times New Roman" w:cs="Times New Roman"/>
          <w:sz w:val="24"/>
          <w:szCs w:val="24"/>
        </w:rPr>
        <w:t xml:space="preserve">Мы добрались до главного! Состав — самая информативная часть маркировки. Однако читают его далеко не все. Если на срок годности продуктов питания обращают внимание 83 % россиян, то состав и содержание отдельных ингредиентов </w:t>
      </w:r>
      <w:proofErr w:type="gramStart"/>
      <w:r w:rsidRPr="00802F23">
        <w:rPr>
          <w:rFonts w:ascii="Times New Roman" w:eastAsia="Times New Roman" w:hAnsi="Times New Roman" w:cs="Times New Roman"/>
          <w:sz w:val="24"/>
          <w:szCs w:val="24"/>
        </w:rPr>
        <w:t>изучают</w:t>
      </w:r>
      <w:proofErr w:type="gramEnd"/>
      <w:r w:rsidRPr="00802F23">
        <w:rPr>
          <w:rFonts w:ascii="Times New Roman" w:eastAsia="Times New Roman" w:hAnsi="Times New Roman" w:cs="Times New Roman"/>
          <w:sz w:val="24"/>
          <w:szCs w:val="24"/>
        </w:rPr>
        <w:t xml:space="preserve"> лишь 51 % наших соотечественников.</w:t>
      </w:r>
    </w:p>
    <w:p w:rsidR="0048592B" w:rsidRPr="00802F23" w:rsidRDefault="0048592B" w:rsidP="00802F2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F23">
        <w:rPr>
          <w:rFonts w:ascii="Times New Roman" w:eastAsia="Times New Roman" w:hAnsi="Times New Roman" w:cs="Times New Roman"/>
          <w:sz w:val="24"/>
          <w:szCs w:val="24"/>
        </w:rPr>
        <w:t>Ингредиенты, входящие в состав продукта, указаны в виде списка. При этом основные компоненты располагаются в начале. Например, в мясных продуктах это мясо, а в молочных — молоко.</w:t>
      </w:r>
    </w:p>
    <w:p w:rsidR="0048592B" w:rsidRPr="00802F23" w:rsidRDefault="0048592B" w:rsidP="00802F2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F2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Помимо основных ингредиентов, в продуктах содержатся </w:t>
      </w:r>
      <w:proofErr w:type="gramStart"/>
      <w:r w:rsidRPr="00802F23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proofErr w:type="gramEnd"/>
      <w:r w:rsidRPr="00802F2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802F23">
        <w:rPr>
          <w:rFonts w:ascii="Times New Roman" w:eastAsia="Times New Roman" w:hAnsi="Times New Roman" w:cs="Times New Roman"/>
          <w:sz w:val="24"/>
          <w:szCs w:val="24"/>
        </w:rPr>
        <w:t>Они необходимы, например, для придания продукту текстуры (загустители, эмульгаторы, стабилизаторы), усиления вкуса (</w:t>
      </w:r>
      <w:proofErr w:type="spellStart"/>
      <w:r w:rsidRPr="00802F23">
        <w:rPr>
          <w:rFonts w:ascii="Times New Roman" w:eastAsia="Times New Roman" w:hAnsi="Times New Roman" w:cs="Times New Roman"/>
          <w:sz w:val="24"/>
          <w:szCs w:val="24"/>
        </w:rPr>
        <w:t>глутамат</w:t>
      </w:r>
      <w:proofErr w:type="spellEnd"/>
      <w:r w:rsidRPr="00802F23">
        <w:rPr>
          <w:rFonts w:ascii="Times New Roman" w:eastAsia="Times New Roman" w:hAnsi="Times New Roman" w:cs="Times New Roman"/>
          <w:sz w:val="24"/>
          <w:szCs w:val="24"/>
        </w:rPr>
        <w:t xml:space="preserve"> натрия, </w:t>
      </w:r>
      <w:proofErr w:type="spellStart"/>
      <w:r w:rsidRPr="00802F23">
        <w:rPr>
          <w:rFonts w:ascii="Times New Roman" w:eastAsia="Times New Roman" w:hAnsi="Times New Roman" w:cs="Times New Roman"/>
          <w:sz w:val="24"/>
          <w:szCs w:val="24"/>
        </w:rPr>
        <w:t>ароматизаторы</w:t>
      </w:r>
      <w:proofErr w:type="spellEnd"/>
      <w:r w:rsidRPr="00802F23">
        <w:rPr>
          <w:rFonts w:ascii="Times New Roman" w:eastAsia="Times New Roman" w:hAnsi="Times New Roman" w:cs="Times New Roman"/>
          <w:sz w:val="24"/>
          <w:szCs w:val="24"/>
        </w:rPr>
        <w:t>) и продления срока годности (консерванты).</w:t>
      </w:r>
      <w:proofErr w:type="gramEnd"/>
      <w:r w:rsidRPr="00802F23">
        <w:rPr>
          <w:rFonts w:ascii="Times New Roman" w:eastAsia="Times New Roman" w:hAnsi="Times New Roman" w:cs="Times New Roman"/>
          <w:sz w:val="24"/>
          <w:szCs w:val="24"/>
        </w:rPr>
        <w:t xml:space="preserve"> Именно эти ингредиенты обычно отпугивают потребителей. Однако к категории действительно вредных компонентов относятся только </w:t>
      </w:r>
      <w:proofErr w:type="spellStart"/>
      <w:r w:rsidRPr="00802F23">
        <w:rPr>
          <w:rFonts w:ascii="Times New Roman" w:eastAsia="Times New Roman" w:hAnsi="Times New Roman" w:cs="Times New Roman"/>
          <w:sz w:val="24"/>
          <w:szCs w:val="24"/>
        </w:rPr>
        <w:t>трансжиры</w:t>
      </w:r>
      <w:proofErr w:type="spellEnd"/>
      <w:r w:rsidRPr="00802F23">
        <w:rPr>
          <w:rFonts w:ascii="Times New Roman" w:eastAsia="Times New Roman" w:hAnsi="Times New Roman" w:cs="Times New Roman"/>
          <w:sz w:val="24"/>
          <w:szCs w:val="24"/>
        </w:rPr>
        <w:t xml:space="preserve">, которые можно встретить под разными названиями: </w:t>
      </w:r>
      <w:proofErr w:type="spellStart"/>
      <w:r w:rsidRPr="00802F23">
        <w:rPr>
          <w:rFonts w:ascii="Times New Roman" w:eastAsia="Times New Roman" w:hAnsi="Times New Roman" w:cs="Times New Roman"/>
          <w:sz w:val="24"/>
          <w:szCs w:val="24"/>
        </w:rPr>
        <w:t>гидрогенизированные</w:t>
      </w:r>
      <w:proofErr w:type="spellEnd"/>
      <w:r w:rsidRPr="00802F23">
        <w:rPr>
          <w:rFonts w:ascii="Times New Roman" w:eastAsia="Times New Roman" w:hAnsi="Times New Roman" w:cs="Times New Roman"/>
          <w:sz w:val="24"/>
          <w:szCs w:val="24"/>
        </w:rPr>
        <w:t xml:space="preserve"> жиры, кондитерский жир, кулинарный жир, маргарин, стеарин.</w:t>
      </w:r>
    </w:p>
    <w:p w:rsidR="0048592B" w:rsidRPr="00802F23" w:rsidRDefault="0048592B" w:rsidP="00802F23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802F23">
        <w:rPr>
          <w:rFonts w:ascii="Times New Roman" w:eastAsia="Times New Roman" w:hAnsi="Times New Roman" w:cs="Times New Roman"/>
          <w:b/>
          <w:bCs/>
          <w:sz w:val="24"/>
          <w:szCs w:val="24"/>
        </w:rPr>
        <w:t>Важно!</w:t>
      </w:r>
      <w:r w:rsidRPr="00802F23">
        <w:rPr>
          <w:rFonts w:ascii="Times New Roman" w:eastAsia="Times New Roman" w:hAnsi="Times New Roman" w:cs="Times New Roman"/>
          <w:sz w:val="24"/>
          <w:szCs w:val="24"/>
        </w:rPr>
        <w:br/>
      </w:r>
      <w:r w:rsidRPr="00802F23">
        <w:rPr>
          <w:rFonts w:ascii="Times New Roman" w:eastAsia="Times New Roman" w:hAnsi="Times New Roman" w:cs="Times New Roman"/>
          <w:sz w:val="24"/>
          <w:szCs w:val="24"/>
        </w:rPr>
        <w:br/>
        <w:t>Обычно состав указывается на 100 г продукта или из расчета на одну порцию, поэтому необходимо обращать внимание не только на состав продукта, но и на его вес или количество порций в упаковке. Наименование продукта, его состав и срок хранения — наиболее важная информация. Однако потребителю необходимы и другие сведения на упаковке:</w:t>
      </w:r>
    </w:p>
    <w:p w:rsidR="0048592B" w:rsidRPr="00802F23" w:rsidRDefault="0048592B" w:rsidP="00802F2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F23">
        <w:rPr>
          <w:rFonts w:ascii="Times New Roman" w:eastAsia="Times New Roman" w:hAnsi="Times New Roman" w:cs="Times New Roman"/>
          <w:sz w:val="24"/>
          <w:szCs w:val="24"/>
        </w:rPr>
        <w:t> условия хранения</w:t>
      </w:r>
    </w:p>
    <w:p w:rsidR="0048592B" w:rsidRPr="00802F23" w:rsidRDefault="0048592B" w:rsidP="00802F2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F23">
        <w:rPr>
          <w:rFonts w:ascii="Times New Roman" w:eastAsia="Times New Roman" w:hAnsi="Times New Roman" w:cs="Times New Roman"/>
          <w:sz w:val="24"/>
          <w:szCs w:val="24"/>
        </w:rPr>
        <w:t> пищевая ценность</w:t>
      </w:r>
    </w:p>
    <w:p w:rsidR="0048592B" w:rsidRPr="00802F23" w:rsidRDefault="0048592B" w:rsidP="00802F2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F23">
        <w:rPr>
          <w:rFonts w:ascii="Times New Roman" w:eastAsia="Times New Roman" w:hAnsi="Times New Roman" w:cs="Times New Roman"/>
          <w:sz w:val="24"/>
          <w:szCs w:val="24"/>
        </w:rPr>
        <w:t> рекомендации и ограничения по употреблению (если они есть)</w:t>
      </w:r>
    </w:p>
    <w:p w:rsidR="0048592B" w:rsidRPr="00802F23" w:rsidRDefault="0048592B" w:rsidP="00802F2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F23">
        <w:rPr>
          <w:rFonts w:ascii="Times New Roman" w:eastAsia="Times New Roman" w:hAnsi="Times New Roman" w:cs="Times New Roman"/>
          <w:sz w:val="24"/>
          <w:szCs w:val="24"/>
        </w:rPr>
        <w:t> рекомендации по приготовлению (при необходимости)</w:t>
      </w:r>
    </w:p>
    <w:p w:rsidR="0048592B" w:rsidRPr="00802F23" w:rsidRDefault="0048592B" w:rsidP="00802F2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F23">
        <w:rPr>
          <w:rFonts w:ascii="Times New Roman" w:eastAsia="Times New Roman" w:hAnsi="Times New Roman" w:cs="Times New Roman"/>
          <w:sz w:val="24"/>
          <w:szCs w:val="24"/>
        </w:rPr>
        <w:t> наличие ГМО</w:t>
      </w:r>
    </w:p>
    <w:p w:rsidR="0048592B" w:rsidRPr="00802F23" w:rsidRDefault="0048592B" w:rsidP="00802F2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F23">
        <w:rPr>
          <w:rFonts w:ascii="Times New Roman" w:eastAsia="Times New Roman" w:hAnsi="Times New Roman" w:cs="Times New Roman"/>
          <w:sz w:val="24"/>
          <w:szCs w:val="24"/>
        </w:rPr>
        <w:t> наличие аллергенов</w:t>
      </w:r>
    </w:p>
    <w:p w:rsidR="0048592B" w:rsidRPr="00802F23" w:rsidRDefault="0048592B" w:rsidP="00802F2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F23">
        <w:rPr>
          <w:rFonts w:ascii="Times New Roman" w:eastAsia="Times New Roman" w:hAnsi="Times New Roman" w:cs="Times New Roman"/>
          <w:sz w:val="24"/>
          <w:szCs w:val="24"/>
        </w:rPr>
        <w:t> материал упаковки</w:t>
      </w:r>
    </w:p>
    <w:p w:rsidR="0048592B" w:rsidRPr="00802F23" w:rsidRDefault="0048592B" w:rsidP="00802F2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F23">
        <w:rPr>
          <w:rFonts w:ascii="Times New Roman" w:eastAsia="Times New Roman" w:hAnsi="Times New Roman" w:cs="Times New Roman"/>
          <w:sz w:val="24"/>
          <w:szCs w:val="24"/>
        </w:rPr>
        <w:t> информация о производителе (наименование, адрес)</w:t>
      </w:r>
    </w:p>
    <w:p w:rsidR="0048592B" w:rsidRPr="00802F23" w:rsidRDefault="0048592B" w:rsidP="00802F2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F23">
        <w:rPr>
          <w:rFonts w:ascii="Times New Roman" w:eastAsia="Times New Roman" w:hAnsi="Times New Roman" w:cs="Times New Roman"/>
          <w:sz w:val="24"/>
          <w:szCs w:val="24"/>
        </w:rPr>
        <w:t>Также обратите внимание, что есть особенности продажи продовольственных товаров по договору розничной купли-продажи:</w:t>
      </w:r>
    </w:p>
    <w:p w:rsidR="0048592B" w:rsidRPr="00802F23" w:rsidRDefault="0048592B" w:rsidP="00802F2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F23">
        <w:rPr>
          <w:rFonts w:ascii="Times New Roman" w:eastAsia="Times New Roman" w:hAnsi="Times New Roman" w:cs="Times New Roman"/>
          <w:sz w:val="24"/>
          <w:szCs w:val="24"/>
        </w:rPr>
        <w:t>Продовольственные товары, цена которых определяется на основании установленной продавцом цены за вес (массу нетто) товара, передаются потребителю в потребительской упаковке (за исключением товаров, реализуемых методом самообслуживания или в тару потребителя) без взимания за потребительскую упаковку дополнительной платы.</w:t>
      </w:r>
    </w:p>
    <w:p w:rsidR="0048592B" w:rsidRPr="00802F23" w:rsidRDefault="0048592B" w:rsidP="00802F2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F23">
        <w:rPr>
          <w:rFonts w:ascii="Times New Roman" w:eastAsia="Times New Roman" w:hAnsi="Times New Roman" w:cs="Times New Roman"/>
          <w:sz w:val="24"/>
          <w:szCs w:val="24"/>
        </w:rPr>
        <w:t xml:space="preserve">В месте продажи размещение (выкладка) молочных, молочных составных и </w:t>
      </w:r>
      <w:proofErr w:type="spellStart"/>
      <w:r w:rsidRPr="00802F23">
        <w:rPr>
          <w:rFonts w:ascii="Times New Roman" w:eastAsia="Times New Roman" w:hAnsi="Times New Roman" w:cs="Times New Roman"/>
          <w:sz w:val="24"/>
          <w:szCs w:val="24"/>
        </w:rPr>
        <w:t>молокосодержащих</w:t>
      </w:r>
      <w:proofErr w:type="spellEnd"/>
      <w:r w:rsidRPr="00802F23">
        <w:rPr>
          <w:rFonts w:ascii="Times New Roman" w:eastAsia="Times New Roman" w:hAnsi="Times New Roman" w:cs="Times New Roman"/>
          <w:sz w:val="24"/>
          <w:szCs w:val="24"/>
        </w:rPr>
        <w:t xml:space="preserve"> продуктов должно осуществляться способом, позволяющим визуально отделить указанные продукты от иных пищевых продуктов, и сопровождаться информационной надписью "Продукты без заменителя молочного жира".</w:t>
      </w:r>
    </w:p>
    <w:p w:rsidR="00802F23" w:rsidRDefault="00802F23" w:rsidP="00802F23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Консультации  можно получить:</w:t>
      </w:r>
    </w:p>
    <w:p w:rsidR="00802F23" w:rsidRDefault="00802F23" w:rsidP="00802F23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 — в  Общественной приемной Управления </w:t>
      </w:r>
      <w:proofErr w:type="spellStart"/>
      <w:r>
        <w:t>Роспотребнадзора</w:t>
      </w:r>
      <w:proofErr w:type="spellEnd"/>
      <w:r>
        <w:t xml:space="preserve"> по Новгородской  области по телефонам:  971-106, 971-083.</w:t>
      </w:r>
    </w:p>
    <w:p w:rsidR="00802F23" w:rsidRDefault="00802F23" w:rsidP="00802F23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 -в Центре по информированию и консультированию  потребителей по адресу: г. Великий Новгород, ул. Германа 29а, каб.5,10,12</w:t>
      </w:r>
      <w:proofErr w:type="gramStart"/>
      <w:r>
        <w:t xml:space="preserve"> ;</w:t>
      </w:r>
      <w:proofErr w:type="gramEnd"/>
      <w:r>
        <w:t xml:space="preserve"> тел. 77-20-38; 73-06-77</w:t>
      </w:r>
    </w:p>
    <w:p w:rsidR="00802F23" w:rsidRDefault="00802F23" w:rsidP="00802F23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-по телефону Единого консультационного центра </w:t>
      </w:r>
      <w:proofErr w:type="spellStart"/>
      <w:r>
        <w:t>Роспотребнадзора</w:t>
      </w:r>
      <w:proofErr w:type="spellEnd"/>
      <w:r>
        <w:t>, который функционирует в круглосуточном режиме, по телефону 8 800 555 49 43 (звонок бесплатный), без выходных дней на русском и английском языках;</w:t>
      </w:r>
    </w:p>
    <w:p w:rsidR="00802F23" w:rsidRDefault="00802F23" w:rsidP="00802F23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proofErr w:type="gramStart"/>
      <w:r>
        <w:t>-в отделе МФЦ  по г. Великому Новгороду (адрес: 173000, г. Великий Новгород, ул.</w:t>
      </w:r>
      <w:proofErr w:type="gramEnd"/>
      <w:r>
        <w:t xml:space="preserve"> </w:t>
      </w:r>
      <w:proofErr w:type="gramStart"/>
      <w:r>
        <w:t>Большая Московская, д. 24) консультации можно получить каждый первый четверг месяца с 10-00 до 17- 00.</w:t>
      </w:r>
      <w:proofErr w:type="gramEnd"/>
    </w:p>
    <w:p w:rsidR="00802F23" w:rsidRDefault="00802F23" w:rsidP="00802F23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Самостоятельная передача заявителем письменных обращений в Управление </w:t>
      </w:r>
      <w:proofErr w:type="spellStart"/>
      <w:r>
        <w:t>Роспотребнадзора</w:t>
      </w:r>
      <w:proofErr w:type="spellEnd"/>
      <w:r>
        <w:t xml:space="preserve"> по Новгородской области, направление по почте или курьером осуществляется по адресу: 173002, г. Великий Новгород, ул. Германа, д.14.</w:t>
      </w:r>
    </w:p>
    <w:p w:rsidR="00802F23" w:rsidRDefault="00802F23" w:rsidP="00802F23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Обращения граждан в форме электронных сообщений направляются в Управление </w:t>
      </w:r>
      <w:proofErr w:type="spellStart"/>
      <w:r>
        <w:t>Роспотребнадзора</w:t>
      </w:r>
      <w:proofErr w:type="spellEnd"/>
      <w:r>
        <w:t xml:space="preserve"> по Новгородской области путем заполнения </w:t>
      </w:r>
      <w:hyperlink r:id="rId5" w:history="1">
        <w:r>
          <w:rPr>
            <w:rStyle w:val="a8"/>
          </w:rPr>
          <w:t>специальной формы</w:t>
        </w:r>
      </w:hyperlink>
      <w:r>
        <w:t xml:space="preserve"> в разделе сайта Управления </w:t>
      </w:r>
      <w:proofErr w:type="spellStart"/>
      <w:r>
        <w:t>Роспотребнадзора</w:t>
      </w:r>
      <w:proofErr w:type="spellEnd"/>
      <w:r>
        <w:t xml:space="preserve"> «Прием обращений граждан» и поступают в общественную приемную Управления </w:t>
      </w:r>
      <w:proofErr w:type="spellStart"/>
      <w:r>
        <w:t>Роспотребнадзора</w:t>
      </w:r>
      <w:proofErr w:type="spellEnd"/>
      <w:r>
        <w:t xml:space="preserve"> по Новгородской области.</w:t>
      </w:r>
    </w:p>
    <w:p w:rsidR="0048592B" w:rsidRPr="00802F23" w:rsidRDefault="0048592B" w:rsidP="00802F2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22D5" w:rsidRPr="00802F23" w:rsidRDefault="00B422D5" w:rsidP="00802F23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sectPr w:rsidR="00B422D5" w:rsidRPr="00802F23" w:rsidSect="00B42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2F6D54"/>
    <w:multiLevelType w:val="multilevel"/>
    <w:tmpl w:val="80C0A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8592B"/>
    <w:rsid w:val="0048592B"/>
    <w:rsid w:val="00802F23"/>
    <w:rsid w:val="00B42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2D5"/>
  </w:style>
  <w:style w:type="paragraph" w:styleId="2">
    <w:name w:val="heading 2"/>
    <w:basedOn w:val="a"/>
    <w:link w:val="20"/>
    <w:uiPriority w:val="9"/>
    <w:qFormat/>
    <w:rsid w:val="004859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859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8592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48592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485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48592B"/>
    <w:rPr>
      <w:i/>
      <w:iCs/>
    </w:rPr>
  </w:style>
  <w:style w:type="paragraph" w:customStyle="1" w:styleId="paternlightgreen">
    <w:name w:val="patern_light_green"/>
    <w:basedOn w:val="a"/>
    <w:rsid w:val="00485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8592B"/>
    <w:rPr>
      <w:b/>
      <w:bCs/>
    </w:rPr>
  </w:style>
  <w:style w:type="character" w:customStyle="1" w:styleId="apple-tab-span">
    <w:name w:val="apple-tab-span"/>
    <w:basedOn w:val="a0"/>
    <w:rsid w:val="0048592B"/>
  </w:style>
  <w:style w:type="paragraph" w:styleId="a6">
    <w:name w:val="Balloon Text"/>
    <w:basedOn w:val="a"/>
    <w:link w:val="a7"/>
    <w:uiPriority w:val="99"/>
    <w:semiHidden/>
    <w:unhideWhenUsed/>
    <w:rsid w:val="00485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592B"/>
    <w:rPr>
      <w:rFonts w:ascii="Tahoma" w:hAnsi="Tahoma" w:cs="Tahoma"/>
      <w:sz w:val="16"/>
      <w:szCs w:val="16"/>
    </w:rPr>
  </w:style>
  <w:style w:type="character" w:styleId="a8">
    <w:name w:val="Hyperlink"/>
    <w:semiHidden/>
    <w:unhideWhenUsed/>
    <w:rsid w:val="00802F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4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etition.rospotrebnadzor.ru/petiti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964</Words>
  <Characters>5500</Characters>
  <Application>Microsoft Office Word</Application>
  <DocSecurity>0</DocSecurity>
  <Lines>45</Lines>
  <Paragraphs>12</Paragraphs>
  <ScaleCrop>false</ScaleCrop>
  <Company>Reanimator Extreme Edition</Company>
  <LinksUpToDate>false</LinksUpToDate>
  <CharactersWithSpaces>6452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3</cp:revision>
  <dcterms:created xsi:type="dcterms:W3CDTF">2023-03-01T14:08:00Z</dcterms:created>
  <dcterms:modified xsi:type="dcterms:W3CDTF">2023-03-02T06:15:00Z</dcterms:modified>
</cp:coreProperties>
</file>