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50CF0" w14:textId="77777777" w:rsidR="002B349B" w:rsidRPr="00C9163D" w:rsidRDefault="002B349B" w:rsidP="004C1095">
      <w:pPr>
        <w:widowControl/>
        <w:autoSpaceDE/>
        <w:autoSpaceDN/>
        <w:adjustRightInd/>
        <w:spacing w:before="0" w:beforeAutospacing="0" w:after="0" w:afterAutospacing="0"/>
        <w:ind w:left="4820" w:hanging="4820"/>
        <w:jc w:val="center"/>
        <w:rPr>
          <w:rFonts w:ascii="Times New Roman" w:hAnsi="Times New Roman" w:cs="Times New Roman"/>
          <w:sz w:val="24"/>
          <w:szCs w:val="24"/>
        </w:rPr>
      </w:pPr>
      <w:r w:rsidRPr="00C9163D">
        <w:rPr>
          <w:rFonts w:ascii="Times New Roman" w:hAnsi="Times New Roman" w:cs="Times New Roman"/>
          <w:sz w:val="24"/>
          <w:szCs w:val="24"/>
        </w:rPr>
        <w:t>Комитет культуры</w:t>
      </w:r>
    </w:p>
    <w:p w14:paraId="0D2E198C" w14:textId="77777777" w:rsidR="002B349B" w:rsidRPr="00C9163D" w:rsidRDefault="002B349B" w:rsidP="004C1095">
      <w:pPr>
        <w:widowControl/>
        <w:autoSpaceDE/>
        <w:autoSpaceDN/>
        <w:adjustRightInd/>
        <w:spacing w:before="0" w:beforeAutospacing="0" w:after="0" w:afterAutospacing="0"/>
        <w:ind w:left="4820" w:hanging="4820"/>
        <w:jc w:val="center"/>
        <w:rPr>
          <w:rFonts w:ascii="Times New Roman" w:hAnsi="Times New Roman" w:cs="Times New Roman"/>
          <w:sz w:val="24"/>
          <w:szCs w:val="24"/>
        </w:rPr>
      </w:pPr>
      <w:r w:rsidRPr="00C9163D">
        <w:rPr>
          <w:rFonts w:ascii="Times New Roman" w:hAnsi="Times New Roman" w:cs="Times New Roman"/>
          <w:sz w:val="24"/>
          <w:szCs w:val="24"/>
        </w:rPr>
        <w:t>Администрации  Новгородского муниципального района</w:t>
      </w:r>
    </w:p>
    <w:p w14:paraId="3C96D8D7" w14:textId="77777777" w:rsidR="002B349B" w:rsidRPr="00C9163D" w:rsidRDefault="002B349B" w:rsidP="004C1095">
      <w:pPr>
        <w:widowControl/>
        <w:autoSpaceDE/>
        <w:autoSpaceDN/>
        <w:adjustRightInd/>
        <w:spacing w:before="0" w:beforeAutospacing="0" w:after="0" w:afterAutospacing="0"/>
        <w:ind w:left="-284" w:right="-143"/>
        <w:jc w:val="center"/>
        <w:rPr>
          <w:rFonts w:ascii="Times New Roman" w:hAnsi="Times New Roman" w:cs="Times New Roman"/>
          <w:sz w:val="28"/>
          <w:szCs w:val="28"/>
        </w:rPr>
      </w:pPr>
      <w:r w:rsidRPr="00C9163D">
        <w:rPr>
          <w:rFonts w:ascii="Times New Roman" w:hAnsi="Times New Roman" w:cs="Times New Roman"/>
          <w:sz w:val="28"/>
          <w:szCs w:val="28"/>
        </w:rPr>
        <w:t xml:space="preserve">Муниципальное автономное учреждение дополнительного образования </w:t>
      </w:r>
    </w:p>
    <w:p w14:paraId="020986CD" w14:textId="77777777" w:rsidR="002B349B" w:rsidRPr="00C9163D" w:rsidRDefault="002B349B" w:rsidP="004C1095">
      <w:pPr>
        <w:widowControl/>
        <w:pBdr>
          <w:bottom w:val="single" w:sz="6" w:space="1" w:color="auto"/>
        </w:pBdr>
        <w:autoSpaceDE/>
        <w:autoSpaceDN/>
        <w:adjustRightInd/>
        <w:spacing w:before="0" w:beforeAutospacing="0" w:after="0" w:afterAutospacing="0"/>
        <w:ind w:left="-284" w:right="-143"/>
        <w:jc w:val="center"/>
        <w:rPr>
          <w:rFonts w:ascii="Times New Roman" w:hAnsi="Times New Roman" w:cs="Times New Roman"/>
          <w:sz w:val="28"/>
          <w:szCs w:val="28"/>
        </w:rPr>
      </w:pPr>
      <w:r w:rsidRPr="00C9163D">
        <w:rPr>
          <w:rFonts w:ascii="Times New Roman" w:hAnsi="Times New Roman" w:cs="Times New Roman"/>
          <w:sz w:val="28"/>
          <w:szCs w:val="28"/>
        </w:rPr>
        <w:t>«Детская школа искусств –Камертон»</w:t>
      </w:r>
    </w:p>
    <w:p w14:paraId="42852005" w14:textId="77777777" w:rsidR="002B349B" w:rsidRPr="00C9163D" w:rsidRDefault="002B349B" w:rsidP="002A0245">
      <w:pPr>
        <w:widowControl/>
        <w:autoSpaceDE/>
        <w:autoSpaceDN/>
        <w:adjustRightInd/>
        <w:spacing w:before="0" w:beforeAutospacing="0" w:after="0" w:afterAutospacing="0" w:line="276" w:lineRule="auto"/>
        <w:ind w:left="-284" w:right="-143"/>
        <w:jc w:val="center"/>
        <w:rPr>
          <w:rFonts w:ascii="Times New Roman" w:hAnsi="Times New Roman" w:cs="Times New Roman"/>
          <w:sz w:val="28"/>
          <w:szCs w:val="28"/>
        </w:rPr>
      </w:pPr>
    </w:p>
    <w:p w14:paraId="082A267B" w14:textId="77777777" w:rsidR="002B349B" w:rsidRPr="00C9163D" w:rsidRDefault="002B349B" w:rsidP="002A0245">
      <w:pPr>
        <w:widowControl/>
        <w:autoSpaceDE/>
        <w:autoSpaceDN/>
        <w:adjustRightInd/>
        <w:spacing w:before="0" w:beforeAutospacing="0" w:after="0" w:afterAutospacing="0" w:line="276" w:lineRule="auto"/>
        <w:rPr>
          <w:rFonts w:ascii="Times New Roman" w:hAnsi="Times New Roman" w:cs="Times New Roman"/>
          <w:b w:val="0"/>
          <w:bCs w:val="0"/>
          <w:sz w:val="28"/>
          <w:szCs w:val="28"/>
        </w:rPr>
      </w:pPr>
    </w:p>
    <w:p w14:paraId="5412EBD0" w14:textId="77777777" w:rsidR="002B349B" w:rsidRDefault="002B349B" w:rsidP="002A0245">
      <w:pPr>
        <w:widowControl/>
        <w:autoSpaceDE/>
        <w:autoSpaceDN/>
        <w:adjustRightInd/>
        <w:spacing w:before="0" w:beforeAutospacing="0" w:after="0" w:afterAutospacing="0"/>
        <w:ind w:firstLine="567"/>
        <w:jc w:val="center"/>
        <w:rPr>
          <w:rFonts w:ascii="Times New Roman" w:hAnsi="Times New Roman" w:cs="Times New Roman"/>
          <w:sz w:val="28"/>
          <w:szCs w:val="28"/>
        </w:rPr>
      </w:pPr>
    </w:p>
    <w:tbl>
      <w:tblPr>
        <w:tblW w:w="10668" w:type="dxa"/>
        <w:tblInd w:w="-106" w:type="dxa"/>
        <w:tblLook w:val="00A0" w:firstRow="1" w:lastRow="0" w:firstColumn="1" w:lastColumn="0" w:noHBand="0" w:noVBand="0"/>
      </w:tblPr>
      <w:tblGrid>
        <w:gridCol w:w="106"/>
        <w:gridCol w:w="4680"/>
        <w:gridCol w:w="106"/>
        <w:gridCol w:w="1028"/>
        <w:gridCol w:w="106"/>
        <w:gridCol w:w="4268"/>
        <w:gridCol w:w="374"/>
      </w:tblGrid>
      <w:tr w:rsidR="002B349B" w:rsidRPr="00550AD0" w14:paraId="539CF3A3" w14:textId="77777777" w:rsidTr="00CE7941">
        <w:tc>
          <w:tcPr>
            <w:tcW w:w="4786" w:type="dxa"/>
            <w:gridSpan w:val="2"/>
          </w:tcPr>
          <w:p w14:paraId="74ED6E10" w14:textId="77777777" w:rsidR="002B349B" w:rsidRPr="00550AD0" w:rsidRDefault="002B349B" w:rsidP="00436E49">
            <w:pPr>
              <w:spacing w:before="0" w:beforeAutospacing="0" w:after="0" w:afterAutospacing="0"/>
              <w:rPr>
                <w:rFonts w:ascii="Times New Roman" w:hAnsi="Times New Roman" w:cs="Times New Roman"/>
                <w:b w:val="0"/>
                <w:bCs w:val="0"/>
                <w:sz w:val="28"/>
                <w:szCs w:val="28"/>
              </w:rPr>
            </w:pPr>
          </w:p>
        </w:tc>
        <w:tc>
          <w:tcPr>
            <w:tcW w:w="1134" w:type="dxa"/>
            <w:gridSpan w:val="2"/>
          </w:tcPr>
          <w:p w14:paraId="53A46468" w14:textId="77777777" w:rsidR="002B349B" w:rsidRPr="00550AD0" w:rsidRDefault="002B349B" w:rsidP="00550AD0">
            <w:pPr>
              <w:spacing w:before="0" w:beforeAutospacing="0" w:after="0" w:afterAutospacing="0"/>
              <w:jc w:val="right"/>
              <w:rPr>
                <w:rFonts w:ascii="Times New Roman" w:hAnsi="Times New Roman" w:cs="Times New Roman"/>
                <w:b w:val="0"/>
                <w:bCs w:val="0"/>
                <w:sz w:val="28"/>
                <w:szCs w:val="28"/>
              </w:rPr>
            </w:pPr>
          </w:p>
        </w:tc>
        <w:tc>
          <w:tcPr>
            <w:tcW w:w="4748" w:type="dxa"/>
            <w:gridSpan w:val="3"/>
          </w:tcPr>
          <w:p w14:paraId="64ACC8B7" w14:textId="77777777" w:rsidR="002B349B" w:rsidRPr="00550AD0" w:rsidRDefault="002B349B" w:rsidP="00550AD0">
            <w:pPr>
              <w:spacing w:before="0" w:beforeAutospacing="0" w:after="0" w:afterAutospacing="0"/>
              <w:jc w:val="center"/>
              <w:rPr>
                <w:rFonts w:ascii="Times New Roman" w:hAnsi="Times New Roman" w:cs="Times New Roman"/>
                <w:b w:val="0"/>
                <w:bCs w:val="0"/>
                <w:sz w:val="28"/>
                <w:szCs w:val="28"/>
              </w:rPr>
            </w:pPr>
          </w:p>
        </w:tc>
      </w:tr>
      <w:tr w:rsidR="00CE7941" w:rsidRPr="00CE7941" w14:paraId="4ABF857F" w14:textId="77777777" w:rsidTr="00CE7941">
        <w:tblPrEx>
          <w:tblLook w:val="04A0" w:firstRow="1" w:lastRow="0" w:firstColumn="1" w:lastColumn="0" w:noHBand="0" w:noVBand="1"/>
        </w:tblPrEx>
        <w:trPr>
          <w:gridBefore w:val="1"/>
          <w:gridAfter w:val="1"/>
          <w:wBefore w:w="106" w:type="dxa"/>
          <w:wAfter w:w="374" w:type="dxa"/>
        </w:trPr>
        <w:tc>
          <w:tcPr>
            <w:tcW w:w="4786" w:type="dxa"/>
            <w:gridSpan w:val="2"/>
            <w:hideMark/>
          </w:tcPr>
          <w:p w14:paraId="473BA847"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Рассмотрена: </w:t>
            </w:r>
          </w:p>
          <w:p w14:paraId="56B3937E"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на заседании</w:t>
            </w:r>
          </w:p>
          <w:p w14:paraId="422E3199"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 Педагогического совета </w:t>
            </w:r>
          </w:p>
          <w:p w14:paraId="013198D9"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МАУДО « ДШИ- Камертон»</w:t>
            </w:r>
          </w:p>
          <w:p w14:paraId="66C15D46" w14:textId="2EBE0E8F"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Протокол №_1 от </w:t>
            </w:r>
            <w:r w:rsidR="00F60455">
              <w:rPr>
                <w:rFonts w:ascii="Times New Roman" w:hAnsi="Times New Roman" w:cs="Times New Roman"/>
                <w:b w:val="0"/>
                <w:sz w:val="28"/>
                <w:szCs w:val="28"/>
                <w:lang w:eastAsia="en-US"/>
              </w:rPr>
              <w:t>23</w:t>
            </w:r>
            <w:r>
              <w:rPr>
                <w:rFonts w:ascii="Times New Roman" w:hAnsi="Times New Roman" w:cs="Times New Roman"/>
                <w:b w:val="0"/>
                <w:sz w:val="28"/>
                <w:szCs w:val="28"/>
                <w:lang w:eastAsia="en-US"/>
              </w:rPr>
              <w:t>.08.202</w:t>
            </w:r>
            <w:r w:rsidR="00F60455">
              <w:rPr>
                <w:rFonts w:ascii="Times New Roman" w:hAnsi="Times New Roman" w:cs="Times New Roman"/>
                <w:b w:val="0"/>
                <w:sz w:val="28"/>
                <w:szCs w:val="28"/>
                <w:lang w:eastAsia="en-US"/>
              </w:rPr>
              <w:t>3</w:t>
            </w:r>
            <w:r>
              <w:rPr>
                <w:rFonts w:ascii="Times New Roman" w:hAnsi="Times New Roman" w:cs="Times New Roman"/>
                <w:b w:val="0"/>
                <w:sz w:val="28"/>
                <w:szCs w:val="28"/>
                <w:lang w:eastAsia="en-US"/>
              </w:rPr>
              <w:t>г</w:t>
            </w:r>
          </w:p>
        </w:tc>
        <w:tc>
          <w:tcPr>
            <w:tcW w:w="1134" w:type="dxa"/>
            <w:gridSpan w:val="2"/>
          </w:tcPr>
          <w:p w14:paraId="23243939" w14:textId="77777777" w:rsidR="00CE7941" w:rsidRDefault="00CE7941">
            <w:pPr>
              <w:shd w:val="clear" w:color="auto" w:fill="FFFFFF"/>
              <w:spacing w:before="0" w:beforeAutospacing="0" w:after="0" w:afterAutospacing="0" w:line="276" w:lineRule="auto"/>
              <w:jc w:val="center"/>
              <w:rPr>
                <w:rFonts w:ascii="Times New Roman" w:hAnsi="Times New Roman" w:cs="Times New Roman"/>
                <w:b w:val="0"/>
                <w:sz w:val="28"/>
                <w:szCs w:val="28"/>
                <w:lang w:eastAsia="en-US"/>
              </w:rPr>
            </w:pPr>
          </w:p>
        </w:tc>
        <w:tc>
          <w:tcPr>
            <w:tcW w:w="4268" w:type="dxa"/>
          </w:tcPr>
          <w:p w14:paraId="3FB40923"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Утверждаю:</w:t>
            </w:r>
          </w:p>
          <w:p w14:paraId="78CF5DDA"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Директор МАУДО </w:t>
            </w:r>
          </w:p>
          <w:p w14:paraId="465061BE"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«ДШИ –Камертон»</w:t>
            </w:r>
          </w:p>
          <w:p w14:paraId="14C27F15" w14:textId="0329CE13"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Приказ № </w:t>
            </w:r>
            <w:r w:rsidR="00F60455">
              <w:rPr>
                <w:rFonts w:ascii="Times New Roman" w:hAnsi="Times New Roman" w:cs="Times New Roman"/>
                <w:b w:val="0"/>
                <w:sz w:val="28"/>
                <w:szCs w:val="28"/>
                <w:lang w:eastAsia="en-US"/>
              </w:rPr>
              <w:t>________________</w:t>
            </w:r>
          </w:p>
          <w:p w14:paraId="0491FFEE"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p>
          <w:p w14:paraId="701402E2" w14:textId="77777777" w:rsidR="00CE7941" w:rsidRDefault="00CE7941">
            <w:pPr>
              <w:shd w:val="clear" w:color="auto" w:fill="FFFFFF"/>
              <w:spacing w:before="0" w:beforeAutospacing="0" w:after="0" w:afterAutospacing="0" w:line="276" w:lineRule="auto"/>
              <w:rPr>
                <w:rFonts w:ascii="Times New Roman" w:hAnsi="Times New Roman" w:cs="Times New Roman"/>
                <w:b w:val="0"/>
                <w:sz w:val="28"/>
                <w:szCs w:val="28"/>
                <w:lang w:eastAsia="en-US"/>
              </w:rPr>
            </w:pPr>
            <w:r>
              <w:rPr>
                <w:rFonts w:ascii="Times New Roman" w:hAnsi="Times New Roman" w:cs="Times New Roman"/>
                <w:b w:val="0"/>
                <w:sz w:val="28"/>
                <w:szCs w:val="28"/>
                <w:lang w:eastAsia="en-US"/>
              </w:rPr>
              <w:t>_____   Е.Е. Виноградова</w:t>
            </w:r>
          </w:p>
        </w:tc>
      </w:tr>
    </w:tbl>
    <w:p w14:paraId="30713A78" w14:textId="77777777" w:rsidR="002B349B" w:rsidRDefault="002B349B" w:rsidP="002A0245">
      <w:pPr>
        <w:widowControl/>
        <w:autoSpaceDE/>
        <w:autoSpaceDN/>
        <w:adjustRightInd/>
        <w:spacing w:before="0" w:beforeAutospacing="0" w:after="0" w:afterAutospacing="0"/>
        <w:ind w:firstLine="567"/>
        <w:jc w:val="center"/>
        <w:rPr>
          <w:rFonts w:ascii="Times New Roman" w:hAnsi="Times New Roman" w:cs="Times New Roman"/>
          <w:sz w:val="28"/>
          <w:szCs w:val="28"/>
        </w:rPr>
      </w:pPr>
    </w:p>
    <w:p w14:paraId="02DCE590" w14:textId="77777777" w:rsidR="002B349B" w:rsidRDefault="002B349B" w:rsidP="002A0245">
      <w:pPr>
        <w:widowControl/>
        <w:autoSpaceDE/>
        <w:autoSpaceDN/>
        <w:adjustRightInd/>
        <w:spacing w:before="0" w:beforeAutospacing="0" w:after="0" w:afterAutospacing="0"/>
        <w:ind w:firstLine="567"/>
        <w:jc w:val="center"/>
        <w:rPr>
          <w:rFonts w:ascii="Times New Roman" w:hAnsi="Times New Roman" w:cs="Times New Roman"/>
          <w:sz w:val="28"/>
          <w:szCs w:val="28"/>
        </w:rPr>
      </w:pPr>
    </w:p>
    <w:p w14:paraId="6F5F823A" w14:textId="77777777" w:rsidR="002B349B" w:rsidRPr="00C9163D" w:rsidRDefault="002B349B" w:rsidP="002A0245">
      <w:pPr>
        <w:widowControl/>
        <w:autoSpaceDE/>
        <w:autoSpaceDN/>
        <w:adjustRightInd/>
        <w:spacing w:before="0" w:beforeAutospacing="0" w:after="0" w:afterAutospacing="0"/>
        <w:ind w:firstLine="567"/>
        <w:jc w:val="center"/>
        <w:rPr>
          <w:rFonts w:ascii="Times New Roman" w:hAnsi="Times New Roman" w:cs="Times New Roman"/>
          <w:sz w:val="28"/>
          <w:szCs w:val="28"/>
        </w:rPr>
      </w:pPr>
    </w:p>
    <w:p w14:paraId="3E13DEC3" w14:textId="77777777" w:rsidR="002B349B" w:rsidRPr="00C9163D" w:rsidRDefault="002B349B" w:rsidP="002A0245">
      <w:pPr>
        <w:widowControl/>
        <w:autoSpaceDE/>
        <w:autoSpaceDN/>
        <w:adjustRightInd/>
        <w:spacing w:before="0" w:beforeAutospacing="0" w:after="0" w:afterAutospacing="0"/>
        <w:ind w:firstLine="567"/>
        <w:jc w:val="center"/>
        <w:rPr>
          <w:rFonts w:ascii="Times New Roman" w:hAnsi="Times New Roman" w:cs="Times New Roman"/>
          <w:sz w:val="28"/>
          <w:szCs w:val="28"/>
        </w:rPr>
      </w:pPr>
    </w:p>
    <w:p w14:paraId="1B55BAC8" w14:textId="77777777" w:rsidR="002B349B" w:rsidRPr="00C9163D" w:rsidRDefault="002B349B" w:rsidP="002A0245">
      <w:pPr>
        <w:widowControl/>
        <w:autoSpaceDE/>
        <w:autoSpaceDN/>
        <w:adjustRightInd/>
        <w:spacing w:before="0" w:beforeAutospacing="0" w:after="0" w:afterAutospacing="0"/>
        <w:ind w:firstLine="567"/>
        <w:jc w:val="center"/>
        <w:rPr>
          <w:rFonts w:ascii="Times New Roman" w:hAnsi="Times New Roman" w:cs="Times New Roman"/>
          <w:sz w:val="28"/>
          <w:szCs w:val="28"/>
        </w:rPr>
      </w:pPr>
    </w:p>
    <w:p w14:paraId="42EB3943" w14:textId="77777777" w:rsidR="004C1095" w:rsidRPr="004C1095" w:rsidRDefault="004C1095" w:rsidP="004C1095">
      <w:pPr>
        <w:spacing w:before="0" w:beforeAutospacing="0" w:after="0" w:afterAutospacing="0"/>
        <w:ind w:firstLine="567"/>
        <w:jc w:val="center"/>
        <w:rPr>
          <w:rFonts w:ascii="Times New Roman" w:hAnsi="Times New Roman"/>
          <w:b w:val="0"/>
          <w:bCs w:val="0"/>
          <w:sz w:val="28"/>
          <w:szCs w:val="28"/>
        </w:rPr>
      </w:pPr>
      <w:r w:rsidRPr="004C1095">
        <w:rPr>
          <w:rFonts w:ascii="Times New Roman" w:hAnsi="Times New Roman"/>
          <w:b w:val="0"/>
          <w:sz w:val="28"/>
          <w:szCs w:val="28"/>
        </w:rPr>
        <w:t>Дополнительная  общеобразовательная</w:t>
      </w:r>
    </w:p>
    <w:p w14:paraId="5500986E" w14:textId="77777777" w:rsidR="004C1095" w:rsidRPr="004C1095" w:rsidRDefault="004C1095" w:rsidP="004C1095">
      <w:pPr>
        <w:spacing w:before="0" w:beforeAutospacing="0" w:after="0" w:afterAutospacing="0"/>
        <w:ind w:firstLine="567"/>
        <w:jc w:val="center"/>
        <w:rPr>
          <w:rFonts w:ascii="Times New Roman" w:hAnsi="Times New Roman"/>
          <w:b w:val="0"/>
          <w:bCs w:val="0"/>
          <w:sz w:val="28"/>
          <w:szCs w:val="28"/>
        </w:rPr>
      </w:pPr>
      <w:r w:rsidRPr="004C1095">
        <w:rPr>
          <w:rFonts w:ascii="Times New Roman" w:hAnsi="Times New Roman"/>
          <w:b w:val="0"/>
          <w:sz w:val="28"/>
          <w:szCs w:val="28"/>
        </w:rPr>
        <w:t>общеразвивающая программа в области музыкального искусства</w:t>
      </w:r>
    </w:p>
    <w:p w14:paraId="12E48CAE" w14:textId="77777777" w:rsidR="002B349B" w:rsidRPr="00CB706A" w:rsidRDefault="004C1095" w:rsidP="004C1095">
      <w:pPr>
        <w:widowControl/>
        <w:autoSpaceDE/>
        <w:autoSpaceDN/>
        <w:adjustRightInd/>
        <w:spacing w:before="0" w:beforeAutospacing="0" w:after="0" w:afterAutospacing="0"/>
        <w:ind w:firstLine="567"/>
        <w:jc w:val="center"/>
        <w:rPr>
          <w:rFonts w:ascii="Times New Roman" w:hAnsi="Times New Roman" w:cs="Times New Roman"/>
          <w:sz w:val="32"/>
          <w:szCs w:val="32"/>
        </w:rPr>
      </w:pPr>
      <w:r w:rsidRPr="00CB706A">
        <w:rPr>
          <w:rFonts w:ascii="Times New Roman" w:hAnsi="Times New Roman" w:cs="Times New Roman"/>
          <w:sz w:val="32"/>
          <w:szCs w:val="32"/>
        </w:rPr>
        <w:t xml:space="preserve"> </w:t>
      </w:r>
      <w:r w:rsidR="002B349B" w:rsidRPr="00CB706A">
        <w:rPr>
          <w:rFonts w:ascii="Times New Roman" w:hAnsi="Times New Roman" w:cs="Times New Roman"/>
          <w:sz w:val="32"/>
          <w:szCs w:val="32"/>
        </w:rPr>
        <w:t>«Оркестр</w:t>
      </w:r>
      <w:r w:rsidR="002B349B">
        <w:rPr>
          <w:rFonts w:ascii="Times New Roman" w:hAnsi="Times New Roman" w:cs="Times New Roman"/>
          <w:sz w:val="32"/>
          <w:szCs w:val="32"/>
        </w:rPr>
        <w:t xml:space="preserve"> / ансамбль</w:t>
      </w:r>
      <w:r w:rsidR="002B349B" w:rsidRPr="00CB706A">
        <w:rPr>
          <w:rFonts w:ascii="Times New Roman" w:hAnsi="Times New Roman" w:cs="Times New Roman"/>
          <w:sz w:val="32"/>
          <w:szCs w:val="32"/>
        </w:rPr>
        <w:t xml:space="preserve"> народных инструментов»</w:t>
      </w:r>
    </w:p>
    <w:p w14:paraId="64F5A515" w14:textId="77777777" w:rsidR="002B349B" w:rsidRPr="00C9163D" w:rsidRDefault="002B349B" w:rsidP="004C1095">
      <w:pPr>
        <w:widowControl/>
        <w:autoSpaceDE/>
        <w:autoSpaceDN/>
        <w:adjustRightInd/>
        <w:spacing w:before="0" w:beforeAutospacing="0" w:after="0" w:afterAutospacing="0"/>
        <w:ind w:firstLine="567"/>
        <w:jc w:val="center"/>
        <w:rPr>
          <w:rFonts w:ascii="Times New Roman" w:hAnsi="Times New Roman" w:cs="Times New Roman"/>
          <w:b w:val="0"/>
          <w:bCs w:val="0"/>
          <w:sz w:val="28"/>
          <w:szCs w:val="28"/>
        </w:rPr>
      </w:pPr>
      <w:r w:rsidRPr="00C9163D">
        <w:rPr>
          <w:rFonts w:ascii="Times New Roman" w:hAnsi="Times New Roman" w:cs="Times New Roman"/>
          <w:b w:val="0"/>
          <w:bCs w:val="0"/>
          <w:sz w:val="28"/>
          <w:szCs w:val="28"/>
        </w:rPr>
        <w:t>Базовый уровень</w:t>
      </w:r>
    </w:p>
    <w:p w14:paraId="3ECB0779" w14:textId="77777777" w:rsidR="004C1095" w:rsidRPr="00D936FD" w:rsidRDefault="002B349B" w:rsidP="004C1095">
      <w:pPr>
        <w:spacing w:before="0" w:beforeAutospacing="0" w:after="0" w:afterAutospacing="0"/>
        <w:ind w:firstLine="709"/>
        <w:jc w:val="center"/>
        <w:rPr>
          <w:b w:val="0"/>
          <w:sz w:val="28"/>
          <w:szCs w:val="28"/>
        </w:rPr>
      </w:pPr>
      <w:r w:rsidRPr="00C9163D">
        <w:rPr>
          <w:rFonts w:ascii="Times New Roman" w:hAnsi="Times New Roman" w:cs="Times New Roman"/>
          <w:b w:val="0"/>
          <w:bCs w:val="0"/>
          <w:sz w:val="28"/>
          <w:szCs w:val="28"/>
        </w:rPr>
        <w:t xml:space="preserve"> </w:t>
      </w:r>
      <w:r w:rsidR="004C1095">
        <w:rPr>
          <w:rFonts w:ascii="Times New Roman" w:hAnsi="Times New Roman"/>
          <w:b w:val="0"/>
          <w:bCs w:val="0"/>
          <w:color w:val="000000"/>
          <w:sz w:val="28"/>
          <w:szCs w:val="28"/>
        </w:rPr>
        <w:t>(предмет по выбору)</w:t>
      </w:r>
    </w:p>
    <w:p w14:paraId="0DEA7591" w14:textId="77777777" w:rsidR="002B349B" w:rsidRPr="00C9163D" w:rsidRDefault="002B349B" w:rsidP="002A0245">
      <w:pPr>
        <w:widowControl/>
        <w:autoSpaceDE/>
        <w:autoSpaceDN/>
        <w:adjustRightInd/>
        <w:spacing w:before="0" w:beforeAutospacing="0" w:after="0" w:afterAutospacing="0"/>
        <w:ind w:firstLine="567"/>
        <w:jc w:val="center"/>
        <w:rPr>
          <w:rFonts w:ascii="Times New Roman" w:hAnsi="Times New Roman" w:cs="Times New Roman"/>
          <w:b w:val="0"/>
          <w:bCs w:val="0"/>
          <w:sz w:val="28"/>
          <w:szCs w:val="28"/>
        </w:rPr>
      </w:pPr>
    </w:p>
    <w:p w14:paraId="76ACEF86" w14:textId="77777777" w:rsidR="002B349B" w:rsidRPr="00C9163D" w:rsidRDefault="002B349B" w:rsidP="002A0245">
      <w:pPr>
        <w:widowControl/>
        <w:autoSpaceDE/>
        <w:autoSpaceDN/>
        <w:adjustRightInd/>
        <w:spacing w:before="0" w:beforeAutospacing="0" w:after="0" w:afterAutospacing="0"/>
        <w:rPr>
          <w:rFonts w:ascii="Calibri" w:hAnsi="Calibri" w:cs="Calibri"/>
          <w:b w:val="0"/>
          <w:bCs w:val="0"/>
          <w:sz w:val="28"/>
          <w:szCs w:val="28"/>
          <w:lang w:eastAsia="en-US"/>
        </w:rPr>
      </w:pPr>
    </w:p>
    <w:p w14:paraId="636DDC31" w14:textId="77777777" w:rsidR="002B349B" w:rsidRPr="00C9163D" w:rsidRDefault="002B349B" w:rsidP="002A0245">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rPr>
      </w:pPr>
    </w:p>
    <w:p w14:paraId="08A52F07" w14:textId="77777777" w:rsidR="002B349B" w:rsidRPr="00C9163D" w:rsidRDefault="002B349B" w:rsidP="002A0245">
      <w:pPr>
        <w:widowControl/>
        <w:autoSpaceDE/>
        <w:autoSpaceDN/>
        <w:adjustRightInd/>
        <w:spacing w:before="0" w:beforeAutospacing="0" w:after="0" w:afterAutospacing="0"/>
        <w:jc w:val="center"/>
        <w:rPr>
          <w:rFonts w:ascii="Times New Roman" w:hAnsi="Times New Roman" w:cs="Times New Roman"/>
          <w:sz w:val="28"/>
          <w:szCs w:val="28"/>
        </w:rPr>
      </w:pPr>
    </w:p>
    <w:p w14:paraId="4409D03F" w14:textId="77777777" w:rsidR="002B349B" w:rsidRDefault="002B349B" w:rsidP="002A0245">
      <w:pPr>
        <w:widowControl/>
        <w:autoSpaceDE/>
        <w:autoSpaceDN/>
        <w:adjustRightInd/>
        <w:spacing w:before="0" w:beforeAutospacing="0" w:after="0" w:afterAutospacing="0"/>
        <w:jc w:val="center"/>
        <w:rPr>
          <w:rFonts w:ascii="Times New Roman" w:hAnsi="Times New Roman" w:cs="Times New Roman"/>
          <w:sz w:val="28"/>
          <w:szCs w:val="28"/>
        </w:rPr>
      </w:pPr>
    </w:p>
    <w:p w14:paraId="4786DD46" w14:textId="77777777" w:rsidR="004C1095" w:rsidRDefault="004C1095" w:rsidP="002A0245">
      <w:pPr>
        <w:widowControl/>
        <w:autoSpaceDE/>
        <w:autoSpaceDN/>
        <w:adjustRightInd/>
        <w:spacing w:before="0" w:beforeAutospacing="0" w:after="0" w:afterAutospacing="0"/>
        <w:jc w:val="center"/>
        <w:rPr>
          <w:rFonts w:ascii="Times New Roman" w:hAnsi="Times New Roman" w:cs="Times New Roman"/>
          <w:sz w:val="28"/>
          <w:szCs w:val="28"/>
        </w:rPr>
      </w:pPr>
    </w:p>
    <w:p w14:paraId="1BE39ED9" w14:textId="77777777" w:rsidR="004C1095" w:rsidRDefault="004C1095" w:rsidP="002A0245">
      <w:pPr>
        <w:widowControl/>
        <w:autoSpaceDE/>
        <w:autoSpaceDN/>
        <w:adjustRightInd/>
        <w:spacing w:before="0" w:beforeAutospacing="0" w:after="0" w:afterAutospacing="0"/>
        <w:jc w:val="center"/>
        <w:rPr>
          <w:rFonts w:ascii="Times New Roman" w:hAnsi="Times New Roman" w:cs="Times New Roman"/>
          <w:sz w:val="28"/>
          <w:szCs w:val="28"/>
        </w:rPr>
      </w:pPr>
    </w:p>
    <w:p w14:paraId="0651AB33" w14:textId="77777777" w:rsidR="004C1095" w:rsidRPr="00C9163D" w:rsidRDefault="004C1095" w:rsidP="002A0245">
      <w:pPr>
        <w:widowControl/>
        <w:autoSpaceDE/>
        <w:autoSpaceDN/>
        <w:adjustRightInd/>
        <w:spacing w:before="0" w:beforeAutospacing="0" w:after="0" w:afterAutospacing="0"/>
        <w:jc w:val="center"/>
        <w:rPr>
          <w:rFonts w:ascii="Times New Roman" w:hAnsi="Times New Roman" w:cs="Times New Roman"/>
          <w:sz w:val="28"/>
          <w:szCs w:val="28"/>
        </w:rPr>
      </w:pPr>
    </w:p>
    <w:p w14:paraId="06217822" w14:textId="77777777" w:rsidR="002B349B" w:rsidRPr="00C9163D" w:rsidRDefault="002B349B" w:rsidP="002A0245">
      <w:pPr>
        <w:widowControl/>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9163D">
        <w:rPr>
          <w:rFonts w:ascii="Times New Roman" w:hAnsi="Times New Roman" w:cs="Times New Roman"/>
          <w:b w:val="0"/>
          <w:bCs w:val="0"/>
          <w:sz w:val="28"/>
          <w:szCs w:val="28"/>
          <w:lang w:eastAsia="en-US"/>
        </w:rPr>
        <w:t xml:space="preserve">Составитель программы: </w:t>
      </w:r>
    </w:p>
    <w:p w14:paraId="4D0A5118" w14:textId="77777777" w:rsidR="002B349B" w:rsidRPr="00C9163D" w:rsidRDefault="002B349B" w:rsidP="002A0245">
      <w:pPr>
        <w:widowControl/>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9163D">
        <w:rPr>
          <w:rFonts w:ascii="Times New Roman" w:hAnsi="Times New Roman" w:cs="Times New Roman"/>
          <w:b w:val="0"/>
          <w:bCs w:val="0"/>
          <w:sz w:val="28"/>
          <w:szCs w:val="28"/>
          <w:lang w:eastAsia="en-US"/>
        </w:rPr>
        <w:t>Льнявин С.В.</w:t>
      </w:r>
    </w:p>
    <w:p w14:paraId="1FD5EE05" w14:textId="77777777" w:rsidR="002B349B" w:rsidRPr="00C9163D" w:rsidRDefault="002B349B" w:rsidP="002A0245">
      <w:pPr>
        <w:widowControl/>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9163D">
        <w:rPr>
          <w:rFonts w:ascii="Times New Roman" w:hAnsi="Times New Roman" w:cs="Times New Roman"/>
          <w:b w:val="0"/>
          <w:bCs w:val="0"/>
          <w:sz w:val="28"/>
          <w:szCs w:val="28"/>
          <w:lang w:eastAsia="en-US"/>
        </w:rPr>
        <w:t>Возраст обучающихся: 7-18 лет</w:t>
      </w:r>
    </w:p>
    <w:p w14:paraId="6D1909A9" w14:textId="77777777" w:rsidR="002B349B" w:rsidRPr="00C9163D" w:rsidRDefault="002B349B" w:rsidP="002A0245">
      <w:pPr>
        <w:widowControl/>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9163D">
        <w:rPr>
          <w:rFonts w:ascii="Times New Roman" w:hAnsi="Times New Roman" w:cs="Times New Roman"/>
          <w:b w:val="0"/>
          <w:bCs w:val="0"/>
          <w:sz w:val="28"/>
          <w:szCs w:val="28"/>
          <w:lang w:eastAsia="en-US"/>
        </w:rPr>
        <w:t>Срок реализации программы:   3 года</w:t>
      </w:r>
    </w:p>
    <w:p w14:paraId="74947C0C" w14:textId="77777777" w:rsidR="002B349B" w:rsidRPr="00C9163D" w:rsidRDefault="002B349B" w:rsidP="002A0245">
      <w:pPr>
        <w:widowControl/>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9163D">
        <w:rPr>
          <w:rFonts w:ascii="Times New Roman" w:hAnsi="Times New Roman" w:cs="Times New Roman"/>
          <w:b w:val="0"/>
          <w:bCs w:val="0"/>
          <w:sz w:val="28"/>
          <w:szCs w:val="28"/>
          <w:lang w:eastAsia="en-US"/>
        </w:rPr>
        <w:t>Педагог дополнительного образования:</w:t>
      </w:r>
    </w:p>
    <w:p w14:paraId="7F67C8AC" w14:textId="77777777" w:rsidR="002B349B" w:rsidRPr="00C9163D" w:rsidRDefault="002B349B" w:rsidP="002A0245">
      <w:pPr>
        <w:widowControl/>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9163D">
        <w:rPr>
          <w:rFonts w:ascii="Times New Roman" w:hAnsi="Times New Roman" w:cs="Times New Roman"/>
          <w:b w:val="0"/>
          <w:bCs w:val="0"/>
          <w:sz w:val="28"/>
          <w:szCs w:val="28"/>
          <w:lang w:eastAsia="en-US"/>
        </w:rPr>
        <w:t>Льнявин С.В.</w:t>
      </w:r>
    </w:p>
    <w:p w14:paraId="4B8A797A" w14:textId="77777777" w:rsidR="002B349B" w:rsidRPr="006071D1" w:rsidRDefault="002B349B" w:rsidP="002A0245">
      <w:pPr>
        <w:widowControl/>
        <w:autoSpaceDE/>
        <w:autoSpaceDN/>
        <w:adjustRightInd/>
        <w:spacing w:before="0" w:beforeAutospacing="0" w:after="0" w:afterAutospacing="0"/>
        <w:jc w:val="center"/>
        <w:rPr>
          <w:rFonts w:ascii="Times New Roman" w:hAnsi="Times New Roman" w:cs="Times New Roman"/>
          <w:color w:val="000000"/>
          <w:sz w:val="28"/>
          <w:szCs w:val="28"/>
        </w:rPr>
      </w:pPr>
    </w:p>
    <w:p w14:paraId="1A631510" w14:textId="77777777" w:rsidR="002B349B" w:rsidRDefault="002B349B" w:rsidP="002A0245">
      <w:pPr>
        <w:widowControl/>
        <w:autoSpaceDE/>
        <w:autoSpaceDN/>
        <w:adjustRightInd/>
        <w:spacing w:before="0" w:beforeAutospacing="0" w:after="0" w:afterAutospacing="0"/>
        <w:jc w:val="center"/>
        <w:rPr>
          <w:rFonts w:ascii="Times New Roman" w:hAnsi="Times New Roman" w:cs="Times New Roman"/>
          <w:color w:val="000000"/>
          <w:sz w:val="28"/>
          <w:szCs w:val="28"/>
        </w:rPr>
      </w:pPr>
    </w:p>
    <w:p w14:paraId="662BD52F" w14:textId="77777777" w:rsidR="00D63957" w:rsidRDefault="00D63957" w:rsidP="002A0245">
      <w:pPr>
        <w:widowControl/>
        <w:autoSpaceDE/>
        <w:autoSpaceDN/>
        <w:adjustRightInd/>
        <w:spacing w:before="0" w:beforeAutospacing="0" w:after="0" w:afterAutospacing="0"/>
        <w:jc w:val="center"/>
        <w:rPr>
          <w:rFonts w:ascii="Times New Roman" w:hAnsi="Times New Roman" w:cs="Times New Roman"/>
          <w:color w:val="000000"/>
          <w:sz w:val="28"/>
          <w:szCs w:val="28"/>
        </w:rPr>
      </w:pPr>
    </w:p>
    <w:p w14:paraId="3A9E6C21" w14:textId="77777777" w:rsidR="00D63957" w:rsidRDefault="00D63957" w:rsidP="002A0245">
      <w:pPr>
        <w:widowControl/>
        <w:autoSpaceDE/>
        <w:autoSpaceDN/>
        <w:adjustRightInd/>
        <w:spacing w:before="0" w:beforeAutospacing="0" w:after="0" w:afterAutospacing="0"/>
        <w:jc w:val="center"/>
        <w:rPr>
          <w:rFonts w:ascii="Times New Roman" w:hAnsi="Times New Roman" w:cs="Times New Roman"/>
          <w:color w:val="000000"/>
          <w:sz w:val="28"/>
          <w:szCs w:val="28"/>
        </w:rPr>
      </w:pPr>
    </w:p>
    <w:p w14:paraId="6AA6F1B9" w14:textId="77777777" w:rsidR="002B349B" w:rsidRDefault="002B349B" w:rsidP="002A0245">
      <w:pPr>
        <w:widowControl/>
        <w:autoSpaceDE/>
        <w:autoSpaceDN/>
        <w:adjustRightInd/>
        <w:spacing w:before="0" w:beforeAutospacing="0" w:after="0" w:afterAutospacing="0"/>
        <w:rPr>
          <w:rFonts w:ascii="Times New Roman" w:hAnsi="Times New Roman" w:cs="Times New Roman"/>
          <w:color w:val="000000"/>
          <w:sz w:val="28"/>
          <w:szCs w:val="28"/>
        </w:rPr>
      </w:pPr>
    </w:p>
    <w:p w14:paraId="219427D7" w14:textId="77777777" w:rsidR="002B349B" w:rsidRDefault="002B349B" w:rsidP="002A0245">
      <w:pPr>
        <w:widowControl/>
        <w:autoSpaceDE/>
        <w:autoSpaceDN/>
        <w:adjustRightInd/>
        <w:spacing w:before="0" w:beforeAutospacing="0" w:after="0" w:afterAutospacing="0"/>
        <w:rPr>
          <w:rFonts w:ascii="Times New Roman" w:hAnsi="Times New Roman" w:cs="Times New Roman"/>
          <w:color w:val="000000"/>
          <w:sz w:val="28"/>
          <w:szCs w:val="28"/>
        </w:rPr>
      </w:pPr>
    </w:p>
    <w:p w14:paraId="4BC93095" w14:textId="77777777" w:rsidR="002B349B" w:rsidRPr="00550AD0" w:rsidRDefault="002B349B" w:rsidP="00550AD0">
      <w:pPr>
        <w:widowControl/>
        <w:autoSpaceDE/>
        <w:autoSpaceDN/>
        <w:adjustRightInd/>
        <w:spacing w:before="0" w:beforeAutospacing="0" w:after="0" w:afterAutospacing="0"/>
        <w:jc w:val="center"/>
        <w:rPr>
          <w:rFonts w:ascii="Times New Roman" w:hAnsi="Times New Roman" w:cs="Times New Roman"/>
          <w:b w:val="0"/>
          <w:bCs w:val="0"/>
          <w:color w:val="000000"/>
          <w:sz w:val="28"/>
          <w:szCs w:val="28"/>
        </w:rPr>
      </w:pPr>
      <w:r w:rsidRPr="00550AD0">
        <w:rPr>
          <w:rFonts w:ascii="Times New Roman" w:hAnsi="Times New Roman" w:cs="Times New Roman"/>
          <w:b w:val="0"/>
          <w:bCs w:val="0"/>
          <w:color w:val="000000"/>
          <w:sz w:val="28"/>
          <w:szCs w:val="28"/>
        </w:rPr>
        <w:t>д. Чечулино</w:t>
      </w:r>
    </w:p>
    <w:p w14:paraId="005996EE" w14:textId="4BB97AA9" w:rsidR="002B349B" w:rsidRDefault="00CE7941" w:rsidP="00436E49">
      <w:pPr>
        <w:widowControl/>
        <w:autoSpaceDE/>
        <w:autoSpaceDN/>
        <w:adjustRightInd/>
        <w:spacing w:before="0" w:beforeAutospacing="0" w:after="0" w:afterAutospacing="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202</w:t>
      </w:r>
      <w:r w:rsidR="00F60455">
        <w:rPr>
          <w:rFonts w:ascii="Times New Roman" w:hAnsi="Times New Roman" w:cs="Times New Roman"/>
          <w:b w:val="0"/>
          <w:bCs w:val="0"/>
          <w:color w:val="000000"/>
          <w:sz w:val="28"/>
          <w:szCs w:val="28"/>
        </w:rPr>
        <w:t>3</w:t>
      </w:r>
      <w:bookmarkStart w:id="0" w:name="_GoBack"/>
      <w:bookmarkEnd w:id="0"/>
      <w:r w:rsidR="002B349B" w:rsidRPr="00550AD0">
        <w:rPr>
          <w:rFonts w:ascii="Times New Roman" w:hAnsi="Times New Roman" w:cs="Times New Roman"/>
          <w:b w:val="0"/>
          <w:bCs w:val="0"/>
          <w:color w:val="000000"/>
          <w:sz w:val="28"/>
          <w:szCs w:val="28"/>
        </w:rPr>
        <w:t>г.</w:t>
      </w:r>
    </w:p>
    <w:p w14:paraId="07FFD0ED" w14:textId="77777777" w:rsidR="002B349B" w:rsidRPr="00436E49" w:rsidRDefault="002B349B" w:rsidP="00436E49">
      <w:pPr>
        <w:widowControl/>
        <w:autoSpaceDE/>
        <w:autoSpaceDN/>
        <w:adjustRightInd/>
        <w:spacing w:before="0" w:beforeAutospacing="0" w:after="0" w:afterAutospacing="0"/>
        <w:jc w:val="center"/>
        <w:rPr>
          <w:rFonts w:ascii="Times New Roman" w:hAnsi="Times New Roman" w:cs="Times New Roman"/>
          <w:b w:val="0"/>
          <w:bCs w:val="0"/>
          <w:color w:val="000000"/>
          <w:sz w:val="28"/>
          <w:szCs w:val="28"/>
        </w:rPr>
      </w:pPr>
    </w:p>
    <w:p w14:paraId="7BFECADE" w14:textId="77777777" w:rsidR="002B349B" w:rsidRPr="00C9163D" w:rsidRDefault="002B349B" w:rsidP="002A0245">
      <w:pPr>
        <w:widowControl/>
        <w:autoSpaceDE/>
        <w:autoSpaceDN/>
        <w:adjustRightInd/>
        <w:spacing w:before="0" w:beforeAutospacing="0" w:after="0" w:afterAutospacing="0"/>
        <w:jc w:val="center"/>
        <w:rPr>
          <w:rFonts w:ascii="Times New Roman" w:hAnsi="Times New Roman" w:cs="Times New Roman"/>
          <w:sz w:val="28"/>
          <w:szCs w:val="28"/>
        </w:rPr>
      </w:pPr>
      <w:r w:rsidRPr="00C9163D">
        <w:rPr>
          <w:rFonts w:ascii="Times New Roman" w:hAnsi="Times New Roman" w:cs="Times New Roman"/>
          <w:sz w:val="28"/>
          <w:szCs w:val="28"/>
        </w:rPr>
        <w:t xml:space="preserve">Структура программы </w:t>
      </w:r>
    </w:p>
    <w:p w14:paraId="78B9ACC2" w14:textId="77777777" w:rsidR="002B349B" w:rsidRPr="00BC6B81" w:rsidRDefault="002B349B" w:rsidP="002A0245">
      <w:pPr>
        <w:widowControl/>
        <w:autoSpaceDE/>
        <w:autoSpaceDN/>
        <w:adjustRightInd/>
        <w:spacing w:before="0" w:beforeAutospacing="0" w:after="0" w:afterAutospacing="0"/>
        <w:jc w:val="both"/>
        <w:rPr>
          <w:rFonts w:ascii="Times New Roman" w:hAnsi="Times New Roman" w:cs="Times New Roman"/>
          <w:sz w:val="28"/>
          <w:szCs w:val="28"/>
        </w:rPr>
      </w:pPr>
      <w:r w:rsidRPr="00BC6B81">
        <w:rPr>
          <w:rFonts w:ascii="Times New Roman" w:hAnsi="Times New Roman" w:cs="Times New Roman"/>
          <w:sz w:val="28"/>
          <w:szCs w:val="28"/>
        </w:rPr>
        <w:t xml:space="preserve">I. Пояснительная записка </w:t>
      </w:r>
    </w:p>
    <w:p w14:paraId="062584CB" w14:textId="77777777" w:rsidR="002B349B" w:rsidRPr="00EF633D" w:rsidRDefault="002B349B" w:rsidP="00EF633D">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w:t>
      </w:r>
      <w:r>
        <w:rPr>
          <w:rFonts w:ascii="Times New Roman" w:hAnsi="Times New Roman" w:cs="Times New Roman"/>
          <w:b w:val="0"/>
          <w:bCs w:val="0"/>
          <w:sz w:val="26"/>
          <w:szCs w:val="26"/>
          <w:lang w:eastAsia="en-US"/>
        </w:rPr>
        <w:t xml:space="preserve"> Характеристика</w:t>
      </w:r>
      <w:r w:rsidRPr="005B4CEC">
        <w:rPr>
          <w:rFonts w:ascii="Times New Roman" w:hAnsi="Times New Roman" w:cs="Times New Roman"/>
          <w:b w:val="0"/>
          <w:bCs w:val="0"/>
          <w:sz w:val="26"/>
          <w:szCs w:val="26"/>
          <w:lang w:eastAsia="en-US"/>
        </w:rPr>
        <w:t xml:space="preserve"> </w:t>
      </w:r>
    </w:p>
    <w:p w14:paraId="68640C07"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 Срок реализации </w:t>
      </w:r>
    </w:p>
    <w:p w14:paraId="612E4FCB"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Сведения о затратах учебного времени</w:t>
      </w:r>
    </w:p>
    <w:p w14:paraId="48B80420"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 - Цели и задачи </w:t>
      </w:r>
    </w:p>
    <w:p w14:paraId="5683103F"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 Методы обучения </w:t>
      </w:r>
    </w:p>
    <w:p w14:paraId="7D132BCE"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-Описание материально – технических условий реализации </w:t>
      </w:r>
      <w:r>
        <w:rPr>
          <w:rFonts w:ascii="Times New Roman" w:hAnsi="Times New Roman" w:cs="Times New Roman"/>
          <w:b w:val="0"/>
          <w:bCs w:val="0"/>
          <w:sz w:val="28"/>
          <w:szCs w:val="28"/>
        </w:rPr>
        <w:t>программы</w:t>
      </w:r>
    </w:p>
    <w:p w14:paraId="638485C1"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6E0C2A22" w14:textId="77777777" w:rsidR="002B349B" w:rsidRPr="00BC6B81" w:rsidRDefault="002B349B" w:rsidP="002A0245">
      <w:pPr>
        <w:widowControl/>
        <w:autoSpaceDE/>
        <w:autoSpaceDN/>
        <w:adjustRightInd/>
        <w:spacing w:before="0" w:beforeAutospacing="0" w:after="0" w:afterAutospacing="0"/>
        <w:jc w:val="both"/>
        <w:rPr>
          <w:rFonts w:ascii="Times New Roman" w:hAnsi="Times New Roman" w:cs="Times New Roman"/>
          <w:sz w:val="28"/>
          <w:szCs w:val="28"/>
        </w:rPr>
      </w:pPr>
      <w:r w:rsidRPr="00BC6B81">
        <w:rPr>
          <w:rFonts w:ascii="Times New Roman" w:hAnsi="Times New Roman" w:cs="Times New Roman"/>
          <w:sz w:val="28"/>
          <w:szCs w:val="28"/>
        </w:rPr>
        <w:t xml:space="preserve">II. Содержание </w:t>
      </w:r>
    </w:p>
    <w:p w14:paraId="63B93F34"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 Требования по годам обучения. </w:t>
      </w:r>
    </w:p>
    <w:p w14:paraId="54BA9A9C"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 Содержание предмета (примерный репертуарный список) </w:t>
      </w:r>
    </w:p>
    <w:p w14:paraId="15CA4205"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0B536A26" w14:textId="77777777" w:rsidR="002B349B" w:rsidRPr="00BC6B81" w:rsidRDefault="002B349B" w:rsidP="002A0245">
      <w:pPr>
        <w:widowControl/>
        <w:autoSpaceDE/>
        <w:autoSpaceDN/>
        <w:adjustRightInd/>
        <w:spacing w:before="0" w:beforeAutospacing="0" w:after="0" w:afterAutospacing="0"/>
        <w:jc w:val="both"/>
        <w:rPr>
          <w:rFonts w:ascii="Times New Roman" w:hAnsi="Times New Roman" w:cs="Times New Roman"/>
          <w:sz w:val="28"/>
          <w:szCs w:val="28"/>
        </w:rPr>
      </w:pPr>
      <w:r w:rsidRPr="00BC6B81">
        <w:rPr>
          <w:rFonts w:ascii="Times New Roman" w:hAnsi="Times New Roman" w:cs="Times New Roman"/>
          <w:sz w:val="28"/>
          <w:szCs w:val="28"/>
        </w:rPr>
        <w:t>III. Формы и методы контроля, система оценок</w:t>
      </w:r>
    </w:p>
    <w:p w14:paraId="1A1BED5A"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 - Аттестация: цели, виды, форма, содержание </w:t>
      </w:r>
    </w:p>
    <w:p w14:paraId="3C6D5C5A"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xml:space="preserve">- Критерии оценки </w:t>
      </w:r>
    </w:p>
    <w:p w14:paraId="4A7CCD8C"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30E6606F" w14:textId="77777777" w:rsidR="002B349B" w:rsidRPr="00BC6B81" w:rsidRDefault="002B349B" w:rsidP="002A0245">
      <w:pPr>
        <w:widowControl/>
        <w:autoSpaceDE/>
        <w:autoSpaceDN/>
        <w:adjustRightInd/>
        <w:spacing w:before="0" w:beforeAutospacing="0" w:after="0" w:afterAutospacing="0"/>
        <w:jc w:val="both"/>
        <w:rPr>
          <w:rFonts w:ascii="Times New Roman" w:hAnsi="Times New Roman" w:cs="Times New Roman"/>
          <w:sz w:val="28"/>
          <w:szCs w:val="28"/>
        </w:rPr>
      </w:pPr>
      <w:r w:rsidRPr="00BC6B81">
        <w:rPr>
          <w:rFonts w:ascii="Times New Roman" w:hAnsi="Times New Roman" w:cs="Times New Roman"/>
          <w:sz w:val="28"/>
          <w:szCs w:val="28"/>
        </w:rPr>
        <w:t xml:space="preserve">IV. Список учебной и методической литературы </w:t>
      </w:r>
    </w:p>
    <w:p w14:paraId="110E3D5F"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Список рекомендуемой учебной литературы</w:t>
      </w:r>
    </w:p>
    <w:p w14:paraId="6A551E15" w14:textId="77777777" w:rsidR="002B349B" w:rsidRPr="00436E49"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r w:rsidRPr="00436E49">
        <w:rPr>
          <w:rFonts w:ascii="Times New Roman" w:hAnsi="Times New Roman" w:cs="Times New Roman"/>
          <w:b w:val="0"/>
          <w:bCs w:val="0"/>
          <w:sz w:val="28"/>
          <w:szCs w:val="28"/>
        </w:rPr>
        <w:t>- Список рекомендуемой методической литературы</w:t>
      </w:r>
    </w:p>
    <w:p w14:paraId="5E6FEAC9"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i/>
          <w:iCs/>
          <w:sz w:val="28"/>
          <w:szCs w:val="28"/>
        </w:rPr>
      </w:pPr>
    </w:p>
    <w:p w14:paraId="068F1516"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3A28AE55"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45B4B557"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409DA8DE"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7B641374"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494B3BEE"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6646FDCA"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4C83108A"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5B1E5606"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35D7007E"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143AB339"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2AFA5631"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60C97063"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2AE976F5"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59856B8B"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6E7BABD4"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197BD948"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3F4B5CF9"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493A90AD"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66CD1CFB"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65DDA4BE"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03060BE2"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1A027E13" w14:textId="77777777" w:rsidR="002B349B"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6CAB4F62" w14:textId="77777777" w:rsidR="004C1095" w:rsidRDefault="004C1095"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03114117" w14:textId="77777777" w:rsidR="004C1095" w:rsidRDefault="004C1095"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47FAC4C7" w14:textId="77777777" w:rsidR="004C1095" w:rsidRPr="00C9163D" w:rsidRDefault="004C1095"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7A5BF3B0" w14:textId="77777777" w:rsidR="002B349B" w:rsidRPr="00C9163D" w:rsidRDefault="002B349B" w:rsidP="002A0245">
      <w:pPr>
        <w:widowControl/>
        <w:autoSpaceDE/>
        <w:autoSpaceDN/>
        <w:adjustRightInd/>
        <w:spacing w:before="0" w:beforeAutospacing="0" w:after="0" w:afterAutospacing="0"/>
        <w:jc w:val="both"/>
        <w:rPr>
          <w:rFonts w:ascii="Times New Roman" w:hAnsi="Times New Roman" w:cs="Times New Roman"/>
          <w:b w:val="0"/>
          <w:bCs w:val="0"/>
          <w:sz w:val="28"/>
          <w:szCs w:val="28"/>
        </w:rPr>
      </w:pPr>
    </w:p>
    <w:p w14:paraId="34A09F46" w14:textId="77777777" w:rsidR="002B349B" w:rsidRPr="0074054C" w:rsidRDefault="002B349B" w:rsidP="0074054C">
      <w:pPr>
        <w:widowControl/>
        <w:numPr>
          <w:ilvl w:val="1"/>
          <w:numId w:val="1"/>
        </w:numPr>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Пояснительная записка.</w:t>
      </w:r>
    </w:p>
    <w:p w14:paraId="110B0F7B" w14:textId="77777777" w:rsidR="002B349B" w:rsidRPr="0074054C" w:rsidRDefault="004C1095" w:rsidP="004C1095">
      <w:pPr>
        <w:spacing w:before="0" w:beforeAutospacing="0" w:after="0" w:afterAutospacing="0"/>
        <w:ind w:firstLine="709"/>
        <w:jc w:val="both"/>
        <w:rPr>
          <w:rFonts w:ascii="Times New Roman" w:hAnsi="Times New Roman" w:cs="Times New Roman"/>
          <w:b w:val="0"/>
          <w:bCs w:val="0"/>
          <w:sz w:val="26"/>
          <w:szCs w:val="26"/>
        </w:rPr>
      </w:pPr>
      <w:r w:rsidRPr="004C1095">
        <w:rPr>
          <w:rFonts w:ascii="Times New Roman" w:hAnsi="Times New Roman"/>
          <w:b w:val="0"/>
          <w:sz w:val="28"/>
          <w:szCs w:val="28"/>
        </w:rPr>
        <w:t>Дополнительная  общеобразовательная</w:t>
      </w:r>
      <w:r>
        <w:rPr>
          <w:rFonts w:ascii="Times New Roman" w:hAnsi="Times New Roman"/>
          <w:b w:val="0"/>
          <w:sz w:val="28"/>
          <w:szCs w:val="28"/>
        </w:rPr>
        <w:t xml:space="preserve"> </w:t>
      </w:r>
      <w:r w:rsidRPr="004C1095">
        <w:rPr>
          <w:rFonts w:ascii="Times New Roman" w:hAnsi="Times New Roman"/>
          <w:b w:val="0"/>
          <w:sz w:val="28"/>
          <w:szCs w:val="28"/>
        </w:rPr>
        <w:t>общеразвивающая программа в области музыкального искусства</w:t>
      </w:r>
      <w:r>
        <w:rPr>
          <w:rFonts w:ascii="Times New Roman" w:hAnsi="Times New Roman"/>
          <w:b w:val="0"/>
          <w:sz w:val="28"/>
          <w:szCs w:val="28"/>
        </w:rPr>
        <w:t xml:space="preserve"> </w:t>
      </w:r>
      <w:r w:rsidRPr="0074054C">
        <w:rPr>
          <w:rFonts w:ascii="Times New Roman" w:hAnsi="Times New Roman" w:cs="Times New Roman"/>
          <w:b w:val="0"/>
          <w:bCs w:val="0"/>
          <w:sz w:val="26"/>
          <w:szCs w:val="26"/>
        </w:rPr>
        <w:t xml:space="preserve"> </w:t>
      </w:r>
      <w:r w:rsidR="002B349B" w:rsidRPr="0074054C">
        <w:rPr>
          <w:rFonts w:ascii="Times New Roman" w:hAnsi="Times New Roman" w:cs="Times New Roman"/>
          <w:b w:val="0"/>
          <w:bCs w:val="0"/>
          <w:sz w:val="26"/>
          <w:szCs w:val="26"/>
        </w:rPr>
        <w:t>«Оркестр/ансамбль народных инструментов» (далее – Программа), создана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(письмо Министерства культуры Российской Федерации от 21 ноября 2013 года №191-01-39/06-ru).</w:t>
      </w:r>
    </w:p>
    <w:p w14:paraId="705DAD5C"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В общей системе музыкального образования значительное место отводится коллективным видам музицирования: ансамблю, оркестру. Навыки коллективного музицирования формируются и развиваются на основе и параллельно с уже приобретенными знаниями в классе по специальности.</w:t>
      </w:r>
    </w:p>
    <w:p w14:paraId="54D08DCB"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Оркестры или ансамбли могут быть составлены как из однородных инструментов, (балалаек, баянов, аккордеонов, гитар), так и из различных групп инструментов, куда могут входить баян, аккордеон, балалайка, гитара. Смешанные оркестры или ансамбли русских народных инструментов широко распространяются в школьной учебной практике, так как не во всех музыкальных образовательных учреждениях имеются большие классы струнных народных инструментов, составляющих основу оркестра. </w:t>
      </w:r>
    </w:p>
    <w:p w14:paraId="5FDC89D3"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Успешный опыт смешанных оркестров или ансамблей должен основываться на творческих контактах руководителя коллектива с преподавателями по специальности. Инструментальный состав, количество участников в оркестре или ансамбле могут варьироваться. </w:t>
      </w:r>
    </w:p>
    <w:p w14:paraId="2AA03EC4"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Данная программа направлена на развитие навыков коллективного музицирования, формирующихся и развивающихся на основе и параллельно с уже приобретенными знаниями в классе по специальности. В учебной практике используются смешанные ансамбли русских народных инструментов, так как в школе не имеется больших классов  народных инструментов. Успешный опыт смешанных ансамблей/оркестров должен основывается на творческих контактах руководителя коллектива с преподавателями по специальности. Инструментальный состав, количество участников в ансамбле могут варьироваться. </w:t>
      </w:r>
    </w:p>
    <w:p w14:paraId="6094BA3F" w14:textId="77777777" w:rsidR="002B349B" w:rsidRPr="0074054C" w:rsidRDefault="002B349B" w:rsidP="0074054C">
      <w:pPr>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Занятия обладают рядом позитивных качеств. Прежде всего, они формируют чувство коллективизма, начальные навыки и умения игры в ансамбле, помогают детям преодолеть неуверенность и робость, расширяют музыкальный кругозор, развивают природные способности (чувство ритма, музыкальную память, мышление, воображение и др.); умение слышать и исполнять свою партию в многоголосной фактуре; развивают художественный вкус, творческую инициативу детей.</w:t>
      </w:r>
    </w:p>
    <w:p w14:paraId="44B9E2F2" w14:textId="77777777" w:rsidR="006E14D3" w:rsidRDefault="006E14D3" w:rsidP="0074054C">
      <w:pPr>
        <w:spacing w:before="0" w:beforeAutospacing="0" w:after="0" w:afterAutospacing="0"/>
        <w:ind w:firstLine="720"/>
        <w:jc w:val="both"/>
        <w:rPr>
          <w:rFonts w:ascii="Times New Roman" w:hAnsi="Times New Roman" w:cs="Times New Roman"/>
          <w:sz w:val="26"/>
          <w:szCs w:val="26"/>
        </w:rPr>
      </w:pPr>
    </w:p>
    <w:p w14:paraId="2A443282" w14:textId="77777777" w:rsidR="002B349B" w:rsidRPr="0074054C" w:rsidRDefault="002B349B" w:rsidP="0074054C">
      <w:pPr>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sz w:val="26"/>
          <w:szCs w:val="26"/>
        </w:rPr>
        <w:t>Актуальность программы</w:t>
      </w:r>
      <w:r w:rsidRPr="0074054C">
        <w:rPr>
          <w:rFonts w:ascii="Times New Roman" w:hAnsi="Times New Roman" w:cs="Times New Roman"/>
          <w:b w:val="0"/>
          <w:bCs w:val="0"/>
          <w:sz w:val="26"/>
          <w:szCs w:val="26"/>
        </w:rPr>
        <w:t xml:space="preserve"> определяется потребностью в возрождении и широком использовании и приобщении детей к традициям национальной музыкальной культуры. Радость и удовольствие от совместного музицирования с первых дней обучения музыки – залог интереса ребёнка в этому виду искусства. При этом каждый ребёнок становится активным участником ансамбля или оркестра, независимо от уровня его способностей и образования на данный момент, что способствует психологической раскованности, свободе, дружелюбной атмосфере в группе среди учащихся. Совместное музицирование способствует созданию мотивации для совершенствования навыков игры на инструменте, </w:t>
      </w:r>
      <w:r w:rsidRPr="0074054C">
        <w:rPr>
          <w:rFonts w:ascii="Times New Roman" w:hAnsi="Times New Roman" w:cs="Times New Roman"/>
          <w:b w:val="0"/>
          <w:bCs w:val="0"/>
          <w:sz w:val="26"/>
          <w:szCs w:val="26"/>
        </w:rPr>
        <w:lastRenderedPageBreak/>
        <w:t>развитию таких качеств , как внимательность, ответственность, дисциплинированность, целеустремлённость и коллективизм. Ведь одним из эффективных методов работы как раз и является форма музыкальной коллективной деятельности. Наиболее ярко она проявляется в игре оркестра или ансамбля..</w:t>
      </w:r>
    </w:p>
    <w:p w14:paraId="155281D7" w14:textId="77777777" w:rsidR="006E14D3" w:rsidRDefault="006E14D3" w:rsidP="0074054C">
      <w:pPr>
        <w:widowControl/>
        <w:autoSpaceDE/>
        <w:autoSpaceDN/>
        <w:adjustRightInd/>
        <w:spacing w:before="0" w:beforeAutospacing="0" w:after="0" w:afterAutospacing="0"/>
        <w:ind w:firstLine="709"/>
        <w:jc w:val="both"/>
        <w:rPr>
          <w:rFonts w:ascii="Times New Roman" w:hAnsi="Times New Roman" w:cs="Times New Roman"/>
          <w:sz w:val="26"/>
          <w:szCs w:val="26"/>
        </w:rPr>
      </w:pPr>
    </w:p>
    <w:p w14:paraId="194BDC11"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sz w:val="26"/>
          <w:szCs w:val="26"/>
        </w:rPr>
        <w:t>Цель:</w:t>
      </w:r>
      <w:r w:rsidRPr="0074054C">
        <w:rPr>
          <w:rFonts w:ascii="Times New Roman" w:hAnsi="Times New Roman" w:cs="Times New Roman"/>
          <w:b w:val="0"/>
          <w:bCs w:val="0"/>
          <w:sz w:val="26"/>
          <w:szCs w:val="26"/>
        </w:rPr>
        <w:t xml:space="preserve"> Развитие музыкально-творческих способностей обучающегося на основе приобретенных им знаний, умений и навыков в области ансамблевого исполнительства. </w:t>
      </w:r>
    </w:p>
    <w:p w14:paraId="0E462C2E" w14:textId="77777777" w:rsidR="006E14D3" w:rsidRDefault="006E14D3" w:rsidP="0074054C">
      <w:pPr>
        <w:widowControl/>
        <w:autoSpaceDE/>
        <w:autoSpaceDN/>
        <w:adjustRightInd/>
        <w:spacing w:before="0" w:beforeAutospacing="0" w:after="0" w:afterAutospacing="0"/>
        <w:ind w:firstLine="709"/>
        <w:jc w:val="both"/>
        <w:rPr>
          <w:rFonts w:ascii="Times New Roman" w:hAnsi="Times New Roman" w:cs="Times New Roman"/>
          <w:sz w:val="26"/>
          <w:szCs w:val="26"/>
        </w:rPr>
      </w:pPr>
    </w:p>
    <w:p w14:paraId="3519966F"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sz w:val="26"/>
          <w:szCs w:val="26"/>
        </w:rPr>
      </w:pPr>
      <w:r w:rsidRPr="0074054C">
        <w:rPr>
          <w:rFonts w:ascii="Times New Roman" w:hAnsi="Times New Roman" w:cs="Times New Roman"/>
          <w:sz w:val="26"/>
          <w:szCs w:val="26"/>
        </w:rPr>
        <w:t xml:space="preserve">Задачи: </w:t>
      </w:r>
    </w:p>
    <w:p w14:paraId="31AD033B"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стимулирование развития эмоциональности, памяти, мышления, воображения и творческой активности при игре в ансамбле; </w:t>
      </w:r>
    </w:p>
    <w:p w14:paraId="5561BF48"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формирование у обучающихся комплекса исполнительских навыков, необходимых для ансамблевого музицирования; </w:t>
      </w:r>
    </w:p>
    <w:p w14:paraId="21F4069F"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расширение кругозора обучающегося путем ознакомления с ансамблевым репертуаром; </w:t>
      </w:r>
    </w:p>
    <w:p w14:paraId="29AED6F5"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 </w:t>
      </w:r>
    </w:p>
    <w:p w14:paraId="33793CA3"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развитие чувства ансамбля (чувства партнерства при игре в ансамбле), артистизма и музыкальности; </w:t>
      </w:r>
    </w:p>
    <w:p w14:paraId="4D180591"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обучение навыкам самостоятельной работы, а также навыкам чтения с листа в ансамбле; </w:t>
      </w:r>
    </w:p>
    <w:p w14:paraId="2D9A690A"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приобретение обучающимися опыта творческой деятельности и публичных выступлений в сфере ансамблевого музицирования. </w:t>
      </w:r>
    </w:p>
    <w:p w14:paraId="17BC648D" w14:textId="77777777" w:rsidR="006E14D3" w:rsidRDefault="006E14D3" w:rsidP="0074054C">
      <w:pPr>
        <w:spacing w:before="0" w:beforeAutospacing="0" w:after="0" w:afterAutospacing="0"/>
        <w:ind w:firstLine="720"/>
        <w:rPr>
          <w:rFonts w:ascii="Times New Roman" w:hAnsi="Times New Roman" w:cs="Times New Roman"/>
          <w:sz w:val="26"/>
          <w:szCs w:val="26"/>
        </w:rPr>
      </w:pPr>
    </w:p>
    <w:p w14:paraId="316A2660" w14:textId="77777777" w:rsidR="002B349B" w:rsidRPr="0074054C" w:rsidRDefault="002B349B" w:rsidP="0074054C">
      <w:pPr>
        <w:spacing w:before="0" w:beforeAutospacing="0" w:after="0" w:afterAutospacing="0"/>
        <w:ind w:firstLine="720"/>
        <w:rPr>
          <w:rFonts w:ascii="Times New Roman" w:hAnsi="Times New Roman" w:cs="Times New Roman"/>
          <w:sz w:val="26"/>
          <w:szCs w:val="26"/>
        </w:rPr>
      </w:pPr>
      <w:r w:rsidRPr="0074054C">
        <w:rPr>
          <w:rFonts w:ascii="Times New Roman" w:hAnsi="Times New Roman" w:cs="Times New Roman"/>
          <w:sz w:val="26"/>
          <w:szCs w:val="26"/>
        </w:rPr>
        <w:t>Форма и режим проведения учебных занятий</w:t>
      </w:r>
    </w:p>
    <w:p w14:paraId="504F10B5" w14:textId="77777777" w:rsidR="002B349B" w:rsidRPr="0074054C" w:rsidRDefault="002B349B" w:rsidP="0074054C">
      <w:pPr>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Форма проведения занятий: мелкогрупповая (от 2 до 10 обучающихся). Рекомендуемая продолжительность урока 30-45 минут определена «Положением о режиме занятий обучающихся» МАУДО «ДШИ-Камертон».</w:t>
      </w:r>
      <w:r w:rsidRPr="0074054C">
        <w:rPr>
          <w:rFonts w:ascii="Times New Roman" w:hAnsi="Times New Roman" w:cs="Times New Roman"/>
          <w:b w:val="0"/>
          <w:bCs w:val="0"/>
          <w:color w:val="000000"/>
          <w:sz w:val="26"/>
          <w:szCs w:val="26"/>
        </w:rPr>
        <w:t xml:space="preserve"> </w:t>
      </w:r>
      <w:r>
        <w:rPr>
          <w:rFonts w:ascii="Times New Roman" w:hAnsi="Times New Roman" w:cs="Times New Roman"/>
          <w:b w:val="0"/>
          <w:bCs w:val="0"/>
          <w:color w:val="000000"/>
          <w:sz w:val="26"/>
          <w:szCs w:val="26"/>
        </w:rPr>
        <w:t>Мелко</w:t>
      </w:r>
      <w:r w:rsidRPr="0074054C">
        <w:rPr>
          <w:rFonts w:ascii="Times New Roman" w:hAnsi="Times New Roman" w:cs="Times New Roman"/>
          <w:b w:val="0"/>
          <w:bCs w:val="0"/>
          <w:color w:val="000000"/>
          <w:sz w:val="26"/>
          <w:szCs w:val="26"/>
        </w:rPr>
        <w:t>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14:paraId="0440D5CF" w14:textId="77777777" w:rsidR="002B349B" w:rsidRPr="0074054C" w:rsidRDefault="002B349B" w:rsidP="0074054C">
      <w:pPr>
        <w:spacing w:before="0" w:beforeAutospacing="0" w:after="0" w:afterAutospacing="0"/>
        <w:ind w:firstLine="720"/>
        <w:jc w:val="both"/>
        <w:rPr>
          <w:rFonts w:ascii="Times New Roman" w:hAnsi="Times New Roman" w:cs="Times New Roman"/>
          <w:b w:val="0"/>
          <w:bCs w:val="0"/>
          <w:sz w:val="26"/>
          <w:szCs w:val="26"/>
        </w:rPr>
      </w:pPr>
    </w:p>
    <w:p w14:paraId="465728CF" w14:textId="77777777" w:rsidR="002B349B" w:rsidRPr="0074054C" w:rsidRDefault="002B349B" w:rsidP="0074054C">
      <w:pPr>
        <w:widowControl/>
        <w:autoSpaceDE/>
        <w:autoSpaceDN/>
        <w:adjustRightInd/>
        <w:spacing w:before="0" w:beforeAutospacing="0" w:after="0" w:afterAutospacing="0"/>
        <w:ind w:firstLine="709"/>
        <w:rPr>
          <w:rFonts w:ascii="Times New Roman" w:hAnsi="Times New Roman" w:cs="Times New Roman"/>
          <w:sz w:val="26"/>
          <w:szCs w:val="26"/>
        </w:rPr>
      </w:pPr>
      <w:r w:rsidRPr="0074054C">
        <w:rPr>
          <w:rFonts w:ascii="Times New Roman" w:hAnsi="Times New Roman" w:cs="Times New Roman"/>
          <w:sz w:val="26"/>
          <w:szCs w:val="26"/>
        </w:rPr>
        <w:t xml:space="preserve"> Срок реализации</w:t>
      </w:r>
    </w:p>
    <w:p w14:paraId="18C57966"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При реализации программы со сроком обучения 3 года, продолжительность учебных занятий с первого по третий годы обучения составляет 34 недели в год. </w:t>
      </w:r>
    </w:p>
    <w:p w14:paraId="6ACEFC9E" w14:textId="77777777" w:rsidR="006E14D3" w:rsidRDefault="006E14D3" w:rsidP="0074054C">
      <w:pPr>
        <w:widowControl/>
        <w:autoSpaceDE/>
        <w:autoSpaceDN/>
        <w:adjustRightInd/>
        <w:spacing w:before="0" w:beforeAutospacing="0" w:after="0" w:afterAutospacing="0"/>
        <w:jc w:val="center"/>
        <w:rPr>
          <w:rFonts w:ascii="Times New Roman" w:hAnsi="Times New Roman" w:cs="Times New Roman"/>
          <w:sz w:val="26"/>
          <w:szCs w:val="26"/>
        </w:rPr>
      </w:pPr>
    </w:p>
    <w:p w14:paraId="21BE2CF1"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 xml:space="preserve">Сведения о затратах учебного времени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8"/>
        <w:gridCol w:w="1048"/>
        <w:gridCol w:w="968"/>
        <w:gridCol w:w="968"/>
        <w:gridCol w:w="968"/>
        <w:gridCol w:w="968"/>
        <w:gridCol w:w="1157"/>
        <w:gridCol w:w="854"/>
      </w:tblGrid>
      <w:tr w:rsidR="005345DD" w:rsidRPr="0074054C" w14:paraId="6998BDC1" w14:textId="77777777" w:rsidTr="005345DD">
        <w:tc>
          <w:tcPr>
            <w:tcW w:w="1462" w:type="pct"/>
            <w:vAlign w:val="center"/>
          </w:tcPr>
          <w:p w14:paraId="17CED0A0" w14:textId="77777777" w:rsidR="002B349B" w:rsidRPr="0074054C" w:rsidRDefault="002B349B" w:rsidP="005345DD">
            <w:pPr>
              <w:widowControl/>
              <w:autoSpaceDE/>
              <w:autoSpaceDN/>
              <w:adjustRightInd/>
              <w:spacing w:before="0" w:beforeAutospacing="0" w:after="0" w:afterAutospacing="0"/>
              <w:jc w:val="center"/>
              <w:rPr>
                <w:rFonts w:ascii="Times New Roman" w:hAnsi="Times New Roman" w:cs="Times New Roman"/>
                <w:b w:val="0"/>
                <w:bCs w:val="0"/>
                <w:sz w:val="26"/>
                <w:szCs w:val="26"/>
              </w:rPr>
            </w:pPr>
            <w:r w:rsidRPr="0074054C">
              <w:rPr>
                <w:rFonts w:ascii="Times New Roman" w:hAnsi="Times New Roman" w:cs="Times New Roman"/>
                <w:b w:val="0"/>
                <w:bCs w:val="0"/>
                <w:sz w:val="26"/>
                <w:szCs w:val="26"/>
              </w:rPr>
              <w:t>Вид учебной работы,</w:t>
            </w:r>
          </w:p>
          <w:p w14:paraId="74265101" w14:textId="77777777" w:rsidR="002B349B" w:rsidRPr="0074054C" w:rsidRDefault="002B349B" w:rsidP="005345DD">
            <w:pPr>
              <w:widowControl/>
              <w:autoSpaceDE/>
              <w:autoSpaceDN/>
              <w:adjustRightInd/>
              <w:spacing w:before="0" w:beforeAutospacing="0" w:after="0" w:afterAutospacing="0"/>
              <w:jc w:val="center"/>
              <w:rPr>
                <w:rFonts w:ascii="Times New Roman" w:hAnsi="Times New Roman" w:cs="Times New Roman"/>
                <w:b w:val="0"/>
                <w:bCs w:val="0"/>
                <w:sz w:val="26"/>
                <w:szCs w:val="26"/>
              </w:rPr>
            </w:pPr>
            <w:r w:rsidRPr="0074054C">
              <w:rPr>
                <w:rFonts w:ascii="Times New Roman" w:hAnsi="Times New Roman" w:cs="Times New Roman"/>
                <w:b w:val="0"/>
                <w:bCs w:val="0"/>
                <w:sz w:val="26"/>
                <w:szCs w:val="26"/>
              </w:rPr>
              <w:t>нагрузки,</w:t>
            </w:r>
          </w:p>
          <w:p w14:paraId="7CFE8D1E" w14:textId="77777777" w:rsidR="002B349B" w:rsidRPr="0074054C" w:rsidRDefault="002B349B" w:rsidP="005345DD">
            <w:pPr>
              <w:widowControl/>
              <w:autoSpaceDE/>
              <w:autoSpaceDN/>
              <w:adjustRightInd/>
              <w:spacing w:before="0" w:beforeAutospacing="0" w:after="0" w:afterAutospacing="0"/>
              <w:rPr>
                <w:rFonts w:ascii="Times New Roman" w:hAnsi="Times New Roman" w:cs="Times New Roman"/>
                <w:b w:val="0"/>
                <w:bCs w:val="0"/>
                <w:sz w:val="26"/>
                <w:szCs w:val="26"/>
              </w:rPr>
            </w:pPr>
            <w:r w:rsidRPr="0074054C">
              <w:rPr>
                <w:rFonts w:ascii="Times New Roman" w:hAnsi="Times New Roman" w:cs="Times New Roman"/>
                <w:b w:val="0"/>
                <w:bCs w:val="0"/>
                <w:sz w:val="26"/>
                <w:szCs w:val="26"/>
              </w:rPr>
              <w:t>аттестации</w:t>
            </w:r>
          </w:p>
        </w:tc>
        <w:tc>
          <w:tcPr>
            <w:tcW w:w="3127" w:type="pct"/>
            <w:gridSpan w:val="6"/>
            <w:vAlign w:val="center"/>
          </w:tcPr>
          <w:p w14:paraId="4C78BE8B"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Затраты учебного времени</w:t>
            </w:r>
          </w:p>
        </w:tc>
        <w:tc>
          <w:tcPr>
            <w:tcW w:w="411" w:type="pct"/>
            <w:vAlign w:val="center"/>
          </w:tcPr>
          <w:p w14:paraId="4F32C412"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Всего часов</w:t>
            </w:r>
          </w:p>
        </w:tc>
      </w:tr>
      <w:tr w:rsidR="005345DD" w:rsidRPr="0074054C" w14:paraId="029B5C51" w14:textId="77777777" w:rsidTr="005345DD">
        <w:tc>
          <w:tcPr>
            <w:tcW w:w="1462" w:type="pct"/>
            <w:vAlign w:val="center"/>
          </w:tcPr>
          <w:p w14:paraId="23B47F70" w14:textId="77777777" w:rsidR="002B349B" w:rsidRPr="0074054C" w:rsidRDefault="002B349B" w:rsidP="005345DD">
            <w:pPr>
              <w:widowControl/>
              <w:autoSpaceDE/>
              <w:autoSpaceDN/>
              <w:adjustRightInd/>
              <w:spacing w:before="0" w:beforeAutospacing="0" w:after="0" w:afterAutospacing="0"/>
              <w:rPr>
                <w:rFonts w:ascii="Times New Roman" w:hAnsi="Times New Roman" w:cs="Times New Roman"/>
                <w:b w:val="0"/>
                <w:bCs w:val="0"/>
                <w:sz w:val="26"/>
                <w:szCs w:val="26"/>
              </w:rPr>
            </w:pPr>
            <w:r w:rsidRPr="0074054C">
              <w:rPr>
                <w:rFonts w:ascii="Times New Roman" w:hAnsi="Times New Roman" w:cs="Times New Roman"/>
                <w:b w:val="0"/>
                <w:bCs w:val="0"/>
                <w:sz w:val="26"/>
                <w:szCs w:val="26"/>
              </w:rPr>
              <w:t>Годы обучения</w:t>
            </w:r>
          </w:p>
        </w:tc>
        <w:tc>
          <w:tcPr>
            <w:tcW w:w="1209" w:type="pct"/>
            <w:gridSpan w:val="2"/>
            <w:vAlign w:val="center"/>
          </w:tcPr>
          <w:p w14:paraId="5E89BBDC" w14:textId="77777777" w:rsidR="002B349B" w:rsidRPr="0074054C" w:rsidRDefault="002B349B" w:rsidP="005345DD">
            <w:pPr>
              <w:widowControl/>
              <w:autoSpaceDE/>
              <w:autoSpaceDN/>
              <w:adjustRightInd/>
              <w:spacing w:before="0" w:beforeAutospacing="0" w:after="0" w:afterAutospacing="0"/>
              <w:jc w:val="center"/>
              <w:rPr>
                <w:rFonts w:ascii="Times New Roman" w:hAnsi="Times New Roman" w:cs="Times New Roman"/>
                <w:b w:val="0"/>
                <w:bCs w:val="0"/>
                <w:sz w:val="26"/>
                <w:szCs w:val="26"/>
              </w:rPr>
            </w:pPr>
            <w:r w:rsidRPr="0074054C">
              <w:rPr>
                <w:rFonts w:ascii="Times New Roman" w:hAnsi="Times New Roman" w:cs="Times New Roman"/>
                <w:b w:val="0"/>
                <w:bCs w:val="0"/>
                <w:sz w:val="26"/>
                <w:szCs w:val="26"/>
              </w:rPr>
              <w:t>1-й год</w:t>
            </w:r>
          </w:p>
        </w:tc>
        <w:tc>
          <w:tcPr>
            <w:tcW w:w="1009" w:type="pct"/>
            <w:gridSpan w:val="2"/>
            <w:vAlign w:val="center"/>
          </w:tcPr>
          <w:p w14:paraId="64F8CE65" w14:textId="77777777" w:rsidR="002B349B" w:rsidRPr="0074054C" w:rsidRDefault="002B349B" w:rsidP="005345DD">
            <w:pPr>
              <w:widowControl/>
              <w:autoSpaceDE/>
              <w:autoSpaceDN/>
              <w:adjustRightInd/>
              <w:spacing w:before="0" w:beforeAutospacing="0" w:after="0" w:afterAutospacing="0"/>
              <w:jc w:val="center"/>
              <w:rPr>
                <w:rFonts w:ascii="Times New Roman" w:hAnsi="Times New Roman" w:cs="Times New Roman"/>
                <w:b w:val="0"/>
                <w:bCs w:val="0"/>
                <w:sz w:val="26"/>
                <w:szCs w:val="26"/>
              </w:rPr>
            </w:pPr>
            <w:r w:rsidRPr="0074054C">
              <w:rPr>
                <w:rFonts w:ascii="Times New Roman" w:hAnsi="Times New Roman" w:cs="Times New Roman"/>
                <w:b w:val="0"/>
                <w:bCs w:val="0"/>
                <w:sz w:val="26"/>
                <w:szCs w:val="26"/>
              </w:rPr>
              <w:t>2-й год</w:t>
            </w:r>
          </w:p>
        </w:tc>
        <w:tc>
          <w:tcPr>
            <w:tcW w:w="910" w:type="pct"/>
            <w:gridSpan w:val="2"/>
            <w:vAlign w:val="center"/>
          </w:tcPr>
          <w:p w14:paraId="3812F2FA" w14:textId="77777777" w:rsidR="002B349B" w:rsidRPr="0074054C" w:rsidRDefault="002B349B" w:rsidP="005345DD">
            <w:pPr>
              <w:widowControl/>
              <w:autoSpaceDE/>
              <w:autoSpaceDN/>
              <w:adjustRightInd/>
              <w:spacing w:before="0" w:beforeAutospacing="0" w:after="0" w:afterAutospacing="0"/>
              <w:jc w:val="center"/>
              <w:rPr>
                <w:rFonts w:ascii="Times New Roman" w:hAnsi="Times New Roman" w:cs="Times New Roman"/>
                <w:b w:val="0"/>
                <w:bCs w:val="0"/>
                <w:sz w:val="26"/>
                <w:szCs w:val="26"/>
              </w:rPr>
            </w:pPr>
            <w:r w:rsidRPr="0074054C">
              <w:rPr>
                <w:rFonts w:ascii="Times New Roman" w:hAnsi="Times New Roman" w:cs="Times New Roman"/>
                <w:b w:val="0"/>
                <w:bCs w:val="0"/>
                <w:sz w:val="26"/>
                <w:szCs w:val="26"/>
              </w:rPr>
              <w:t>3-й год</w:t>
            </w:r>
          </w:p>
        </w:tc>
        <w:tc>
          <w:tcPr>
            <w:tcW w:w="411" w:type="pct"/>
            <w:vAlign w:val="center"/>
          </w:tcPr>
          <w:p w14:paraId="4A002514"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p>
        </w:tc>
      </w:tr>
      <w:tr w:rsidR="005345DD" w:rsidRPr="0074054C" w14:paraId="15528B1A" w14:textId="77777777" w:rsidTr="005345DD">
        <w:trPr>
          <w:trHeight w:val="330"/>
        </w:trPr>
        <w:tc>
          <w:tcPr>
            <w:tcW w:w="1462" w:type="pct"/>
          </w:tcPr>
          <w:p w14:paraId="1D31400F" w14:textId="77777777" w:rsidR="002B349B" w:rsidRPr="0074054C" w:rsidRDefault="002B349B" w:rsidP="005345DD">
            <w:pPr>
              <w:widowControl/>
              <w:autoSpaceDE/>
              <w:autoSpaceDN/>
              <w:adjustRightInd/>
              <w:spacing w:before="0" w:beforeAutospacing="0" w:after="0" w:afterAutospacing="0"/>
              <w:rPr>
                <w:rFonts w:ascii="Times New Roman" w:hAnsi="Times New Roman" w:cs="Times New Roman"/>
                <w:b w:val="0"/>
                <w:bCs w:val="0"/>
                <w:sz w:val="26"/>
                <w:szCs w:val="26"/>
              </w:rPr>
            </w:pPr>
            <w:r w:rsidRPr="0074054C">
              <w:rPr>
                <w:rFonts w:ascii="Times New Roman" w:hAnsi="Times New Roman" w:cs="Times New Roman"/>
                <w:b w:val="0"/>
                <w:bCs w:val="0"/>
                <w:sz w:val="26"/>
                <w:szCs w:val="26"/>
              </w:rPr>
              <w:t>Полугодия</w:t>
            </w:r>
          </w:p>
        </w:tc>
        <w:tc>
          <w:tcPr>
            <w:tcW w:w="640" w:type="pct"/>
          </w:tcPr>
          <w:p w14:paraId="05732E83"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1</w:t>
            </w:r>
          </w:p>
        </w:tc>
        <w:tc>
          <w:tcPr>
            <w:tcW w:w="569" w:type="pct"/>
          </w:tcPr>
          <w:p w14:paraId="2ECBFE67"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2</w:t>
            </w:r>
          </w:p>
        </w:tc>
        <w:tc>
          <w:tcPr>
            <w:tcW w:w="504" w:type="pct"/>
          </w:tcPr>
          <w:p w14:paraId="62EB92B4"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3</w:t>
            </w:r>
          </w:p>
        </w:tc>
        <w:tc>
          <w:tcPr>
            <w:tcW w:w="505" w:type="pct"/>
          </w:tcPr>
          <w:p w14:paraId="0267E2B4"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4</w:t>
            </w:r>
          </w:p>
        </w:tc>
        <w:tc>
          <w:tcPr>
            <w:tcW w:w="490" w:type="pct"/>
          </w:tcPr>
          <w:p w14:paraId="6670C8AA"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5</w:t>
            </w:r>
          </w:p>
        </w:tc>
        <w:tc>
          <w:tcPr>
            <w:tcW w:w="420" w:type="pct"/>
          </w:tcPr>
          <w:p w14:paraId="0FCF0139"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6</w:t>
            </w:r>
          </w:p>
        </w:tc>
        <w:tc>
          <w:tcPr>
            <w:tcW w:w="411" w:type="pct"/>
            <w:vMerge w:val="restart"/>
          </w:tcPr>
          <w:p w14:paraId="136E9B8F"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p>
        </w:tc>
      </w:tr>
      <w:tr w:rsidR="005345DD" w:rsidRPr="0074054C" w14:paraId="53374B25" w14:textId="77777777" w:rsidTr="005345DD">
        <w:trPr>
          <w:trHeight w:val="150"/>
        </w:trPr>
        <w:tc>
          <w:tcPr>
            <w:tcW w:w="1462" w:type="pct"/>
          </w:tcPr>
          <w:p w14:paraId="1AAF293B" w14:textId="77777777" w:rsidR="002B349B" w:rsidRPr="0074054C" w:rsidRDefault="002B349B" w:rsidP="005345DD">
            <w:pPr>
              <w:widowControl/>
              <w:autoSpaceDE/>
              <w:autoSpaceDN/>
              <w:adjustRightInd/>
              <w:spacing w:before="0" w:beforeAutospacing="0" w:after="0" w:afterAutospacing="0"/>
              <w:rPr>
                <w:rFonts w:ascii="Times New Roman" w:hAnsi="Times New Roman" w:cs="Times New Roman"/>
                <w:b w:val="0"/>
                <w:bCs w:val="0"/>
                <w:sz w:val="26"/>
                <w:szCs w:val="26"/>
              </w:rPr>
            </w:pPr>
            <w:r w:rsidRPr="0074054C">
              <w:rPr>
                <w:rFonts w:ascii="Times New Roman" w:hAnsi="Times New Roman" w:cs="Times New Roman"/>
                <w:b w:val="0"/>
                <w:bCs w:val="0"/>
                <w:sz w:val="26"/>
                <w:szCs w:val="26"/>
              </w:rPr>
              <w:t>Количество недель</w:t>
            </w:r>
          </w:p>
        </w:tc>
        <w:tc>
          <w:tcPr>
            <w:tcW w:w="640" w:type="pct"/>
          </w:tcPr>
          <w:p w14:paraId="4CCD8C88"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16</w:t>
            </w:r>
          </w:p>
        </w:tc>
        <w:tc>
          <w:tcPr>
            <w:tcW w:w="569" w:type="pct"/>
          </w:tcPr>
          <w:p w14:paraId="04951DEB"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18</w:t>
            </w:r>
          </w:p>
        </w:tc>
        <w:tc>
          <w:tcPr>
            <w:tcW w:w="504" w:type="pct"/>
          </w:tcPr>
          <w:p w14:paraId="67A9720C"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16</w:t>
            </w:r>
          </w:p>
        </w:tc>
        <w:tc>
          <w:tcPr>
            <w:tcW w:w="505" w:type="pct"/>
          </w:tcPr>
          <w:p w14:paraId="6A89209B"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18</w:t>
            </w:r>
          </w:p>
        </w:tc>
        <w:tc>
          <w:tcPr>
            <w:tcW w:w="490" w:type="pct"/>
          </w:tcPr>
          <w:p w14:paraId="29B4C9E1"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16</w:t>
            </w:r>
          </w:p>
        </w:tc>
        <w:tc>
          <w:tcPr>
            <w:tcW w:w="420" w:type="pct"/>
          </w:tcPr>
          <w:p w14:paraId="17B181FA"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18</w:t>
            </w:r>
          </w:p>
        </w:tc>
        <w:tc>
          <w:tcPr>
            <w:tcW w:w="411" w:type="pct"/>
            <w:vMerge/>
          </w:tcPr>
          <w:p w14:paraId="0FD40101"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p>
        </w:tc>
      </w:tr>
      <w:tr w:rsidR="005345DD" w:rsidRPr="0074054C" w14:paraId="69CE387E" w14:textId="77777777" w:rsidTr="005345DD">
        <w:tc>
          <w:tcPr>
            <w:tcW w:w="1462" w:type="pct"/>
          </w:tcPr>
          <w:p w14:paraId="0B4AA4BC" w14:textId="77777777" w:rsidR="002B349B" w:rsidRPr="0074054C" w:rsidRDefault="002B349B" w:rsidP="005345DD">
            <w:pPr>
              <w:widowControl/>
              <w:autoSpaceDE/>
              <w:autoSpaceDN/>
              <w:adjustRightInd/>
              <w:spacing w:before="0" w:beforeAutospacing="0" w:after="0" w:afterAutospacing="0"/>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Аудиторные занятия </w:t>
            </w:r>
          </w:p>
        </w:tc>
        <w:tc>
          <w:tcPr>
            <w:tcW w:w="640" w:type="pct"/>
          </w:tcPr>
          <w:p w14:paraId="499E6F0D"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32</w:t>
            </w:r>
          </w:p>
        </w:tc>
        <w:tc>
          <w:tcPr>
            <w:tcW w:w="569" w:type="pct"/>
          </w:tcPr>
          <w:p w14:paraId="5E172CBF"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36</w:t>
            </w:r>
          </w:p>
        </w:tc>
        <w:tc>
          <w:tcPr>
            <w:tcW w:w="504" w:type="pct"/>
          </w:tcPr>
          <w:p w14:paraId="3A1C9239"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32</w:t>
            </w:r>
          </w:p>
        </w:tc>
        <w:tc>
          <w:tcPr>
            <w:tcW w:w="505" w:type="pct"/>
          </w:tcPr>
          <w:p w14:paraId="752271B1"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36</w:t>
            </w:r>
          </w:p>
        </w:tc>
        <w:tc>
          <w:tcPr>
            <w:tcW w:w="490" w:type="pct"/>
          </w:tcPr>
          <w:p w14:paraId="45707D19"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32</w:t>
            </w:r>
          </w:p>
        </w:tc>
        <w:tc>
          <w:tcPr>
            <w:tcW w:w="420" w:type="pct"/>
          </w:tcPr>
          <w:p w14:paraId="077C1435"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36</w:t>
            </w:r>
          </w:p>
        </w:tc>
        <w:tc>
          <w:tcPr>
            <w:tcW w:w="411" w:type="pct"/>
          </w:tcPr>
          <w:p w14:paraId="3E1FECDA" w14:textId="77777777" w:rsidR="002B349B" w:rsidRPr="0074054C" w:rsidRDefault="002B349B"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r w:rsidRPr="0074054C">
              <w:rPr>
                <w:rFonts w:ascii="Times New Roman" w:hAnsi="Times New Roman" w:cs="Times New Roman"/>
                <w:b w:val="0"/>
                <w:bCs w:val="0"/>
                <w:kern w:val="3"/>
                <w:sz w:val="26"/>
                <w:szCs w:val="26"/>
                <w:lang w:eastAsia="zh-CN"/>
              </w:rPr>
              <w:t>204</w:t>
            </w:r>
          </w:p>
        </w:tc>
      </w:tr>
      <w:tr w:rsidR="005345DD" w:rsidRPr="0074054C" w14:paraId="56EE63C0" w14:textId="77777777" w:rsidTr="005345DD">
        <w:tc>
          <w:tcPr>
            <w:tcW w:w="1462" w:type="pct"/>
          </w:tcPr>
          <w:p w14:paraId="275A16B0" w14:textId="77777777" w:rsidR="005345DD" w:rsidRPr="005B596D" w:rsidRDefault="005345DD" w:rsidP="005345DD">
            <w:pPr>
              <w:shd w:val="clear" w:color="auto" w:fill="FFFFFF"/>
              <w:spacing w:before="0" w:beforeAutospacing="0" w:after="0" w:afterAutospacing="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промежуточной аттестации</w:t>
            </w:r>
          </w:p>
        </w:tc>
        <w:tc>
          <w:tcPr>
            <w:tcW w:w="640" w:type="pct"/>
          </w:tcPr>
          <w:p w14:paraId="46251A68"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1872D1AA"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569" w:type="pct"/>
          </w:tcPr>
          <w:p w14:paraId="07E21DFC"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08A4FB02"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504" w:type="pct"/>
          </w:tcPr>
          <w:p w14:paraId="3C3E2084"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367248E9"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505" w:type="pct"/>
          </w:tcPr>
          <w:p w14:paraId="5963EE21"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69B35FDF"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490" w:type="pct"/>
          </w:tcPr>
          <w:p w14:paraId="2171DFD4"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Контр.</w:t>
            </w:r>
          </w:p>
          <w:p w14:paraId="28A49E7C"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урок</w:t>
            </w:r>
          </w:p>
        </w:tc>
        <w:tc>
          <w:tcPr>
            <w:tcW w:w="420" w:type="pct"/>
          </w:tcPr>
          <w:p w14:paraId="4E60C60D"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411" w:type="pct"/>
          </w:tcPr>
          <w:p w14:paraId="719AB3BE" w14:textId="77777777" w:rsidR="005345DD" w:rsidRPr="0074054C" w:rsidRDefault="005345DD"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p>
        </w:tc>
      </w:tr>
      <w:tr w:rsidR="005345DD" w:rsidRPr="0074054C" w14:paraId="0F5995EC" w14:textId="77777777" w:rsidTr="005345DD">
        <w:tc>
          <w:tcPr>
            <w:tcW w:w="1462" w:type="pct"/>
          </w:tcPr>
          <w:p w14:paraId="1275B3F7" w14:textId="77777777" w:rsidR="005345DD" w:rsidRPr="005B596D" w:rsidRDefault="005345DD" w:rsidP="005345DD">
            <w:pPr>
              <w:shd w:val="clear" w:color="auto" w:fill="FFFFFF"/>
              <w:spacing w:before="0" w:beforeAutospacing="0" w:after="0" w:afterAutospacing="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итоговой аттестации</w:t>
            </w:r>
          </w:p>
        </w:tc>
        <w:tc>
          <w:tcPr>
            <w:tcW w:w="640" w:type="pct"/>
          </w:tcPr>
          <w:p w14:paraId="4885BDD5"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569" w:type="pct"/>
          </w:tcPr>
          <w:p w14:paraId="4DD06992"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504" w:type="pct"/>
          </w:tcPr>
          <w:p w14:paraId="4F6EF408"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505" w:type="pct"/>
          </w:tcPr>
          <w:p w14:paraId="6E94C99E"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490" w:type="pct"/>
          </w:tcPr>
          <w:p w14:paraId="5D07B61F"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B596D">
              <w:rPr>
                <w:rFonts w:ascii="Times New Roman" w:eastAsia="Lucida Sans Unicode" w:hAnsi="Times New Roman" w:cs="Times New Roman"/>
                <w:b w:val="0"/>
                <w:bCs w:val="0"/>
                <w:sz w:val="26"/>
                <w:szCs w:val="26"/>
                <w:lang w:eastAsia="zh-CN" w:bidi="hi-IN"/>
              </w:rPr>
              <w:t>-</w:t>
            </w:r>
          </w:p>
        </w:tc>
        <w:tc>
          <w:tcPr>
            <w:tcW w:w="420" w:type="pct"/>
          </w:tcPr>
          <w:p w14:paraId="0BE2A9B1" w14:textId="77777777" w:rsidR="005345DD" w:rsidRPr="005B596D" w:rsidRDefault="005345DD" w:rsidP="005345DD">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 xml:space="preserve">Концерт </w:t>
            </w:r>
          </w:p>
        </w:tc>
        <w:tc>
          <w:tcPr>
            <w:tcW w:w="411" w:type="pct"/>
          </w:tcPr>
          <w:p w14:paraId="1194AA65" w14:textId="77777777" w:rsidR="005345DD" w:rsidRPr="0074054C" w:rsidRDefault="005345DD" w:rsidP="005345DD">
            <w:pPr>
              <w:widowControl/>
              <w:suppressAutoHyphens/>
              <w:autoSpaceDE/>
              <w:adjustRightInd/>
              <w:spacing w:before="0" w:beforeAutospacing="0" w:after="0" w:afterAutospacing="0"/>
              <w:jc w:val="center"/>
              <w:rPr>
                <w:rFonts w:ascii="Times New Roman" w:hAnsi="Times New Roman" w:cs="Times New Roman"/>
                <w:b w:val="0"/>
                <w:bCs w:val="0"/>
                <w:kern w:val="3"/>
                <w:sz w:val="26"/>
                <w:szCs w:val="26"/>
                <w:lang w:eastAsia="zh-CN"/>
              </w:rPr>
            </w:pPr>
          </w:p>
        </w:tc>
      </w:tr>
    </w:tbl>
    <w:p w14:paraId="7AD93F2B"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b w:val="0"/>
          <w:bCs w:val="0"/>
          <w:i/>
          <w:iCs/>
          <w:sz w:val="26"/>
          <w:szCs w:val="26"/>
        </w:rPr>
      </w:pPr>
    </w:p>
    <w:p w14:paraId="7B595CEA" w14:textId="77777777" w:rsidR="006E14D3" w:rsidRDefault="006E14D3" w:rsidP="0074054C">
      <w:pPr>
        <w:spacing w:before="0" w:beforeAutospacing="0" w:after="0" w:afterAutospacing="0"/>
        <w:jc w:val="center"/>
        <w:rPr>
          <w:rFonts w:ascii="Times New Roman" w:hAnsi="Times New Roman" w:cs="Times New Roman"/>
          <w:sz w:val="26"/>
          <w:szCs w:val="26"/>
        </w:rPr>
      </w:pPr>
    </w:p>
    <w:p w14:paraId="2E4E666F" w14:textId="77777777" w:rsidR="002B349B" w:rsidRPr="0074054C" w:rsidRDefault="002B349B" w:rsidP="0074054C">
      <w:pPr>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Планируемые результаты</w:t>
      </w:r>
    </w:p>
    <w:p w14:paraId="10BC79AF" w14:textId="77777777" w:rsidR="002B349B" w:rsidRPr="0074054C" w:rsidRDefault="002B349B" w:rsidP="008E0E5E">
      <w:pPr>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По окончании программы обучения ребенок овладеет следующими знаниями, умениями и навыками:</w:t>
      </w:r>
    </w:p>
    <w:p w14:paraId="2994DB62" w14:textId="77777777" w:rsidR="002B349B" w:rsidRPr="0074054C" w:rsidRDefault="002B349B" w:rsidP="008E0E5E">
      <w:pPr>
        <w:spacing w:before="0" w:beforeAutospacing="0" w:after="0" w:afterAutospacing="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развитые  метро-ритмических навыков,  музыкальной памяти и слуха.</w:t>
      </w:r>
    </w:p>
    <w:p w14:paraId="4EB109E7" w14:textId="77777777" w:rsidR="002B349B" w:rsidRPr="0074054C" w:rsidRDefault="002B349B" w:rsidP="008E0E5E">
      <w:pPr>
        <w:spacing w:before="0" w:beforeAutospacing="0" w:after="0" w:afterAutospacing="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знакомство с первоначальными навыками игры в ансамбле</w:t>
      </w:r>
    </w:p>
    <w:p w14:paraId="78D5D1CF" w14:textId="77777777" w:rsidR="002B349B" w:rsidRPr="0074054C" w:rsidRDefault="002B349B" w:rsidP="008E0E5E">
      <w:pPr>
        <w:spacing w:before="0" w:beforeAutospacing="0" w:after="0" w:afterAutospacing="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формирование исполнительских навыков</w:t>
      </w:r>
    </w:p>
    <w:p w14:paraId="3DDEEBCF" w14:textId="77777777" w:rsidR="002B349B" w:rsidRPr="0074054C" w:rsidRDefault="002B349B" w:rsidP="008E0E5E">
      <w:pPr>
        <w:spacing w:before="0" w:beforeAutospacing="0" w:after="0" w:afterAutospacing="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владение элементарными теоретическими знаниями.</w:t>
      </w:r>
    </w:p>
    <w:p w14:paraId="2C09368C"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787E643C"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b w:val="0"/>
          <w:bCs w:val="0"/>
          <w:i/>
          <w:iCs/>
          <w:sz w:val="26"/>
          <w:szCs w:val="26"/>
        </w:rPr>
      </w:pPr>
    </w:p>
    <w:p w14:paraId="23D847A9"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Методы обучения.</w:t>
      </w:r>
    </w:p>
    <w:p w14:paraId="3B41ED98"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Выбор методов обучения по предмету зависит: </w:t>
      </w:r>
    </w:p>
    <w:p w14:paraId="6B44B9D5"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от возраста обучающихся;</w:t>
      </w:r>
    </w:p>
    <w:p w14:paraId="469A0382"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 их индивидуальных способностей; </w:t>
      </w:r>
    </w:p>
    <w:p w14:paraId="1D85780E"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от состава оркестра или ансамбля; </w:t>
      </w:r>
    </w:p>
    <w:p w14:paraId="245B8528"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от количества участников. </w:t>
      </w:r>
    </w:p>
    <w:p w14:paraId="661021BA"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Для достижения поставленной цели и реализации задач используются следующие методы обучения: </w:t>
      </w:r>
    </w:p>
    <w:p w14:paraId="13EAC061"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словесный (рассказ, объяснение); </w:t>
      </w:r>
    </w:p>
    <w:p w14:paraId="2FE2FA9E"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метод показа;</w:t>
      </w:r>
    </w:p>
    <w:p w14:paraId="31B54DC6"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 частично – поисковый (обучающиеся участвуют в поисках решения поставленной задачи). </w:t>
      </w:r>
    </w:p>
    <w:p w14:paraId="13757E9F"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Предложенные методы работы с ансамблем народных инструментов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русских народных инструментах. </w:t>
      </w:r>
    </w:p>
    <w:p w14:paraId="1D875D80"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6D1AB2C4"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 xml:space="preserve">Описание материально – технических условий </w:t>
      </w:r>
    </w:p>
    <w:p w14:paraId="3448FD0B" w14:textId="77777777" w:rsidR="006E14D3" w:rsidRPr="006E14D3" w:rsidRDefault="006E14D3" w:rsidP="006E14D3">
      <w:pPr>
        <w:shd w:val="clear" w:color="auto" w:fill="FFFFFF"/>
        <w:spacing w:before="0" w:beforeAutospacing="0" w:after="0" w:afterAutospacing="0"/>
        <w:ind w:firstLine="709"/>
        <w:jc w:val="both"/>
        <w:rPr>
          <w:rFonts w:ascii="Times New Roman" w:eastAsia="Calibri" w:hAnsi="Times New Roman" w:cs="Times New Roman"/>
          <w:b w:val="0"/>
          <w:sz w:val="26"/>
          <w:szCs w:val="26"/>
          <w:lang w:eastAsia="en-US"/>
        </w:rPr>
      </w:pPr>
      <w:r w:rsidRPr="006E14D3">
        <w:rPr>
          <w:rFonts w:ascii="Times New Roman" w:eastAsia="Calibri" w:hAnsi="Times New Roman" w:cs="Times New Roman"/>
          <w:b w:val="0"/>
          <w:sz w:val="26"/>
          <w:szCs w:val="26"/>
          <w:lang w:eastAsia="en-US"/>
        </w:rPr>
        <w:t xml:space="preserve">Школа  обеспечивает обучающихся педагогическими работниками, соответствующими квалификационным характеристикам по соответствующей специальности. </w:t>
      </w:r>
    </w:p>
    <w:p w14:paraId="6F2061F0" w14:textId="77777777" w:rsidR="006E14D3" w:rsidRPr="006E14D3" w:rsidRDefault="006E14D3" w:rsidP="006E14D3">
      <w:pPr>
        <w:widowControl/>
        <w:numPr>
          <w:ilvl w:val="0"/>
          <w:numId w:val="5"/>
        </w:numPr>
        <w:tabs>
          <w:tab w:val="left" w:pos="993"/>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6E14D3">
        <w:rPr>
          <w:rFonts w:ascii="Times New Roman" w:hAnsi="Times New Roman" w:cs="Times New Roman"/>
          <w:b w:val="0"/>
          <w:sz w:val="26"/>
          <w:szCs w:val="26"/>
        </w:rPr>
        <w:t xml:space="preserve">доступом каждого учащегося к библиотечным фондам и фондам фонотеки, аудио и видеозаписей; </w:t>
      </w:r>
    </w:p>
    <w:p w14:paraId="485A3750" w14:textId="77777777" w:rsidR="006E14D3" w:rsidRPr="006E14D3" w:rsidRDefault="006E14D3" w:rsidP="006E14D3">
      <w:pPr>
        <w:widowControl/>
        <w:numPr>
          <w:ilvl w:val="0"/>
          <w:numId w:val="5"/>
        </w:numPr>
        <w:tabs>
          <w:tab w:val="left" w:pos="993"/>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6E14D3">
        <w:rPr>
          <w:rFonts w:ascii="Times New Roman" w:hAnsi="Times New Roman" w:cs="Times New Roman"/>
          <w:b w:val="0"/>
          <w:sz w:val="26"/>
          <w:szCs w:val="26"/>
        </w:rPr>
        <w:t xml:space="preserve">учебными аудиториями занятий, оснащенными </w:t>
      </w:r>
      <w:r>
        <w:rPr>
          <w:rFonts w:ascii="Times New Roman" w:hAnsi="Times New Roman" w:cs="Times New Roman"/>
          <w:b w:val="0"/>
          <w:sz w:val="26"/>
          <w:szCs w:val="26"/>
        </w:rPr>
        <w:t>музыкальными инструментами</w:t>
      </w:r>
      <w:r w:rsidRPr="006E14D3">
        <w:rPr>
          <w:rFonts w:ascii="Times New Roman" w:hAnsi="Times New Roman" w:cs="Times New Roman"/>
          <w:b w:val="0"/>
          <w:sz w:val="26"/>
          <w:szCs w:val="26"/>
        </w:rPr>
        <w:t>.</w:t>
      </w:r>
    </w:p>
    <w:p w14:paraId="4808CD1B" w14:textId="77777777" w:rsidR="006E14D3" w:rsidRPr="006E14D3" w:rsidRDefault="006E14D3" w:rsidP="006E14D3">
      <w:pPr>
        <w:spacing w:before="0" w:beforeAutospacing="0" w:after="0" w:afterAutospacing="0"/>
        <w:ind w:firstLine="709"/>
        <w:jc w:val="both"/>
        <w:rPr>
          <w:rFonts w:ascii="Times New Roman" w:hAnsi="Times New Roman" w:cs="Times New Roman"/>
          <w:b w:val="0"/>
          <w:sz w:val="26"/>
          <w:szCs w:val="26"/>
        </w:rPr>
      </w:pPr>
      <w:r w:rsidRPr="006E14D3">
        <w:rPr>
          <w:rFonts w:ascii="Times New Roman" w:hAnsi="Times New Roman" w:cs="Times New Roman"/>
          <w:b w:val="0"/>
          <w:sz w:val="26"/>
          <w:szCs w:val="26"/>
        </w:rPr>
        <w:t>Библиотечный фонд укомплектовывается печатными изданиями, учебно-методической и нотной литературой.</w:t>
      </w:r>
    </w:p>
    <w:p w14:paraId="14B164DF" w14:textId="77777777" w:rsidR="006E14D3" w:rsidRPr="006E14D3" w:rsidRDefault="006E14D3" w:rsidP="006E14D3">
      <w:pPr>
        <w:spacing w:before="0" w:beforeAutospacing="0" w:after="0" w:afterAutospacing="0"/>
        <w:ind w:firstLine="709"/>
        <w:jc w:val="both"/>
        <w:rPr>
          <w:rFonts w:ascii="Times New Roman" w:hAnsi="Times New Roman" w:cs="Times New Roman"/>
          <w:b w:val="0"/>
          <w:sz w:val="26"/>
          <w:szCs w:val="26"/>
        </w:rPr>
      </w:pPr>
      <w:r w:rsidRPr="006E14D3">
        <w:rPr>
          <w:rFonts w:ascii="Times New Roman" w:hAnsi="Times New Roman" w:cs="Times New Roman"/>
          <w:b w:val="0"/>
          <w:sz w:val="26"/>
          <w:szCs w:val="26"/>
        </w:rPr>
        <w:t>Материально-техническая база должна соответств</w:t>
      </w:r>
      <w:r w:rsidR="009B1FCE">
        <w:rPr>
          <w:rFonts w:ascii="Times New Roman" w:hAnsi="Times New Roman" w:cs="Times New Roman"/>
          <w:b w:val="0"/>
          <w:sz w:val="26"/>
          <w:szCs w:val="26"/>
        </w:rPr>
        <w:t>ует</w:t>
      </w:r>
      <w:r w:rsidRPr="006E14D3">
        <w:rPr>
          <w:rFonts w:ascii="Times New Roman" w:hAnsi="Times New Roman" w:cs="Times New Roman"/>
          <w:b w:val="0"/>
          <w:sz w:val="26"/>
          <w:szCs w:val="26"/>
        </w:rPr>
        <w:t xml:space="preserve"> санитарным и противопожарным нормам, нормам охраны труда. </w:t>
      </w:r>
    </w:p>
    <w:p w14:paraId="74776D3D"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p>
    <w:p w14:paraId="24A6C023"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b w:val="0"/>
          <w:bCs w:val="0"/>
          <w:sz w:val="26"/>
          <w:szCs w:val="26"/>
        </w:rPr>
      </w:pPr>
      <w:r w:rsidRPr="0074054C">
        <w:rPr>
          <w:rFonts w:ascii="Times New Roman" w:hAnsi="Times New Roman" w:cs="Times New Roman"/>
          <w:sz w:val="26"/>
          <w:szCs w:val="26"/>
        </w:rPr>
        <w:t>II. Содержание.</w:t>
      </w:r>
      <w:r w:rsidRPr="0074054C">
        <w:rPr>
          <w:rFonts w:ascii="Times New Roman" w:hAnsi="Times New Roman" w:cs="Times New Roman"/>
          <w:b w:val="0"/>
          <w:bCs w:val="0"/>
          <w:sz w:val="26"/>
          <w:szCs w:val="26"/>
        </w:rPr>
        <w:t xml:space="preserve"> </w:t>
      </w:r>
    </w:p>
    <w:p w14:paraId="2C25C5AC" w14:textId="77777777" w:rsidR="002B349B" w:rsidRPr="009B1FCE"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9B1FCE">
        <w:rPr>
          <w:rFonts w:ascii="Times New Roman" w:hAnsi="Times New Roman" w:cs="Times New Roman"/>
          <w:b w:val="0"/>
          <w:bCs w:val="0"/>
          <w:sz w:val="26"/>
          <w:szCs w:val="26"/>
        </w:rPr>
        <w:t xml:space="preserve">Распределение теоретического и практического материала по четвертям в данной программе не имеет смысла, так как над всеми перечисленными темами и задачами педагог работает на каждом занятии. </w:t>
      </w:r>
    </w:p>
    <w:p w14:paraId="401D31D9"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Оркестр или ансамбль может быть составлены как из однородных инструментов, (балалаек, баянов, аккордеонов, гитар), так и из различных групп инструментов, куда могут входить баян, аккордеон, балалайка, гитара. Инструментальный состав, количество участников могут варьироваться. Также, в классе практикуется унисонная форма музицирования. По усмотрению руководителя оркестра возможно дублирование определенных партий.</w:t>
      </w:r>
    </w:p>
    <w:p w14:paraId="3B0E2DEB" w14:textId="77777777" w:rsidR="002B349B" w:rsidRDefault="002B349B" w:rsidP="0074054C">
      <w:pPr>
        <w:widowControl/>
        <w:autoSpaceDE/>
        <w:autoSpaceDN/>
        <w:adjustRightInd/>
        <w:spacing w:before="0" w:beforeAutospacing="0" w:after="0" w:afterAutospacing="0"/>
        <w:ind w:firstLine="720"/>
        <w:jc w:val="center"/>
        <w:rPr>
          <w:rFonts w:ascii="Times New Roman" w:hAnsi="Times New Roman" w:cs="Times New Roman"/>
          <w:b w:val="0"/>
          <w:bCs w:val="0"/>
          <w:i/>
          <w:iCs/>
          <w:sz w:val="26"/>
          <w:szCs w:val="26"/>
        </w:rPr>
      </w:pPr>
    </w:p>
    <w:p w14:paraId="2A047347" w14:textId="77777777" w:rsidR="009B1FCE" w:rsidRPr="0074054C" w:rsidRDefault="009B1FCE" w:rsidP="0074054C">
      <w:pPr>
        <w:widowControl/>
        <w:autoSpaceDE/>
        <w:autoSpaceDN/>
        <w:adjustRightInd/>
        <w:spacing w:before="0" w:beforeAutospacing="0" w:after="0" w:afterAutospacing="0"/>
        <w:ind w:firstLine="720"/>
        <w:jc w:val="center"/>
        <w:rPr>
          <w:rFonts w:ascii="Times New Roman" w:hAnsi="Times New Roman" w:cs="Times New Roman"/>
          <w:b w:val="0"/>
          <w:bCs w:val="0"/>
          <w:i/>
          <w:iCs/>
          <w:sz w:val="26"/>
          <w:szCs w:val="26"/>
        </w:rPr>
      </w:pPr>
    </w:p>
    <w:p w14:paraId="07C73BA5" w14:textId="77777777" w:rsidR="002B349B" w:rsidRPr="0074054C" w:rsidRDefault="002B349B" w:rsidP="0074054C">
      <w:pPr>
        <w:widowControl/>
        <w:autoSpaceDE/>
        <w:autoSpaceDN/>
        <w:adjustRightInd/>
        <w:spacing w:before="0" w:beforeAutospacing="0" w:after="0" w:afterAutospacing="0"/>
        <w:ind w:firstLine="720"/>
        <w:jc w:val="center"/>
        <w:rPr>
          <w:rFonts w:ascii="Times New Roman" w:hAnsi="Times New Roman" w:cs="Times New Roman"/>
          <w:b w:val="0"/>
          <w:bCs w:val="0"/>
          <w:sz w:val="26"/>
          <w:szCs w:val="26"/>
        </w:rPr>
      </w:pPr>
      <w:r w:rsidRPr="0074054C">
        <w:rPr>
          <w:rFonts w:ascii="Times New Roman" w:hAnsi="Times New Roman" w:cs="Times New Roman"/>
          <w:sz w:val="26"/>
          <w:szCs w:val="26"/>
        </w:rPr>
        <w:t>Требования по годам обучения</w:t>
      </w:r>
      <w:r w:rsidRPr="0074054C">
        <w:rPr>
          <w:rFonts w:ascii="Times New Roman" w:hAnsi="Times New Roman" w:cs="Times New Roman"/>
          <w:b w:val="0"/>
          <w:bCs w:val="0"/>
          <w:sz w:val="26"/>
          <w:szCs w:val="26"/>
        </w:rPr>
        <w:t>.</w:t>
      </w:r>
    </w:p>
    <w:p w14:paraId="0147DC0C"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В ансамблевой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 </w:t>
      </w:r>
    </w:p>
    <w:p w14:paraId="3CD16731"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14:paraId="48708A6F"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 </w:t>
      </w:r>
    </w:p>
    <w:p w14:paraId="207B9C24"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В течение учебного года учащиеся должны изучить: 2-3 разнохарактерных произведения. </w:t>
      </w:r>
    </w:p>
    <w:p w14:paraId="4121E66C"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4C9192CD"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u w:val="single"/>
        </w:rPr>
        <w:t>Примерный перечень музыкальных произведений, рекомендуемых для исполнения.</w:t>
      </w:r>
      <w:r w:rsidRPr="0074054C">
        <w:rPr>
          <w:rFonts w:ascii="Times New Roman" w:hAnsi="Times New Roman" w:cs="Times New Roman"/>
          <w:b w:val="0"/>
          <w:bCs w:val="0"/>
          <w:sz w:val="26"/>
          <w:szCs w:val="26"/>
        </w:rPr>
        <w:t xml:space="preserve"> </w:t>
      </w:r>
    </w:p>
    <w:p w14:paraId="07B9ACF3"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i/>
          <w:iCs/>
          <w:sz w:val="26"/>
          <w:szCs w:val="26"/>
        </w:rPr>
        <w:t>Первый класс</w:t>
      </w:r>
      <w:r w:rsidRPr="0074054C">
        <w:rPr>
          <w:rFonts w:ascii="Times New Roman" w:hAnsi="Times New Roman" w:cs="Times New Roman"/>
          <w:b w:val="0"/>
          <w:bCs w:val="0"/>
          <w:sz w:val="26"/>
          <w:szCs w:val="26"/>
        </w:rPr>
        <w:t xml:space="preserve"> (2 часа в неделю). Пьесы для дуэта гитар: 1. Ф. Карулли. Пьеса. 2. В. Гомес. Романс. 3. Й. Кюффнер. Немецкий танец. 4. Белорусский народный танец «Полька-Янка». 5. П. Чайковский. Колыбельная. 6. Итальянская народная песня «Санта Лючия». 7. И.С.Бах. Ария. </w:t>
      </w:r>
    </w:p>
    <w:p w14:paraId="792C9E05"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3FB72B6A"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Пьесы для дуэта баянов - аккордеонов: 1. Белорусский народный танец «Янка», пер. Н. Корецкого. 2. Русская народная песня «Перевоз Дуня держала», пер. В. Жилинского. 3. «Латышская полька», пер. В. Жилинского. 4. И. С. Бах «Волынка». 5. «Украинский казачок», пер. А. Салина. 6. «Тирольский вальс», пер. Ю. Лихачёва. 7. «Украинский хоровод», пер. Н. Корецкого. 8. Русская народная песня «Пряха», пер. А. Онегина. 9. А. Доренский «Весёлое настроение». 10. А. Доренский «Летел голубь».</w:t>
      </w:r>
    </w:p>
    <w:p w14:paraId="71095640"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0E3EBFCD"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Пьесы для трио баянов - аккордеонов: 1. И. С. Бах. «Песня», пер. Р. Гречухиной. 2. В. Баснер. «На безымянной высоте», из к/ф «Тишина», пер. О. Шарова. 3. В. Соловьёв-Седой. «Нахимовский марш». 4. Д. Штейбельт. «Адажио». </w:t>
      </w:r>
    </w:p>
    <w:p w14:paraId="1850DA57"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70D4FE4A"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для трио гитар: 1. Ты пойди, моя коровушка домой. 2. А.Хачатурян. Андантино. 3. Обр. Хенце. Немецкий народный танец. 4. На высокой на горе. Канон. </w:t>
      </w:r>
    </w:p>
    <w:p w14:paraId="362C500C"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5D07BD3D"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i/>
          <w:iCs/>
          <w:sz w:val="26"/>
          <w:szCs w:val="26"/>
        </w:rPr>
      </w:pPr>
      <w:r w:rsidRPr="0074054C">
        <w:rPr>
          <w:rFonts w:ascii="Times New Roman" w:hAnsi="Times New Roman" w:cs="Times New Roman"/>
          <w:i/>
          <w:iCs/>
          <w:sz w:val="26"/>
          <w:szCs w:val="26"/>
        </w:rPr>
        <w:t>Второй класс (2часа в неделю).</w:t>
      </w:r>
    </w:p>
    <w:p w14:paraId="0CF3C80C"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Примерный перечень музыкальных произведений, рекомендуемых для исполнения. </w:t>
      </w:r>
    </w:p>
    <w:p w14:paraId="7F4E23A3"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для дуэта гитар: 1. Зюзин Ю., Матяев А. (обр.) р.н.п. «То не ветер ветку клонит». 2. Мачадо С. Карнавал. 3. Джулиани М. Лендлер. 4. Кюффнер Й. Романс (12 Kleine Duos). 5. Де Калл Л. Менуэт (Duo Facile №2). 6. А.Иванов-Крамской. Встану, встану я раненько. </w:t>
      </w:r>
    </w:p>
    <w:p w14:paraId="73BA15A7"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44DDA82C"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для дуэта баянов - аккордеонов: 1. «Эстонская полька» пер. Ю. Лихачёва. 2. В. Баснер «С чего начинается Родина», пер. О. Шарова. 3. И. Штраус «Персидский марш», пер. С. Рубинштейна. 4. «Карело-финская полька», обр. В. Дулёва. 5. В. Фоменко «Игривый котёнок». 6. А. Аверкин «Полька». 7. В. Косенко «Дождик». 8. А. Новиков «Смуглянка». 9. И.С. Бах «Двухголосные инвенции». </w:t>
      </w:r>
    </w:p>
    <w:p w14:paraId="0689673F"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lastRenderedPageBreak/>
        <w:t xml:space="preserve">Пьесы трио баянов - аккордеонов: 1. И. Дунаевский «Песня о капитане» - из к/ф «Дети Капитана Гранта» пер. А. Сударикова. 2. И. С. Бах «Сарабанда а-mol»,l пер. Р. Гречухиной. 3. И. С. Бах «Органная хоральная прелюдия G-dur», пер. Р. Гречухиной. 4. В. Мокроусов «Одинокая гармонь», обр. Маркина. </w:t>
      </w:r>
    </w:p>
    <w:p w14:paraId="604A8565"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для трио гитар: 1. Бах И.С. Гавот из английской сюиты №3, пер. А.Иванова-Крамского. 2. Обр. Калинина В. «Скамеечка». 3. Анидо М. Л. Аргентинская народная мелодия. 4. Иванов-Крамской А., (обр.) р.н.п. «Утушка луговая». 5. Н.Речменский. Кукушка. </w:t>
      </w:r>
    </w:p>
    <w:p w14:paraId="25EC65A9"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7904C26F"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sz w:val="26"/>
          <w:szCs w:val="26"/>
        </w:rPr>
        <w:t>Третий класс</w:t>
      </w:r>
      <w:r w:rsidRPr="0074054C">
        <w:rPr>
          <w:rFonts w:ascii="Times New Roman" w:hAnsi="Times New Roman" w:cs="Times New Roman"/>
          <w:b w:val="0"/>
          <w:bCs w:val="0"/>
          <w:sz w:val="26"/>
          <w:szCs w:val="26"/>
        </w:rPr>
        <w:t xml:space="preserve"> (2 часа в неделю). </w:t>
      </w:r>
    </w:p>
    <w:p w14:paraId="46A40573"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для дуэта гитар: 1. Сор Ф. Вальс. 2. Мачадо С. Байао. 3. Кватромано Венесуэльский вальс «Отъезд», обр. А.Мамон. 4. Карулли Ф. Ляргетто из «Серенады» для 2-х гитар. 5. Х. Пернамбуко. Бразильский танец. </w:t>
      </w:r>
    </w:p>
    <w:p w14:paraId="1D71E0A0"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34C3176B"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для дуэта баянов - аккордеонов: 1. С. Прокофьев. Вальс из оперы «Война и мир». 2. О. Хейне «Эстонский вальс». 3. «Великолепные синкопы», обр. С. Джоплин. 4. «Карело-финская полька», пер. В. Дулёва. 5. Е. Дербенко. Р.н.п. «Ах вы сени, мои сени». 6. Ю. Щёкотов «Омская полечка», обр. Г. Камалдинова. 7. «Чешская полька» обр. П. Шашкина. 8. Я. Козловский. Самба «Ритм жизни». 9. С. Рахманинов «Итальянская полька». 10. Танго «Встречи», обр. А. Мирека. 11. П. Чайковский «Танец пастушков». </w:t>
      </w:r>
    </w:p>
    <w:p w14:paraId="3B662DAD"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59F31C77"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трио баянов - аккордеонов: 1. Польский народный танец «Мазурка» обр. Б. Векслера. 2. В. А. Моцарт «Менуэт G-dur» из оперы «Дон-Жуан». 3. В. А. Моцарт «Менуэт» из серенады для струнного оркестра. 4. В. Ребиков «Вальс» из сказки «Ёлка». 5. Л. Холма «Вальс французской Венесуэлы». </w:t>
      </w:r>
    </w:p>
    <w:p w14:paraId="5E97DA2B"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029994C4" w14:textId="77777777" w:rsidR="002B349B" w:rsidRPr="0074054C" w:rsidRDefault="002B349B" w:rsidP="008E0E5E">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Пьесы для трио гитар: 1. Прокофьев С. Гавот из «Классической симфонии» пер. А.Иванова- Крамского. 2.Таррега Ф. Полька. 3. Лученок И. «Майский вальс», обр. Г.Винокурова. 4. Гранадос Э. Испанский танец №3, обр. Э.Торлаксона. 5. Грибоедов А. Вальс, обр. Г.Винокурова. 6. Как у месяца. Обр. А.Иванова-Крамского. 7. Г. Свиридов. Отзвуки вальса. </w:t>
      </w:r>
    </w:p>
    <w:p w14:paraId="58ECE151"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128CD086"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3F2864F8"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III. ФОРМЫ И МЕТОДЫ КОНТРОЛЯ. КРИТЕРИИ ОЦЕНОК</w:t>
      </w:r>
    </w:p>
    <w:p w14:paraId="0BB65218"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 </w:t>
      </w:r>
    </w:p>
    <w:p w14:paraId="6C780795"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Основными видами контроля успеваемости являются: </w:t>
      </w:r>
    </w:p>
    <w:p w14:paraId="53C7C70E"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текущий контроль успеваемости обучающихся,</w:t>
      </w:r>
    </w:p>
    <w:p w14:paraId="322C3B87"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 промежуточная аттестация, </w:t>
      </w:r>
    </w:p>
    <w:p w14:paraId="65F482E8"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u w:val="single"/>
        </w:rPr>
        <w:t>Текущая аттестация</w:t>
      </w:r>
      <w:r w:rsidRPr="0074054C">
        <w:rPr>
          <w:rFonts w:ascii="Times New Roman" w:hAnsi="Times New Roman" w:cs="Times New Roman"/>
          <w:b w:val="0"/>
          <w:bCs w:val="0"/>
          <w:sz w:val="26"/>
          <w:szCs w:val="26"/>
        </w:rPr>
        <w:t xml:space="preserve"> проводится с целью контроля за качеством освоения какого-либо раздела учебного материала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 Текущий контроль осуществляется регулярно преподавателем, отметки выставляются в журнал и дневник учащегося. </w:t>
      </w:r>
    </w:p>
    <w:p w14:paraId="704EE874"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В них учитываются: </w:t>
      </w:r>
    </w:p>
    <w:p w14:paraId="1E3892BE"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lastRenderedPageBreak/>
        <w:t xml:space="preserve">• отношение ученика к занятиям, его старание, прилежность; • качество выполнения домашних заданий; </w:t>
      </w:r>
    </w:p>
    <w:p w14:paraId="7B624C60"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инициативность и проявление самостоятельности - как на уроке, так и во время домашней работы; </w:t>
      </w:r>
    </w:p>
    <w:p w14:paraId="0518F86A"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 темпы продвижения. </w:t>
      </w:r>
    </w:p>
    <w:p w14:paraId="29FE9F99"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На основании результатов текущего контроля выводятся четвертные оценки. </w:t>
      </w:r>
      <w:r w:rsidRPr="0074054C">
        <w:rPr>
          <w:rFonts w:ascii="Times New Roman" w:hAnsi="Times New Roman" w:cs="Times New Roman"/>
          <w:b w:val="0"/>
          <w:bCs w:val="0"/>
          <w:sz w:val="26"/>
          <w:szCs w:val="26"/>
          <w:u w:val="single"/>
        </w:rPr>
        <w:t>Промежуточная аттестация</w:t>
      </w:r>
      <w:r w:rsidRPr="0074054C">
        <w:rPr>
          <w:rFonts w:ascii="Times New Roman" w:hAnsi="Times New Roman" w:cs="Times New Roman"/>
          <w:b w:val="0"/>
          <w:bCs w:val="0"/>
          <w:sz w:val="26"/>
          <w:szCs w:val="26"/>
        </w:rPr>
        <w:t xml:space="preserve"> определяет успешность развития учащегося и степень освоения им учебных задач на данном этапе. Промежуточная аттестация учащихся проводится в виде контрольного урока раз в полугодие или концертное выступление. Для каждого класса в программе даны перечни музыкальных произведений (различные по уровню трудности) для исполнения на контрольных уроках в течение учебного года. </w:t>
      </w:r>
    </w:p>
    <w:p w14:paraId="283D870D"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u w:val="single"/>
        </w:rPr>
        <w:t>Итоговая аттестация</w:t>
      </w:r>
      <w:r w:rsidRPr="0074054C">
        <w:rPr>
          <w:rFonts w:ascii="Times New Roman" w:hAnsi="Times New Roman" w:cs="Times New Roman"/>
          <w:b w:val="0"/>
          <w:bCs w:val="0"/>
          <w:sz w:val="26"/>
          <w:szCs w:val="26"/>
        </w:rPr>
        <w:t xml:space="preserve"> проводится в форме концерта в конце третьего года обучения.</w:t>
      </w:r>
    </w:p>
    <w:p w14:paraId="5B72C8B9" w14:textId="77777777" w:rsidR="002B349B" w:rsidRPr="0074054C" w:rsidRDefault="002B349B" w:rsidP="0074054C">
      <w:pPr>
        <w:widowControl/>
        <w:autoSpaceDE/>
        <w:autoSpaceDN/>
        <w:adjustRightInd/>
        <w:spacing w:before="0" w:beforeAutospacing="0" w:after="0" w:afterAutospacing="0"/>
        <w:rPr>
          <w:rFonts w:ascii="Times New Roman" w:hAnsi="Times New Roman" w:cs="Times New Roman"/>
          <w:sz w:val="26"/>
          <w:szCs w:val="26"/>
        </w:rPr>
      </w:pPr>
    </w:p>
    <w:p w14:paraId="5D8B5A97"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Критерии оценки</w:t>
      </w:r>
    </w:p>
    <w:p w14:paraId="461F3696"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Критерии оценки качества подготовки обучающегося позволяют определить уровень освоения материала, предусмотренного учебной программой. Основным критерием оценок обучающегося,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 По итогам исполнения на контрольном уроке выставляется оценка по пятибалльной шкале. </w:t>
      </w:r>
    </w:p>
    <w:p w14:paraId="367DE944"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176AA834"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sz w:val="26"/>
          <w:szCs w:val="26"/>
        </w:rPr>
      </w:pPr>
      <w:r w:rsidRPr="0074054C">
        <w:rPr>
          <w:rFonts w:ascii="Times New Roman" w:hAnsi="Times New Roman" w:cs="Times New Roman"/>
          <w:sz w:val="26"/>
          <w:szCs w:val="26"/>
        </w:rPr>
        <w:t xml:space="preserve"> Критерии оценивания выступления </w:t>
      </w:r>
    </w:p>
    <w:p w14:paraId="71C385D7"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5 («отлично») предусматривает исполнение программы, наизусть, выразительно; отличное владение необходимыми техническими приемами, штрихами </w:t>
      </w:r>
    </w:p>
    <w:p w14:paraId="74F276B9"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4 («хорошо») грамотное исполнение с наличием мелких технических недочетов, небольшое несоответствие темпа </w:t>
      </w:r>
    </w:p>
    <w:p w14:paraId="14C18D86"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3 («удовлетворительно») при исполнении обнаружено плохое знание нотного текста, технические ошибки </w:t>
      </w:r>
    </w:p>
    <w:p w14:paraId="605EF9F6"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2 («неудовлетворительно») 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 </w:t>
      </w:r>
    </w:p>
    <w:p w14:paraId="36A8399F"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6EB747C6"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Требования к уровню подготовки обучающихся.</w:t>
      </w:r>
    </w:p>
    <w:p w14:paraId="08496DEB" w14:textId="77777777" w:rsidR="002B349B" w:rsidRPr="0074054C" w:rsidRDefault="002B349B" w:rsidP="0074054C">
      <w:pPr>
        <w:widowControl/>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Результатом освоения программы является приобретение обучающимися следующих знаний, умений и навыков в области ансамблевого исполнительства: - развитие интереса у обучающихся к музыкальному искусству в целом; - реализацию в ансамбле индивидуальных практических навыков игры на инструменте, приобретенных в классе по специальности; - приобретение особых навыков игры в музыкальном коллективе (ансамбль, оркестр); - развитие навыка чтения нот с листа; - развитие навыка транспонирования, подбора по слуху; - знание репертуара для ансамбля; - наличие навыков репетиционно-концертной работы в качестве члена музыкального коллектива; - повышение мотивации к продолжению профессионального обучения на инструменте. </w:t>
      </w:r>
    </w:p>
    <w:p w14:paraId="040A94EF"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i/>
          <w:iCs/>
          <w:sz w:val="26"/>
          <w:szCs w:val="26"/>
        </w:rPr>
      </w:pPr>
    </w:p>
    <w:p w14:paraId="25005005"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sz w:val="26"/>
          <w:szCs w:val="26"/>
        </w:rPr>
      </w:pPr>
      <w:r w:rsidRPr="0074054C">
        <w:rPr>
          <w:rFonts w:ascii="Times New Roman" w:hAnsi="Times New Roman" w:cs="Times New Roman"/>
          <w:sz w:val="26"/>
          <w:szCs w:val="26"/>
        </w:rPr>
        <w:t>Методическое обеспечение учебного процесса.</w:t>
      </w:r>
    </w:p>
    <w:p w14:paraId="180A9654" w14:textId="77777777" w:rsidR="002B349B" w:rsidRPr="0074054C" w:rsidRDefault="002B349B" w:rsidP="0074054C">
      <w:pPr>
        <w:widowControl/>
        <w:numPr>
          <w:ilvl w:val="0"/>
          <w:numId w:val="2"/>
        </w:numPr>
        <w:autoSpaceDE/>
        <w:autoSpaceDN/>
        <w:adjustRightInd/>
        <w:spacing w:before="0" w:beforeAutospacing="0" w:after="0" w:afterAutospacing="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Методические рекомендации педагогическим работникам. </w:t>
      </w:r>
    </w:p>
    <w:p w14:paraId="6935C511"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lastRenderedPageBreak/>
        <w:t xml:space="preserve">Преподаватель должен иметь в виду, что формирование ансамбля иногда происходит в зависимости от наличия конкретных инструменталистов в Школе. При определенных условиях допустимо участие в одном ансамбле обучающихся разных классов (младшие – средние, средние – старшие). В данном случае преподавателю необходимо распределить партии в зависимости от степени подготовленности обучающихся. В целях расширения музыкального кругозора и развития навыков чтения нот с листа желательно знакомство обучающихся с большим числом произведений, не доводя их до уровня концертного выступления. На начальном этапе обучения важнейшим требованием в работе ансамбля является ясное понимание обучающимся своей роли и значения своей партии в исполняемом произведении. </w:t>
      </w:r>
    </w:p>
    <w:p w14:paraId="4ED611FD"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Преподаватель должен обращать внимание на настройку инструментов, правильное звукоизвлечение, сбалансированную динамику, штриховую согласованность, ритмическую слаженность и четкую, ясную схему формообразующих элементов. При выборе репертуара для различных по составу ансамблей преподаватель должен стремиться к тематическому разнообразию, обращать внимание на сложность материала, ценность художественной идеи, качество инструментовок и переложений для конкретного состава, а также на сходство диапазонов инструментов, на фактурные возможности данного состава. </w:t>
      </w:r>
    </w:p>
    <w:p w14:paraId="057CF792" w14:textId="77777777" w:rsidR="002B349B" w:rsidRPr="0074054C" w:rsidRDefault="002B349B" w:rsidP="0074054C">
      <w:pPr>
        <w:widowControl/>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74054C">
        <w:rPr>
          <w:rFonts w:ascii="Times New Roman" w:hAnsi="Times New Roman" w:cs="Times New Roman"/>
          <w:b w:val="0"/>
          <w:bCs w:val="0"/>
          <w:sz w:val="26"/>
          <w:szCs w:val="26"/>
        </w:rPr>
        <w:t xml:space="preserve">Грамотно составленная программа, профессионально, творчески выполненная инструментовка - залог успешных выступлений ансамбля. В звучании ансамбля немаловажным моментом является размещение исполнителей (посадка ансамбля). Оно должно исходить от акустических особенностей инструментов, от необходимости музыкального контактирования между участниками ансамбля. </w:t>
      </w:r>
    </w:p>
    <w:p w14:paraId="26325BA8" w14:textId="77777777" w:rsidR="002B349B" w:rsidRPr="0074054C" w:rsidRDefault="002B349B" w:rsidP="0074054C">
      <w:pPr>
        <w:widowControl/>
        <w:autoSpaceDE/>
        <w:autoSpaceDN/>
        <w:adjustRightInd/>
        <w:spacing w:before="0" w:beforeAutospacing="0" w:after="0" w:afterAutospacing="0"/>
        <w:jc w:val="both"/>
        <w:rPr>
          <w:rFonts w:ascii="Times New Roman" w:hAnsi="Times New Roman" w:cs="Times New Roman"/>
          <w:b w:val="0"/>
          <w:bCs w:val="0"/>
          <w:sz w:val="26"/>
          <w:szCs w:val="26"/>
        </w:rPr>
      </w:pPr>
    </w:p>
    <w:p w14:paraId="74F2F7AC" w14:textId="77777777" w:rsidR="002B349B" w:rsidRPr="0074054C" w:rsidRDefault="002B349B" w:rsidP="0074054C">
      <w:pPr>
        <w:widowControl/>
        <w:autoSpaceDE/>
        <w:autoSpaceDN/>
        <w:adjustRightInd/>
        <w:spacing w:before="0" w:beforeAutospacing="0" w:after="0" w:afterAutospacing="0"/>
        <w:jc w:val="center"/>
        <w:rPr>
          <w:rFonts w:ascii="Times New Roman" w:hAnsi="Times New Roman" w:cs="Times New Roman"/>
          <w:b w:val="0"/>
          <w:bCs w:val="0"/>
          <w:sz w:val="26"/>
          <w:szCs w:val="26"/>
        </w:rPr>
      </w:pPr>
      <w:r w:rsidRPr="0074054C">
        <w:rPr>
          <w:rFonts w:ascii="Times New Roman" w:hAnsi="Times New Roman" w:cs="Times New Roman"/>
          <w:sz w:val="26"/>
          <w:szCs w:val="26"/>
        </w:rPr>
        <w:t>VI. Списки литературы</w:t>
      </w:r>
      <w:r w:rsidRPr="0074054C">
        <w:rPr>
          <w:rFonts w:ascii="Times New Roman" w:hAnsi="Times New Roman" w:cs="Times New Roman"/>
          <w:b w:val="0"/>
          <w:bCs w:val="0"/>
          <w:sz w:val="26"/>
          <w:szCs w:val="26"/>
        </w:rPr>
        <w:t xml:space="preserve">. </w:t>
      </w:r>
    </w:p>
    <w:tbl>
      <w:tblPr>
        <w:tblW w:w="0" w:type="auto"/>
        <w:tblInd w:w="-68" w:type="dxa"/>
        <w:tblCellMar>
          <w:left w:w="70" w:type="dxa"/>
          <w:right w:w="70" w:type="dxa"/>
        </w:tblCellMar>
        <w:tblLook w:val="0000" w:firstRow="0" w:lastRow="0" w:firstColumn="0" w:lastColumn="0" w:noHBand="0" w:noVBand="0"/>
      </w:tblPr>
      <w:tblGrid>
        <w:gridCol w:w="9541"/>
      </w:tblGrid>
      <w:tr w:rsidR="009B1FCE" w:rsidRPr="009B1FCE" w14:paraId="335EAA1A" w14:textId="77777777" w:rsidTr="009B1FCE">
        <w:trPr>
          <w:cantSplit/>
          <w:trHeight w:val="240"/>
        </w:trPr>
        <w:tc>
          <w:tcPr>
            <w:tcW w:w="0" w:type="auto"/>
          </w:tcPr>
          <w:p w14:paraId="281471CE" w14:textId="77777777" w:rsidR="009B1FCE" w:rsidRPr="009B1FCE" w:rsidRDefault="009B1FCE" w:rsidP="009B1FCE">
            <w:pPr>
              <w:pStyle w:val="ConsPlusNormal"/>
              <w:widowControl/>
              <w:numPr>
                <w:ilvl w:val="0"/>
                <w:numId w:val="6"/>
              </w:numPr>
              <w:rPr>
                <w:rFonts w:ascii="Times New Roman" w:hAnsi="Times New Roman" w:cs="Times New Roman"/>
                <w:sz w:val="24"/>
                <w:szCs w:val="22"/>
              </w:rPr>
            </w:pPr>
            <w:r w:rsidRPr="009B1FCE">
              <w:rPr>
                <w:rFonts w:ascii="Times New Roman" w:hAnsi="Times New Roman" w:cs="Times New Roman"/>
                <w:sz w:val="24"/>
                <w:szCs w:val="22"/>
              </w:rPr>
              <w:t>«Оркестр в классе» вып.2   1991г.</w:t>
            </w:r>
          </w:p>
        </w:tc>
      </w:tr>
      <w:tr w:rsidR="009B1FCE" w:rsidRPr="009B1FCE" w14:paraId="7B0942F0" w14:textId="77777777" w:rsidTr="009B1FCE">
        <w:trPr>
          <w:cantSplit/>
          <w:trHeight w:val="240"/>
        </w:trPr>
        <w:tc>
          <w:tcPr>
            <w:tcW w:w="0" w:type="auto"/>
          </w:tcPr>
          <w:p w14:paraId="51B07F1C" w14:textId="77777777" w:rsidR="009B1FCE" w:rsidRPr="009B1FCE" w:rsidRDefault="009B1FCE" w:rsidP="009B1FCE">
            <w:pPr>
              <w:pStyle w:val="ConsPlusNormal"/>
              <w:widowControl/>
              <w:numPr>
                <w:ilvl w:val="0"/>
                <w:numId w:val="6"/>
              </w:numPr>
              <w:rPr>
                <w:rFonts w:ascii="Times New Roman" w:hAnsi="Times New Roman" w:cs="Times New Roman"/>
                <w:sz w:val="24"/>
                <w:szCs w:val="22"/>
              </w:rPr>
            </w:pPr>
            <w:r w:rsidRPr="009B1FCE">
              <w:rPr>
                <w:rFonts w:ascii="Times New Roman" w:hAnsi="Times New Roman" w:cs="Times New Roman"/>
                <w:sz w:val="24"/>
                <w:szCs w:val="22"/>
              </w:rPr>
              <w:t>Пер.Ю.Лихачева «Двух баянов разговор»  2000г.</w:t>
            </w:r>
          </w:p>
        </w:tc>
      </w:tr>
      <w:tr w:rsidR="009B1FCE" w:rsidRPr="009B1FCE" w14:paraId="6F26B425" w14:textId="77777777" w:rsidTr="009B1FCE">
        <w:trPr>
          <w:cantSplit/>
          <w:trHeight w:val="240"/>
        </w:trPr>
        <w:tc>
          <w:tcPr>
            <w:tcW w:w="0" w:type="auto"/>
          </w:tcPr>
          <w:p w14:paraId="2D59F55D" w14:textId="77777777" w:rsidR="009B1FCE" w:rsidRPr="009B1FCE" w:rsidRDefault="009B1FCE" w:rsidP="009B1FCE">
            <w:pPr>
              <w:pStyle w:val="ConsPlusNormal"/>
              <w:widowControl/>
              <w:numPr>
                <w:ilvl w:val="0"/>
                <w:numId w:val="6"/>
              </w:numPr>
              <w:rPr>
                <w:rFonts w:ascii="Times New Roman" w:hAnsi="Times New Roman" w:cs="Times New Roman"/>
                <w:sz w:val="24"/>
                <w:szCs w:val="22"/>
              </w:rPr>
            </w:pPr>
            <w:r w:rsidRPr="009B1FCE">
              <w:rPr>
                <w:rFonts w:ascii="Times New Roman" w:hAnsi="Times New Roman" w:cs="Times New Roman"/>
                <w:sz w:val="24"/>
                <w:szCs w:val="22"/>
              </w:rPr>
              <w:t>Сост. Н.Ризоль «Украинские народные песни».</w:t>
            </w:r>
          </w:p>
        </w:tc>
      </w:tr>
      <w:tr w:rsidR="009B1FCE" w:rsidRPr="009B1FCE" w14:paraId="51BDAD73" w14:textId="77777777" w:rsidTr="009B1FCE">
        <w:trPr>
          <w:cantSplit/>
          <w:trHeight w:val="240"/>
        </w:trPr>
        <w:tc>
          <w:tcPr>
            <w:tcW w:w="0" w:type="auto"/>
          </w:tcPr>
          <w:p w14:paraId="3AD9D498" w14:textId="77777777" w:rsidR="009B1FCE" w:rsidRPr="009B1FCE" w:rsidRDefault="009B1FCE" w:rsidP="009B1FCE">
            <w:pPr>
              <w:pStyle w:val="ConsPlusNormal"/>
              <w:widowControl/>
              <w:numPr>
                <w:ilvl w:val="0"/>
                <w:numId w:val="6"/>
              </w:numPr>
              <w:rPr>
                <w:rFonts w:ascii="Times New Roman" w:hAnsi="Times New Roman" w:cs="Times New Roman"/>
                <w:sz w:val="24"/>
                <w:szCs w:val="22"/>
              </w:rPr>
            </w:pPr>
            <w:r w:rsidRPr="009B1FCE">
              <w:rPr>
                <w:rFonts w:ascii="Times New Roman" w:hAnsi="Times New Roman" w:cs="Times New Roman"/>
                <w:sz w:val="24"/>
                <w:szCs w:val="22"/>
              </w:rPr>
              <w:t>С.Бублей «Детский оркестр».   1989г.</w:t>
            </w:r>
          </w:p>
        </w:tc>
      </w:tr>
      <w:tr w:rsidR="009B1FCE" w:rsidRPr="009B1FCE" w14:paraId="36968C68" w14:textId="77777777" w:rsidTr="009B1FCE">
        <w:trPr>
          <w:cantSplit/>
          <w:trHeight w:val="240"/>
        </w:trPr>
        <w:tc>
          <w:tcPr>
            <w:tcW w:w="0" w:type="auto"/>
          </w:tcPr>
          <w:p w14:paraId="74B3F3A2" w14:textId="77777777" w:rsidR="009B1FCE" w:rsidRPr="009B1FCE" w:rsidRDefault="009B1FCE" w:rsidP="009B1FCE">
            <w:pPr>
              <w:pStyle w:val="a9"/>
              <w:numPr>
                <w:ilvl w:val="0"/>
                <w:numId w:val="6"/>
              </w:numPr>
            </w:pPr>
            <w:r w:rsidRPr="009B1FCE">
              <w:rPr>
                <w:szCs w:val="22"/>
              </w:rPr>
              <w:t xml:space="preserve">Сост.А.Судариков «Ансамбли баянов».вып.9    1991г.  </w:t>
            </w:r>
          </w:p>
        </w:tc>
      </w:tr>
      <w:tr w:rsidR="009B1FCE" w:rsidRPr="009B1FCE" w14:paraId="21523225" w14:textId="77777777" w:rsidTr="009B1FCE">
        <w:trPr>
          <w:cantSplit/>
          <w:trHeight w:val="240"/>
        </w:trPr>
        <w:tc>
          <w:tcPr>
            <w:tcW w:w="0" w:type="auto"/>
          </w:tcPr>
          <w:p w14:paraId="489543AD" w14:textId="77777777" w:rsidR="009B1FCE" w:rsidRPr="009B1FCE" w:rsidRDefault="009B1FCE" w:rsidP="009B1FCE">
            <w:pPr>
              <w:pStyle w:val="a9"/>
              <w:numPr>
                <w:ilvl w:val="0"/>
                <w:numId w:val="6"/>
              </w:numPr>
            </w:pPr>
            <w:r w:rsidRPr="009B1FCE">
              <w:rPr>
                <w:szCs w:val="22"/>
              </w:rPr>
              <w:t>Сост. В.Розанов «»Ансамбли баянов» вып.2    1986г.</w:t>
            </w:r>
          </w:p>
        </w:tc>
      </w:tr>
      <w:tr w:rsidR="009B1FCE" w:rsidRPr="009B1FCE" w14:paraId="4E9FB836" w14:textId="77777777" w:rsidTr="009B1FCE">
        <w:trPr>
          <w:cantSplit/>
          <w:trHeight w:val="240"/>
        </w:trPr>
        <w:tc>
          <w:tcPr>
            <w:tcW w:w="0" w:type="auto"/>
          </w:tcPr>
          <w:p w14:paraId="695A774D" w14:textId="77777777" w:rsidR="009B1FCE" w:rsidRPr="009B1FCE" w:rsidRDefault="009B1FCE" w:rsidP="009B1FCE">
            <w:pPr>
              <w:pStyle w:val="a9"/>
              <w:numPr>
                <w:ilvl w:val="0"/>
                <w:numId w:val="6"/>
              </w:numPr>
            </w:pPr>
            <w:r w:rsidRPr="009B1FCE">
              <w:rPr>
                <w:szCs w:val="22"/>
              </w:rPr>
              <w:t>В.Шрамко  «Класс ансамбля баянистов. Хрестоматия для 1-3 классов ДМШ». 2008г.</w:t>
            </w:r>
          </w:p>
        </w:tc>
      </w:tr>
      <w:tr w:rsidR="009B1FCE" w:rsidRPr="009B1FCE" w14:paraId="7DD6071E" w14:textId="77777777" w:rsidTr="009B1FCE">
        <w:trPr>
          <w:cantSplit/>
          <w:trHeight w:val="240"/>
        </w:trPr>
        <w:tc>
          <w:tcPr>
            <w:tcW w:w="0" w:type="auto"/>
          </w:tcPr>
          <w:p w14:paraId="606AD764" w14:textId="77777777" w:rsidR="009B1FCE" w:rsidRPr="009B1FCE" w:rsidRDefault="009B1FCE" w:rsidP="009B1FCE">
            <w:pPr>
              <w:pStyle w:val="ConsPlusNormal"/>
              <w:widowControl/>
              <w:numPr>
                <w:ilvl w:val="0"/>
                <w:numId w:val="6"/>
              </w:numPr>
              <w:rPr>
                <w:rFonts w:ascii="Times New Roman" w:hAnsi="Times New Roman" w:cs="Times New Roman"/>
                <w:sz w:val="24"/>
                <w:szCs w:val="22"/>
              </w:rPr>
            </w:pPr>
            <w:r w:rsidRPr="009B1FCE">
              <w:rPr>
                <w:rFonts w:ascii="Times New Roman" w:hAnsi="Times New Roman" w:cs="Times New Roman"/>
                <w:sz w:val="24"/>
                <w:szCs w:val="22"/>
              </w:rPr>
              <w:t>Сост. В.Розанов «»Ансамбли баянов» вып.4    1986г.</w:t>
            </w:r>
          </w:p>
        </w:tc>
      </w:tr>
    </w:tbl>
    <w:p w14:paraId="16DC0A67" w14:textId="77777777" w:rsidR="002B349B" w:rsidRPr="0074054C" w:rsidRDefault="002B349B" w:rsidP="009B1FCE">
      <w:pPr>
        <w:widowControl/>
        <w:autoSpaceDE/>
        <w:autoSpaceDN/>
        <w:adjustRightInd/>
        <w:spacing w:before="0" w:beforeAutospacing="0" w:after="0" w:afterAutospacing="0"/>
        <w:jc w:val="center"/>
        <w:rPr>
          <w:rFonts w:ascii="Times New Roman" w:hAnsi="Times New Roman" w:cs="Times New Roman"/>
          <w:sz w:val="26"/>
          <w:szCs w:val="26"/>
        </w:rPr>
      </w:pPr>
    </w:p>
    <w:sectPr w:rsidR="002B349B" w:rsidRPr="0074054C" w:rsidSect="002A0245">
      <w:pgSz w:w="11909" w:h="16834"/>
      <w:pgMar w:top="851" w:right="1136" w:bottom="568"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17DC2" w14:textId="77777777" w:rsidR="00215132" w:rsidRDefault="00215132" w:rsidP="00550AD0">
      <w:pPr>
        <w:spacing w:before="0" w:after="0"/>
      </w:pPr>
      <w:r>
        <w:separator/>
      </w:r>
    </w:p>
  </w:endnote>
  <w:endnote w:type="continuationSeparator" w:id="0">
    <w:p w14:paraId="6CC33258" w14:textId="77777777" w:rsidR="00215132" w:rsidRDefault="00215132" w:rsidP="0055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323CE" w14:textId="77777777" w:rsidR="00215132" w:rsidRDefault="00215132" w:rsidP="00550AD0">
      <w:pPr>
        <w:spacing w:before="0" w:after="0"/>
      </w:pPr>
      <w:r>
        <w:separator/>
      </w:r>
    </w:p>
  </w:footnote>
  <w:footnote w:type="continuationSeparator" w:id="0">
    <w:p w14:paraId="646FDFCD" w14:textId="77777777" w:rsidR="00215132" w:rsidRDefault="00215132" w:rsidP="00550AD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1E49"/>
    <w:multiLevelType w:val="hybridMultilevel"/>
    <w:tmpl w:val="5C22FD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E33359"/>
    <w:multiLevelType w:val="hybridMultilevel"/>
    <w:tmpl w:val="1B5E4D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8174437"/>
    <w:multiLevelType w:val="hybridMultilevel"/>
    <w:tmpl w:val="82F8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5A378A"/>
    <w:multiLevelType w:val="multilevel"/>
    <w:tmpl w:val="71F2E92C"/>
    <w:lvl w:ilvl="0">
      <w:start w:val="1"/>
      <w:numFmt w:val="bullet"/>
      <w:lvlText w:val=""/>
      <w:lvlJc w:val="left"/>
      <w:pPr>
        <w:tabs>
          <w:tab w:val="num" w:pos="720"/>
        </w:tabs>
        <w:ind w:left="720" w:hanging="360"/>
      </w:pPr>
      <w:rPr>
        <w:rFonts w:ascii="Symbol" w:hAnsi="Symbol" w:cs="Symbol" w:hint="default"/>
        <w:sz w:val="20"/>
        <w:szCs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677C44A4"/>
    <w:multiLevelType w:val="hybridMultilevel"/>
    <w:tmpl w:val="6B04F042"/>
    <w:lvl w:ilvl="0" w:tplc="14DE0496">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15:restartNumberingAfterBreak="0">
    <w:nsid w:val="6C1D761F"/>
    <w:multiLevelType w:val="hybridMultilevel"/>
    <w:tmpl w:val="98E628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832"/>
    <w:rsid w:val="000E7BD6"/>
    <w:rsid w:val="00215132"/>
    <w:rsid w:val="002A0245"/>
    <w:rsid w:val="002B349B"/>
    <w:rsid w:val="00420DD7"/>
    <w:rsid w:val="00436E49"/>
    <w:rsid w:val="00443A64"/>
    <w:rsid w:val="004C1095"/>
    <w:rsid w:val="004C6397"/>
    <w:rsid w:val="005345DD"/>
    <w:rsid w:val="00550AD0"/>
    <w:rsid w:val="005A3B80"/>
    <w:rsid w:val="005B4CEC"/>
    <w:rsid w:val="006071D1"/>
    <w:rsid w:val="006B3632"/>
    <w:rsid w:val="006E14D3"/>
    <w:rsid w:val="00713CC9"/>
    <w:rsid w:val="0074054C"/>
    <w:rsid w:val="007F3FE4"/>
    <w:rsid w:val="008E04B0"/>
    <w:rsid w:val="008E0E5E"/>
    <w:rsid w:val="009B1FCE"/>
    <w:rsid w:val="00A16498"/>
    <w:rsid w:val="00AE2AFD"/>
    <w:rsid w:val="00AE77C2"/>
    <w:rsid w:val="00B02E0B"/>
    <w:rsid w:val="00B31832"/>
    <w:rsid w:val="00BC6B81"/>
    <w:rsid w:val="00C9163D"/>
    <w:rsid w:val="00CB706A"/>
    <w:rsid w:val="00CD7E20"/>
    <w:rsid w:val="00CE7941"/>
    <w:rsid w:val="00D24AC9"/>
    <w:rsid w:val="00D63957"/>
    <w:rsid w:val="00EF633D"/>
    <w:rsid w:val="00F60455"/>
    <w:rsid w:val="00F70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B0D03"/>
  <w15:docId w15:val="{1AE7DAE5-C550-4B2F-BBBE-AFB57BC2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245"/>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0AD0"/>
    <w:pPr>
      <w:tabs>
        <w:tab w:val="center" w:pos="4677"/>
        <w:tab w:val="right" w:pos="9355"/>
      </w:tabs>
      <w:spacing w:before="0" w:after="0"/>
    </w:pPr>
  </w:style>
  <w:style w:type="character" w:customStyle="1" w:styleId="a4">
    <w:name w:val="Верхний колонтитул Знак"/>
    <w:link w:val="a3"/>
    <w:uiPriority w:val="99"/>
    <w:locked/>
    <w:rsid w:val="00550AD0"/>
    <w:rPr>
      <w:rFonts w:ascii="Arial" w:hAnsi="Arial" w:cs="Arial"/>
      <w:b/>
      <w:bCs/>
      <w:sz w:val="20"/>
      <w:szCs w:val="20"/>
      <w:lang w:eastAsia="ru-RU"/>
    </w:rPr>
  </w:style>
  <w:style w:type="paragraph" w:styleId="a5">
    <w:name w:val="footer"/>
    <w:basedOn w:val="a"/>
    <w:link w:val="a6"/>
    <w:uiPriority w:val="99"/>
    <w:rsid w:val="00550AD0"/>
    <w:pPr>
      <w:tabs>
        <w:tab w:val="center" w:pos="4677"/>
        <w:tab w:val="right" w:pos="9355"/>
      </w:tabs>
      <w:spacing w:before="0" w:after="0"/>
    </w:pPr>
  </w:style>
  <w:style w:type="character" w:customStyle="1" w:styleId="a6">
    <w:name w:val="Нижний колонтитул Знак"/>
    <w:link w:val="a5"/>
    <w:uiPriority w:val="99"/>
    <w:locked/>
    <w:rsid w:val="00550AD0"/>
    <w:rPr>
      <w:rFonts w:ascii="Arial" w:hAnsi="Arial" w:cs="Arial"/>
      <w:b/>
      <w:bCs/>
      <w:sz w:val="20"/>
      <w:szCs w:val="20"/>
      <w:lang w:eastAsia="ru-RU"/>
    </w:rPr>
  </w:style>
  <w:style w:type="paragraph" w:styleId="a7">
    <w:name w:val="Balloon Text"/>
    <w:basedOn w:val="a"/>
    <w:link w:val="a8"/>
    <w:uiPriority w:val="99"/>
    <w:semiHidden/>
    <w:rsid w:val="00550AD0"/>
    <w:pPr>
      <w:spacing w:before="0" w:after="0"/>
    </w:pPr>
    <w:rPr>
      <w:rFonts w:ascii="Tahoma" w:hAnsi="Tahoma" w:cs="Tahoma"/>
      <w:sz w:val="16"/>
      <w:szCs w:val="16"/>
    </w:rPr>
  </w:style>
  <w:style w:type="character" w:customStyle="1" w:styleId="a8">
    <w:name w:val="Текст выноски Знак"/>
    <w:link w:val="a7"/>
    <w:uiPriority w:val="99"/>
    <w:semiHidden/>
    <w:locked/>
    <w:rsid w:val="00550AD0"/>
    <w:rPr>
      <w:rFonts w:ascii="Tahoma" w:hAnsi="Tahoma" w:cs="Tahoma"/>
      <w:b/>
      <w:bCs/>
      <w:sz w:val="16"/>
      <w:szCs w:val="16"/>
      <w:lang w:eastAsia="ru-RU"/>
    </w:rPr>
  </w:style>
  <w:style w:type="paragraph" w:customStyle="1" w:styleId="3">
    <w:name w:val="Без интервала3"/>
    <w:qFormat/>
    <w:rsid w:val="004C1095"/>
    <w:rPr>
      <w:rFonts w:ascii="Times New Roman" w:eastAsia="Times New Roman" w:hAnsi="Times New Roman"/>
      <w:sz w:val="28"/>
      <w:szCs w:val="22"/>
      <w:lang w:eastAsia="en-US"/>
    </w:rPr>
  </w:style>
  <w:style w:type="paragraph" w:customStyle="1" w:styleId="ConsPlusNormal">
    <w:name w:val="ConsPlusNormal"/>
    <w:uiPriority w:val="99"/>
    <w:rsid w:val="009B1FCE"/>
    <w:pPr>
      <w:widowControl w:val="0"/>
      <w:autoSpaceDE w:val="0"/>
      <w:autoSpaceDN w:val="0"/>
      <w:adjustRightInd w:val="0"/>
      <w:ind w:firstLine="720"/>
    </w:pPr>
    <w:rPr>
      <w:rFonts w:ascii="Arial" w:eastAsia="Times New Roman" w:hAnsi="Arial" w:cs="Arial"/>
    </w:rPr>
  </w:style>
  <w:style w:type="paragraph" w:styleId="a9">
    <w:name w:val="List Paragraph"/>
    <w:basedOn w:val="a"/>
    <w:uiPriority w:val="99"/>
    <w:qFormat/>
    <w:rsid w:val="009B1FCE"/>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2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18</cp:revision>
  <cp:lastPrinted>2020-04-09T08:44:00Z</cp:lastPrinted>
  <dcterms:created xsi:type="dcterms:W3CDTF">2019-12-15T20:22:00Z</dcterms:created>
  <dcterms:modified xsi:type="dcterms:W3CDTF">2023-08-24T11:57:00Z</dcterms:modified>
</cp:coreProperties>
</file>