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5" w:rsidRPr="00EB35F8" w:rsidRDefault="00A11675" w:rsidP="00EB35F8">
      <w:pPr>
        <w:shd w:val="clear" w:color="auto" w:fill="FFFFFF"/>
        <w:spacing w:after="0" w:line="240" w:lineRule="auto"/>
        <w:ind w:firstLine="709"/>
        <w:jc w:val="center"/>
        <w:outlineLvl w:val="1"/>
        <w:rPr>
          <w:rFonts w:ascii="Times New Roman" w:eastAsia="Times New Roman" w:hAnsi="Times New Roman" w:cs="Times New Roman"/>
          <w:b/>
          <w:bCs/>
          <w:caps/>
          <w:sz w:val="24"/>
          <w:szCs w:val="24"/>
        </w:rPr>
      </w:pPr>
      <w:r w:rsidRPr="00EB35F8">
        <w:rPr>
          <w:rFonts w:ascii="Times New Roman" w:eastAsia="Times New Roman" w:hAnsi="Times New Roman" w:cs="Times New Roman"/>
          <w:b/>
          <w:bCs/>
          <w:caps/>
          <w:sz w:val="24"/>
          <w:szCs w:val="24"/>
        </w:rPr>
        <w:t>КАКАЯ ИНФОРМАЦИЯ ДОЛЖНА БЫТЬ УКАЗАНА НА УПАКОВКЕ ПИЩЕВЫХ ПРОДУКТОВ?</w:t>
      </w:r>
    </w:p>
    <w:p w:rsidR="00A11675" w:rsidRPr="00EB35F8" w:rsidRDefault="00A11675" w:rsidP="00EB35F8">
      <w:pPr>
        <w:spacing w:after="0" w:line="240" w:lineRule="auto"/>
        <w:ind w:firstLine="709"/>
        <w:rPr>
          <w:rFonts w:ascii="Times New Roman" w:eastAsia="Times New Roman" w:hAnsi="Times New Roman" w:cs="Times New Roman"/>
          <w:sz w:val="24"/>
          <w:szCs w:val="24"/>
        </w:rPr>
      </w:pP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 xml:space="preserve">Ежедневно мы покупаем пищевые продукты, </w:t>
      </w:r>
      <w:proofErr w:type="gramStart"/>
      <w:r w:rsidRPr="00EB35F8">
        <w:rPr>
          <w:rFonts w:ascii="Times New Roman" w:eastAsia="Times New Roman" w:hAnsi="Times New Roman" w:cs="Times New Roman"/>
          <w:sz w:val="24"/>
          <w:szCs w:val="24"/>
        </w:rPr>
        <w:t>информация</w:t>
      </w:r>
      <w:proofErr w:type="gramEnd"/>
      <w:r w:rsidRPr="00EB35F8">
        <w:rPr>
          <w:rFonts w:ascii="Times New Roman" w:eastAsia="Times New Roman" w:hAnsi="Times New Roman" w:cs="Times New Roman"/>
          <w:sz w:val="24"/>
          <w:szCs w:val="24"/>
        </w:rPr>
        <w:t xml:space="preserve"> которая указана на их упаковке очень важна. В нашей статье мы </w:t>
      </w:r>
      <w:proofErr w:type="gramStart"/>
      <w:r w:rsidRPr="00EB35F8">
        <w:rPr>
          <w:rFonts w:ascii="Times New Roman" w:eastAsia="Times New Roman" w:hAnsi="Times New Roman" w:cs="Times New Roman"/>
          <w:sz w:val="24"/>
          <w:szCs w:val="24"/>
        </w:rPr>
        <w:t>расскажем</w:t>
      </w:r>
      <w:proofErr w:type="gramEnd"/>
      <w:r w:rsidRPr="00EB35F8">
        <w:rPr>
          <w:rFonts w:ascii="Times New Roman" w:eastAsia="Times New Roman" w:hAnsi="Times New Roman" w:cs="Times New Roman"/>
          <w:sz w:val="24"/>
          <w:szCs w:val="24"/>
        </w:rPr>
        <w:t xml:space="preserve"> какая информация на упаковке продукта поможет нам сделать правильный выбор.</w:t>
      </w:r>
    </w:p>
    <w:p w:rsidR="00A11675" w:rsidRPr="00EB35F8" w:rsidRDefault="00A11675" w:rsidP="00EB35F8">
      <w:pPr>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На упаковке пищевого продукта помимо его наименования и состава должны быть указаны дата изготовления, срок годности, пищевая ценность, наименование, место нахождения изготовителя и т.д. Опасно покупать продукты питания без информации (риск отравления).</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 xml:space="preserve">Изготовитель (продавец) обязан своевременно предоставлять потребителю необходимую и достоверную информацию о товарах, обеспечивающую возможность их правильного выбора. Такая информация </w:t>
      </w:r>
      <w:proofErr w:type="gramStart"/>
      <w:r w:rsidRPr="00EB35F8">
        <w:rPr>
          <w:rFonts w:ascii="Times New Roman" w:eastAsia="Times New Roman" w:hAnsi="Times New Roman" w:cs="Times New Roman"/>
          <w:sz w:val="24"/>
          <w:szCs w:val="24"/>
        </w:rPr>
        <w:t>указывается</w:t>
      </w:r>
      <w:proofErr w:type="gramEnd"/>
      <w:r w:rsidRPr="00EB35F8">
        <w:rPr>
          <w:rFonts w:ascii="Times New Roman" w:eastAsia="Times New Roman" w:hAnsi="Times New Roman" w:cs="Times New Roman"/>
          <w:sz w:val="24"/>
          <w:szCs w:val="24"/>
        </w:rPr>
        <w:t xml:space="preserve"> в том числе на этикетках и с помощью маркировки.</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Законодательством предусмотрены общие требования к информации на пищевом продукте отечественного или импортного производства, который реализуется в сфере розничной торговли.</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Информацию для потребителя представляют на русском языке непосредственно с продуктом в виде текста, условных обозначений и рисунков, в том числе на потребительской таре, этикетке, ярлыке, пробке, листе-вкладыше, способом, принятым для отдельных видов продуктов.</w:t>
      </w:r>
    </w:p>
    <w:p w:rsidR="00A11675" w:rsidRPr="00EB35F8" w:rsidRDefault="00A11675" w:rsidP="00EB35F8">
      <w:pPr>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Информация о пищевом продукте должна содержать следующие сведения:</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1) Наименование</w:t>
      </w:r>
      <w:r w:rsidRPr="00EB35F8">
        <w:rPr>
          <w:rFonts w:ascii="Times New Roman" w:eastAsia="Times New Roman" w:hAnsi="Times New Roman" w:cs="Times New Roman"/>
          <w:sz w:val="24"/>
          <w:szCs w:val="24"/>
        </w:rPr>
        <w:t>. Наименование продукта должно быть понятным потребителю, конкретно и достоверно характеризовать продукт, раскрывать его природу, место происхождения и позволять отличать данный продукт от других. Придуманное название пищевой продукции (при наличии) должно быть включено в наименование пищевой продукции и расположено в непосредственной близости от него.</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2) Состав</w:t>
      </w:r>
      <w:r w:rsidRPr="00EB35F8">
        <w:rPr>
          <w:rFonts w:ascii="Times New Roman" w:eastAsia="Times New Roman" w:hAnsi="Times New Roman" w:cs="Times New Roman"/>
          <w:sz w:val="24"/>
          <w:szCs w:val="24"/>
        </w:rPr>
        <w:t xml:space="preserve">. Перед списком ингредиентов должна быть надпись «Состав». Обязательному указанию (независимо от количества) подлежат компоненты, употребление которых может вызвать аллергические реакции или которые противопоказаны при отдельных видах заболеваний (например, арахис, злаки, молоко и продукты их переработки). В составе должна также содержаться информация об </w:t>
      </w:r>
      <w:proofErr w:type="spellStart"/>
      <w:r w:rsidRPr="00EB35F8">
        <w:rPr>
          <w:rFonts w:ascii="Times New Roman" w:eastAsia="Times New Roman" w:hAnsi="Times New Roman" w:cs="Times New Roman"/>
          <w:sz w:val="24"/>
          <w:szCs w:val="24"/>
        </w:rPr>
        <w:t>ароматизаторах</w:t>
      </w:r>
      <w:proofErr w:type="spellEnd"/>
      <w:r w:rsidRPr="00EB35F8">
        <w:rPr>
          <w:rFonts w:ascii="Times New Roman" w:eastAsia="Times New Roman" w:hAnsi="Times New Roman" w:cs="Times New Roman"/>
          <w:sz w:val="24"/>
          <w:szCs w:val="24"/>
        </w:rPr>
        <w:t>, наличии компонентов, полученных с применением ГМО (в тех случаях, когда содержание компонентов из ГМО более 0,9%). При наличии в составе пищевой добавки указывается ее назначение (например, регулятор кислотности, стабилизатор и т.д.) и ее наименование, которое может быть заменено индексом (INS, Е).</w:t>
      </w:r>
    </w:p>
    <w:p w:rsidR="00A11675" w:rsidRPr="00EB35F8" w:rsidRDefault="00A11675" w:rsidP="00EB35F8">
      <w:pPr>
        <w:spacing w:after="0" w:line="240" w:lineRule="auto"/>
        <w:ind w:firstLine="709"/>
        <w:jc w:val="both"/>
        <w:rPr>
          <w:rFonts w:ascii="Times New Roman" w:eastAsia="Times New Roman" w:hAnsi="Times New Roman" w:cs="Times New Roman"/>
          <w:sz w:val="24"/>
          <w:szCs w:val="24"/>
        </w:rPr>
      </w:pPr>
      <w:proofErr w:type="gramStart"/>
      <w:r w:rsidRPr="00EB35F8">
        <w:rPr>
          <w:rFonts w:ascii="Times New Roman" w:eastAsia="Times New Roman" w:hAnsi="Times New Roman" w:cs="Times New Roman"/>
          <w:sz w:val="24"/>
          <w:szCs w:val="24"/>
        </w:rPr>
        <w:t>Не требуется указания состава в отношении свежих фруктов (включая ягоды) и овощей (включая картофель), которые не очищены от кожуры, не нарезаны и не обработаны подобным способом, уксуса, полученного из одного вида продовольственного сырья, а также пищевой продукции, состоящей из одного компонента, наличие которого можно установить исходя из наименования продукции.</w:t>
      </w:r>
      <w:proofErr w:type="gramEnd"/>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3) Количество (масса нетто, объем).</w:t>
      </w:r>
      <w:r w:rsidRPr="00EB35F8">
        <w:rPr>
          <w:rFonts w:ascii="Times New Roman" w:eastAsia="Times New Roman" w:hAnsi="Times New Roman" w:cs="Times New Roman"/>
          <w:sz w:val="24"/>
          <w:szCs w:val="24"/>
        </w:rPr>
        <w:t> Количество указывается в единицах объема (например, в литрах или миллилитрах), массы (граммах или килограммах) или счета (штуках). Для продуктов, продаваемых поштучно (например, яйца, фрукты, овощи), допускается не указывать массу или объем.</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4) Дату изготовления</w:t>
      </w:r>
      <w:r w:rsidRPr="00EB35F8">
        <w:rPr>
          <w:rFonts w:ascii="Times New Roman" w:eastAsia="Times New Roman" w:hAnsi="Times New Roman" w:cs="Times New Roman"/>
          <w:sz w:val="24"/>
          <w:szCs w:val="24"/>
        </w:rPr>
        <w:t>. Дату указывают, в частности, словами: «изготовле</w:t>
      </w:r>
      <w:proofErr w:type="gramStart"/>
      <w:r w:rsidRPr="00EB35F8">
        <w:rPr>
          <w:rFonts w:ascii="Times New Roman" w:eastAsia="Times New Roman" w:hAnsi="Times New Roman" w:cs="Times New Roman"/>
          <w:sz w:val="24"/>
          <w:szCs w:val="24"/>
        </w:rPr>
        <w:t>н(</w:t>
      </w:r>
      <w:proofErr w:type="gramEnd"/>
      <w:r w:rsidRPr="00EB35F8">
        <w:rPr>
          <w:rFonts w:ascii="Times New Roman" w:eastAsia="Times New Roman" w:hAnsi="Times New Roman" w:cs="Times New Roman"/>
          <w:sz w:val="24"/>
          <w:szCs w:val="24"/>
        </w:rPr>
        <w:t>о)... (дата)», «дата изготовления». Дата указывается в зависимости от срока годности, для продуктов, срок годности которых исчисляется часами, в дате дополнительно указывают время изготовления.</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5) Срок годности</w:t>
      </w:r>
      <w:r w:rsidRPr="00EB35F8">
        <w:rPr>
          <w:rFonts w:ascii="Times New Roman" w:eastAsia="Times New Roman" w:hAnsi="Times New Roman" w:cs="Times New Roman"/>
          <w:sz w:val="24"/>
          <w:szCs w:val="24"/>
        </w:rPr>
        <w:t>. Указание срока годности осуществляется с использованием, в частности, следующих слов: «</w:t>
      </w:r>
      <w:proofErr w:type="gramStart"/>
      <w:r w:rsidRPr="00EB35F8">
        <w:rPr>
          <w:rFonts w:ascii="Times New Roman" w:eastAsia="Times New Roman" w:hAnsi="Times New Roman" w:cs="Times New Roman"/>
          <w:sz w:val="24"/>
          <w:szCs w:val="24"/>
        </w:rPr>
        <w:t>годен</w:t>
      </w:r>
      <w:proofErr w:type="gramEnd"/>
      <w:r w:rsidRPr="00EB35F8">
        <w:rPr>
          <w:rFonts w:ascii="Times New Roman" w:eastAsia="Times New Roman" w:hAnsi="Times New Roman" w:cs="Times New Roman"/>
          <w:sz w:val="24"/>
          <w:szCs w:val="24"/>
        </w:rPr>
        <w:t xml:space="preserve"> до», «годен». Срок исчисляется часами, месяцами, годами.</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lastRenderedPageBreak/>
        <w:t>6) Условия хранения</w:t>
      </w:r>
      <w:r w:rsidRPr="00EB35F8">
        <w:rPr>
          <w:rFonts w:ascii="Times New Roman" w:eastAsia="Times New Roman" w:hAnsi="Times New Roman" w:cs="Times New Roman"/>
          <w:sz w:val="24"/>
          <w:szCs w:val="24"/>
        </w:rPr>
        <w:t>. Указывают для продуктов, требующих специальных условий хранения (пониженная температура, определенная влажность окружающего воздуха и световой режим и др.), если такие требования установлены. Для консервированных продуктов могут быть указаны условия хранения после вскрытия упаковки.</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7) Наименование и место нахождения изготовителя</w:t>
      </w:r>
      <w:r w:rsidRPr="00EB35F8">
        <w:rPr>
          <w:rFonts w:ascii="Times New Roman" w:eastAsia="Times New Roman" w:hAnsi="Times New Roman" w:cs="Times New Roman"/>
          <w:sz w:val="24"/>
          <w:szCs w:val="24"/>
        </w:rPr>
        <w:t xml:space="preserve"> (адрес, включая страну) или фамилия, имя, отчество и место нахождения (адрес) индивидуального предпринимателя - изготовителя. При несовпадении с юридическим адресом указывается адрес производства, а также лица, уполномоченного изготовителем на принятие претензий от потребителей (приобретателей) на территории Российской Федерации (при наличии). Информация об адресе изготовителя импортных продуктов указывается на языке страны его места нахождения, латинскими буквами, при условии указания наименования страны на русском языке. В маркировке продуктов, поставляемых из третьих стран, указывается наименование и местонахождение импортера. </w:t>
      </w:r>
      <w:proofErr w:type="gramStart"/>
      <w:r w:rsidRPr="00EB35F8">
        <w:rPr>
          <w:rFonts w:ascii="Times New Roman" w:eastAsia="Times New Roman" w:hAnsi="Times New Roman" w:cs="Times New Roman"/>
          <w:sz w:val="24"/>
          <w:szCs w:val="24"/>
        </w:rPr>
        <w:t>Когда сырье, полуфабрикаты, продукты (например, чай, кофе, молоко, крупа, растительное масло) поставляют на предприятия, осуществляющие обработку, которая меняет их свойства и/или превращает их в готовые продукты (в том числе фасованные), изготовителем и упаковщиком считают указанные предприятия.</w:t>
      </w:r>
      <w:proofErr w:type="gramEnd"/>
      <w:r w:rsidRPr="00EB35F8">
        <w:rPr>
          <w:rFonts w:ascii="Times New Roman" w:eastAsia="Times New Roman" w:hAnsi="Times New Roman" w:cs="Times New Roman"/>
          <w:sz w:val="24"/>
          <w:szCs w:val="24"/>
        </w:rPr>
        <w:t xml:space="preserve"> Кроме того, допускается наносить надписи «Изготовлено под контролем...», «Изготовлено </w:t>
      </w:r>
      <w:proofErr w:type="gramStart"/>
      <w:r w:rsidRPr="00EB35F8">
        <w:rPr>
          <w:rFonts w:ascii="Times New Roman" w:eastAsia="Times New Roman" w:hAnsi="Times New Roman" w:cs="Times New Roman"/>
          <w:sz w:val="24"/>
          <w:szCs w:val="24"/>
        </w:rPr>
        <w:t>для</w:t>
      </w:r>
      <w:proofErr w:type="gramEnd"/>
      <w:r w:rsidRPr="00EB35F8">
        <w:rPr>
          <w:rFonts w:ascii="Times New Roman" w:eastAsia="Times New Roman" w:hAnsi="Times New Roman" w:cs="Times New Roman"/>
          <w:sz w:val="24"/>
          <w:szCs w:val="24"/>
        </w:rPr>
        <w:t>...» </w:t>
      </w:r>
      <w:proofErr w:type="gramStart"/>
      <w:r w:rsidRPr="00EB35F8">
        <w:rPr>
          <w:rFonts w:ascii="Times New Roman" w:eastAsia="Times New Roman" w:hAnsi="Times New Roman" w:cs="Times New Roman"/>
          <w:sz w:val="24"/>
          <w:szCs w:val="24"/>
        </w:rPr>
        <w:t>с</w:t>
      </w:r>
      <w:proofErr w:type="gramEnd"/>
      <w:r w:rsidRPr="00EB35F8">
        <w:rPr>
          <w:rFonts w:ascii="Times New Roman" w:eastAsia="Times New Roman" w:hAnsi="Times New Roman" w:cs="Times New Roman"/>
          <w:sz w:val="24"/>
          <w:szCs w:val="24"/>
        </w:rPr>
        <w:t xml:space="preserve"> указанием адреса и наименования контролера (заказчика).</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b/>
          <w:bCs/>
          <w:sz w:val="24"/>
          <w:szCs w:val="24"/>
        </w:rPr>
        <w:t>8) Пищевую ценность</w:t>
      </w:r>
      <w:r w:rsidRPr="00EB35F8">
        <w:rPr>
          <w:rFonts w:ascii="Times New Roman" w:eastAsia="Times New Roman" w:hAnsi="Times New Roman" w:cs="Times New Roman"/>
          <w:sz w:val="24"/>
          <w:szCs w:val="24"/>
        </w:rPr>
        <w:t xml:space="preserve">. </w:t>
      </w:r>
      <w:proofErr w:type="gramStart"/>
      <w:r w:rsidRPr="00EB35F8">
        <w:rPr>
          <w:rFonts w:ascii="Times New Roman" w:eastAsia="Times New Roman" w:hAnsi="Times New Roman" w:cs="Times New Roman"/>
          <w:sz w:val="24"/>
          <w:szCs w:val="24"/>
        </w:rPr>
        <w:t>Пищевая ценность (калорийность (энергетическая ценность), количество белков, жиров и углеводов, витаминов и минеральных веществ) указывается в соответствующих единицах измерения и, как правило, приводится, если их значение в 100 г (мл, куб. см) либо в одной порции не менее 2% (для белков, жиров, углеводов и калорийности) и не менее 5% (для минеральных веществ и витаминов) от рекомендуемого суточного потребления.</w:t>
      </w:r>
      <w:proofErr w:type="gramEnd"/>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i/>
          <w:iCs/>
          <w:sz w:val="24"/>
          <w:szCs w:val="24"/>
        </w:rPr>
        <w:t>Указанный перечень не является исчерпывающим, и на упаковке также может содержаться информация о сроке хранения, о подтверждении соответствия продуктов, товарном знаке (если имеется), рекомендации и (или) ограничения по использованию и др.</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Кроме того, в зависимости от вида продукта может быть указана дополнительная информация. В частности, наименования молочных составных продуктов должны содержать понятия, установленные для молочных продуктов, и дополняться информацией о наличии добавленных в них немолочных компонентов, например: творог с кусочками фруктов», «кефир фруктовый», «сыр плавленый с ветчиной».</w:t>
      </w:r>
    </w:p>
    <w:p w:rsidR="00A11675" w:rsidRPr="00EB35F8" w:rsidRDefault="00A11675" w:rsidP="00EB35F8">
      <w:pPr>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На этикетке (</w:t>
      </w:r>
      <w:proofErr w:type="spellStart"/>
      <w:r w:rsidRPr="00EB35F8">
        <w:rPr>
          <w:rFonts w:ascii="Times New Roman" w:eastAsia="Times New Roman" w:hAnsi="Times New Roman" w:cs="Times New Roman"/>
          <w:sz w:val="24"/>
          <w:szCs w:val="24"/>
        </w:rPr>
        <w:t>контрэтикетке</w:t>
      </w:r>
      <w:proofErr w:type="spellEnd"/>
      <w:r w:rsidRPr="00EB35F8">
        <w:rPr>
          <w:rFonts w:ascii="Times New Roman" w:eastAsia="Times New Roman" w:hAnsi="Times New Roman" w:cs="Times New Roman"/>
          <w:sz w:val="24"/>
          <w:szCs w:val="24"/>
        </w:rPr>
        <w:t xml:space="preserve">, </w:t>
      </w:r>
      <w:proofErr w:type="spellStart"/>
      <w:r w:rsidRPr="00EB35F8">
        <w:rPr>
          <w:rFonts w:ascii="Times New Roman" w:eastAsia="Times New Roman" w:hAnsi="Times New Roman" w:cs="Times New Roman"/>
          <w:sz w:val="24"/>
          <w:szCs w:val="24"/>
        </w:rPr>
        <w:t>кольеретке</w:t>
      </w:r>
      <w:proofErr w:type="spellEnd"/>
      <w:r w:rsidRPr="00EB35F8">
        <w:rPr>
          <w:rFonts w:ascii="Times New Roman" w:eastAsia="Times New Roman" w:hAnsi="Times New Roman" w:cs="Times New Roman"/>
          <w:sz w:val="24"/>
          <w:szCs w:val="24"/>
        </w:rPr>
        <w:t xml:space="preserve">) винодельческой продукции должна быть размещена информация о сорте (сортах), месте происхождения и годе урожая винограда, используемого для ее производства. На этикетке и </w:t>
      </w:r>
      <w:proofErr w:type="spellStart"/>
      <w:r w:rsidRPr="00EB35F8">
        <w:rPr>
          <w:rFonts w:ascii="Times New Roman" w:eastAsia="Times New Roman" w:hAnsi="Times New Roman" w:cs="Times New Roman"/>
          <w:sz w:val="24"/>
          <w:szCs w:val="24"/>
        </w:rPr>
        <w:t>контрэтикетке</w:t>
      </w:r>
      <w:proofErr w:type="spellEnd"/>
      <w:r w:rsidRPr="00EB35F8">
        <w:rPr>
          <w:rFonts w:ascii="Times New Roman" w:eastAsia="Times New Roman" w:hAnsi="Times New Roman" w:cs="Times New Roman"/>
          <w:sz w:val="24"/>
          <w:szCs w:val="24"/>
        </w:rPr>
        <w:t xml:space="preserve"> </w:t>
      </w:r>
      <w:proofErr w:type="spellStart"/>
      <w:r w:rsidRPr="00EB35F8">
        <w:rPr>
          <w:rFonts w:ascii="Times New Roman" w:eastAsia="Times New Roman" w:hAnsi="Times New Roman" w:cs="Times New Roman"/>
          <w:sz w:val="24"/>
          <w:szCs w:val="24"/>
        </w:rPr>
        <w:t>виноградосодержащих</w:t>
      </w:r>
      <w:proofErr w:type="spellEnd"/>
      <w:r w:rsidRPr="00EB35F8">
        <w:rPr>
          <w:rFonts w:ascii="Times New Roman" w:eastAsia="Times New Roman" w:hAnsi="Times New Roman" w:cs="Times New Roman"/>
          <w:sz w:val="24"/>
          <w:szCs w:val="24"/>
        </w:rPr>
        <w:t xml:space="preserve"> алкогольных напитков, объемная доля этилового спирта в которых не превышает 22%, размещается надпись «НЕ ЯВЛЯЕТСЯ ВИНОМ».</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r w:rsidRPr="00EB35F8">
        <w:rPr>
          <w:rFonts w:ascii="Times New Roman" w:eastAsia="Times New Roman" w:hAnsi="Times New Roman" w:cs="Times New Roman"/>
          <w:sz w:val="24"/>
          <w:szCs w:val="24"/>
        </w:rPr>
        <w:t xml:space="preserve">На определенную алкогольную продукцию (в частности, производимую в Российской Федерации, за исключением пива, пивных напитков, сидра, </w:t>
      </w:r>
      <w:proofErr w:type="spellStart"/>
      <w:r w:rsidRPr="00EB35F8">
        <w:rPr>
          <w:rFonts w:ascii="Times New Roman" w:eastAsia="Times New Roman" w:hAnsi="Times New Roman" w:cs="Times New Roman"/>
          <w:sz w:val="24"/>
          <w:szCs w:val="24"/>
        </w:rPr>
        <w:t>пуаре</w:t>
      </w:r>
      <w:proofErr w:type="spellEnd"/>
      <w:r w:rsidRPr="00EB35F8">
        <w:rPr>
          <w:rFonts w:ascii="Times New Roman" w:eastAsia="Times New Roman" w:hAnsi="Times New Roman" w:cs="Times New Roman"/>
          <w:sz w:val="24"/>
          <w:szCs w:val="24"/>
        </w:rPr>
        <w:t>, медовухи и поставляемой на экспорт алкогольной продукции) наносятся федеральные специальные марки с установленными надписями в зависимости от типа продукции (например, «Алкогольная продукция свыше 9%», «Вина ликерные», «Алкогольная продукция плодовая»).</w:t>
      </w:r>
    </w:p>
    <w:p w:rsidR="00A11675" w:rsidRPr="00EB35F8" w:rsidRDefault="00A11675" w:rsidP="00EB35F8">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EB35F8">
        <w:rPr>
          <w:rFonts w:ascii="Times New Roman" w:eastAsia="Times New Roman" w:hAnsi="Times New Roman" w:cs="Times New Roman"/>
          <w:sz w:val="24"/>
          <w:szCs w:val="24"/>
        </w:rPr>
        <w:t xml:space="preserve">При этом наименование «российское шампанское» на этикетке своей продукции вправе указывать винодельческие хозяйства, осуществляющие производство игристого вина в Российской Федерации из выращенного на территории Российской Федерации винограда методом вторичной ферментации полученного из него </w:t>
      </w:r>
      <w:proofErr w:type="spellStart"/>
      <w:r w:rsidRPr="00EB35F8">
        <w:rPr>
          <w:rFonts w:ascii="Times New Roman" w:eastAsia="Times New Roman" w:hAnsi="Times New Roman" w:cs="Times New Roman"/>
          <w:sz w:val="24"/>
          <w:szCs w:val="24"/>
        </w:rPr>
        <w:t>кюве</w:t>
      </w:r>
      <w:proofErr w:type="spellEnd"/>
      <w:r w:rsidRPr="00EB35F8">
        <w:rPr>
          <w:rFonts w:ascii="Times New Roman" w:eastAsia="Times New Roman" w:hAnsi="Times New Roman" w:cs="Times New Roman"/>
          <w:sz w:val="24"/>
          <w:szCs w:val="24"/>
        </w:rPr>
        <w:t xml:space="preserve"> в емкостях, являющихся упаковкой при их розничной реализации.</w:t>
      </w:r>
      <w:proofErr w:type="gramEnd"/>
    </w:p>
    <w:p w:rsidR="00EB35F8" w:rsidRDefault="00EB35F8" w:rsidP="00EB35F8">
      <w:pPr>
        <w:pStyle w:val="a3"/>
        <w:shd w:val="clear" w:color="auto" w:fill="FFFFFF"/>
        <w:spacing w:before="0" w:beforeAutospacing="0" w:after="0" w:afterAutospacing="0"/>
        <w:ind w:firstLine="567"/>
        <w:jc w:val="both"/>
      </w:pPr>
      <w:r>
        <w:t>Консультации  можно получить:</w:t>
      </w:r>
    </w:p>
    <w:p w:rsidR="00EB35F8" w:rsidRDefault="00EB35F8" w:rsidP="00EB35F8">
      <w:pPr>
        <w:pStyle w:val="a3"/>
        <w:shd w:val="clear" w:color="auto" w:fill="FFFFFF"/>
        <w:spacing w:before="0" w:beforeAutospacing="0" w:after="0" w:afterAutospacing="0"/>
        <w:ind w:firstLine="567"/>
        <w:jc w:val="both"/>
      </w:pPr>
      <w:r>
        <w:lastRenderedPageBreak/>
        <w:t xml:space="preserve"> — в  Общественной приемной Управления </w:t>
      </w:r>
      <w:proofErr w:type="spellStart"/>
      <w:r>
        <w:t>Роспотребнадзора</w:t>
      </w:r>
      <w:proofErr w:type="spellEnd"/>
      <w:r>
        <w:t xml:space="preserve"> по Новгородской  области по телефонам:  971-106, 971-083.</w:t>
      </w:r>
    </w:p>
    <w:p w:rsidR="00EB35F8" w:rsidRDefault="00EB35F8" w:rsidP="00EB35F8">
      <w:pPr>
        <w:pStyle w:val="a3"/>
        <w:shd w:val="clear" w:color="auto" w:fill="FFFFFF"/>
        <w:spacing w:before="0" w:beforeAutospacing="0" w:after="0" w:afterAutospacing="0"/>
        <w:ind w:firstLine="567"/>
        <w:jc w:val="both"/>
      </w:pPr>
      <w:r>
        <w:t> -в Центре по информированию и консультированию  потребителей по адресу: г. Великий Новгород, ул. Германа 29а, каб.5,10,12</w:t>
      </w:r>
      <w:proofErr w:type="gramStart"/>
      <w:r>
        <w:t xml:space="preserve"> ;</w:t>
      </w:r>
      <w:proofErr w:type="gramEnd"/>
      <w:r>
        <w:t xml:space="preserve"> тел. 77-20-38; 73-06-77</w:t>
      </w:r>
    </w:p>
    <w:p w:rsidR="00EB35F8" w:rsidRDefault="00EB35F8" w:rsidP="00EB35F8">
      <w:pPr>
        <w:pStyle w:val="a3"/>
        <w:shd w:val="clear" w:color="auto" w:fill="FFFFFF"/>
        <w:spacing w:before="0" w:beforeAutospacing="0" w:after="0" w:afterAutospacing="0"/>
        <w:ind w:firstLine="567"/>
        <w:jc w:val="both"/>
      </w:pPr>
      <w:r>
        <w:t xml:space="preserve">-по телефону Единого консультационного центра </w:t>
      </w:r>
      <w:proofErr w:type="spellStart"/>
      <w:r>
        <w:t>Роспотребнадзора</w:t>
      </w:r>
      <w:proofErr w:type="spellEnd"/>
      <w:r>
        <w:t>, который функционирует в круглосуточном режиме, по телефону 8 800 555 49 43 (звонок бесплатный), без выходных дней на русском и английском языках;</w:t>
      </w:r>
    </w:p>
    <w:p w:rsidR="00EB35F8" w:rsidRDefault="00EB35F8" w:rsidP="00EB35F8">
      <w:pPr>
        <w:pStyle w:val="a3"/>
        <w:shd w:val="clear" w:color="auto" w:fill="FFFFFF"/>
        <w:spacing w:before="0" w:beforeAutospacing="0" w:after="0" w:afterAutospacing="0"/>
        <w:ind w:firstLine="567"/>
        <w:jc w:val="both"/>
      </w:pPr>
      <w:r>
        <w:t xml:space="preserve">-в отделе МФЦ  по </w:t>
      </w:r>
      <w:proofErr w:type="gramStart"/>
      <w:r>
        <w:t>г</w:t>
      </w:r>
      <w:proofErr w:type="gramEnd"/>
      <w:r>
        <w:t>. Великому Новгороду (адрес: 173000, г. Великий Новгород, ул. Большая Московская, д. 24) консультации можно получить каждый первый четверг месяца с 10-00 до 17- 00.</w:t>
      </w:r>
    </w:p>
    <w:p w:rsidR="00EB35F8" w:rsidRDefault="00EB35F8" w:rsidP="00EB35F8">
      <w:pPr>
        <w:pStyle w:val="a3"/>
        <w:shd w:val="clear" w:color="auto" w:fill="FFFFFF"/>
        <w:spacing w:before="0" w:beforeAutospacing="0" w:after="0" w:afterAutospacing="0"/>
        <w:ind w:firstLine="567"/>
        <w:jc w:val="both"/>
      </w:pPr>
      <w:r>
        <w:t xml:space="preserve">Самостоятельная передача заявителем письменных обращений в Управление </w:t>
      </w:r>
      <w:proofErr w:type="spellStart"/>
      <w:r>
        <w:t>Роспотребнадзора</w:t>
      </w:r>
      <w:proofErr w:type="spellEnd"/>
      <w:r>
        <w:t xml:space="preserve"> по Новгородской области, направление по почте или курьером осуществляется по адресу: 173002, г. Великий Новгород, ул. Германа, д.14.</w:t>
      </w:r>
    </w:p>
    <w:p w:rsidR="00EB35F8" w:rsidRDefault="00EB35F8" w:rsidP="00EB35F8">
      <w:pPr>
        <w:pStyle w:val="a3"/>
        <w:shd w:val="clear" w:color="auto" w:fill="FFFFFF"/>
        <w:spacing w:before="0" w:beforeAutospacing="0" w:after="0" w:afterAutospacing="0"/>
        <w:ind w:firstLine="567"/>
        <w:jc w:val="both"/>
      </w:pPr>
      <w:r>
        <w:t xml:space="preserve">Обращения граждан в форме электронных сообщений направляются в Управление </w:t>
      </w:r>
      <w:proofErr w:type="spellStart"/>
      <w:r>
        <w:t>Роспотребнадзора</w:t>
      </w:r>
      <w:proofErr w:type="spellEnd"/>
      <w:r>
        <w:t xml:space="preserve"> по Новгородской области путем заполнения </w:t>
      </w:r>
      <w:hyperlink r:id="rId6" w:history="1">
        <w:r>
          <w:rPr>
            <w:rStyle w:val="ac"/>
          </w:rPr>
          <w:t>специальной формы</w:t>
        </w:r>
      </w:hyperlink>
      <w:r>
        <w:t xml:space="preserve"> в разделе сайта Управления </w:t>
      </w:r>
      <w:proofErr w:type="spellStart"/>
      <w:r>
        <w:t>Роспотребнадзора</w:t>
      </w:r>
      <w:proofErr w:type="spellEnd"/>
      <w:r>
        <w:t xml:space="preserve"> «Прием обращений граждан» и поступают в общественную приемную Управления </w:t>
      </w:r>
      <w:proofErr w:type="spellStart"/>
      <w:r>
        <w:t>Роспотребнадзора</w:t>
      </w:r>
      <w:proofErr w:type="spellEnd"/>
      <w:r>
        <w:t xml:space="preserve"> по Новгородской области.</w:t>
      </w:r>
    </w:p>
    <w:p w:rsidR="0090218F" w:rsidRPr="00EB35F8" w:rsidRDefault="0090218F" w:rsidP="00EB35F8">
      <w:pPr>
        <w:spacing w:after="0" w:line="240" w:lineRule="auto"/>
        <w:ind w:firstLine="709"/>
        <w:rPr>
          <w:rFonts w:ascii="Times New Roman" w:hAnsi="Times New Roman" w:cs="Times New Roman"/>
          <w:sz w:val="24"/>
          <w:szCs w:val="24"/>
        </w:rPr>
      </w:pPr>
    </w:p>
    <w:sectPr w:rsidR="0090218F" w:rsidRPr="00EB35F8" w:rsidSect="0090218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5F8" w:rsidRDefault="00EB35F8" w:rsidP="00EB35F8">
      <w:pPr>
        <w:spacing w:after="0" w:line="240" w:lineRule="auto"/>
      </w:pPr>
      <w:r>
        <w:separator/>
      </w:r>
    </w:p>
  </w:endnote>
  <w:endnote w:type="continuationSeparator" w:id="1">
    <w:p w:rsidR="00EB35F8" w:rsidRDefault="00EB35F8" w:rsidP="00EB3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5F8" w:rsidRDefault="00EB35F8" w:rsidP="00EB35F8">
      <w:pPr>
        <w:spacing w:after="0" w:line="240" w:lineRule="auto"/>
      </w:pPr>
      <w:r>
        <w:separator/>
      </w:r>
    </w:p>
  </w:footnote>
  <w:footnote w:type="continuationSeparator" w:id="1">
    <w:p w:rsidR="00EB35F8" w:rsidRDefault="00EB35F8" w:rsidP="00EB35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F8" w:rsidRDefault="00EB35F8">
    <w:pPr>
      <w:pStyle w:val="a8"/>
    </w:pPr>
    <w:r>
      <w:t xml:space="preserve">Управление </w:t>
    </w:r>
    <w:proofErr w:type="spellStart"/>
    <w:r>
      <w:t>Роспотребнадзора</w:t>
    </w:r>
    <w:proofErr w:type="spellEnd"/>
    <w:r>
      <w:t xml:space="preserve"> по Новгородской области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11675"/>
    <w:rsid w:val="0090218F"/>
    <w:rsid w:val="00A11675"/>
    <w:rsid w:val="00EB3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18F"/>
  </w:style>
  <w:style w:type="paragraph" w:styleId="2">
    <w:name w:val="heading 2"/>
    <w:basedOn w:val="a"/>
    <w:link w:val="20"/>
    <w:uiPriority w:val="9"/>
    <w:qFormat/>
    <w:rsid w:val="00A116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1675"/>
    <w:rPr>
      <w:rFonts w:ascii="Times New Roman" w:eastAsia="Times New Roman" w:hAnsi="Times New Roman" w:cs="Times New Roman"/>
      <w:b/>
      <w:bCs/>
      <w:sz w:val="36"/>
      <w:szCs w:val="36"/>
    </w:rPr>
  </w:style>
  <w:style w:type="paragraph" w:styleId="a3">
    <w:name w:val="Normal (Web)"/>
    <w:basedOn w:val="a"/>
    <w:uiPriority w:val="99"/>
    <w:semiHidden/>
    <w:unhideWhenUsed/>
    <w:rsid w:val="00A11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ernlightgreen">
    <w:name w:val="patern_light_green"/>
    <w:basedOn w:val="a"/>
    <w:rsid w:val="00A1167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1675"/>
    <w:rPr>
      <w:b/>
      <w:bCs/>
    </w:rPr>
  </w:style>
  <w:style w:type="character" w:styleId="a5">
    <w:name w:val="Emphasis"/>
    <w:basedOn w:val="a0"/>
    <w:uiPriority w:val="20"/>
    <w:qFormat/>
    <w:rsid w:val="00A11675"/>
    <w:rPr>
      <w:i/>
      <w:iCs/>
    </w:rPr>
  </w:style>
  <w:style w:type="paragraph" w:styleId="a6">
    <w:name w:val="Balloon Text"/>
    <w:basedOn w:val="a"/>
    <w:link w:val="a7"/>
    <w:uiPriority w:val="99"/>
    <w:semiHidden/>
    <w:unhideWhenUsed/>
    <w:rsid w:val="00A116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1675"/>
    <w:rPr>
      <w:rFonts w:ascii="Tahoma" w:hAnsi="Tahoma" w:cs="Tahoma"/>
      <w:sz w:val="16"/>
      <w:szCs w:val="16"/>
    </w:rPr>
  </w:style>
  <w:style w:type="paragraph" w:styleId="a8">
    <w:name w:val="header"/>
    <w:basedOn w:val="a"/>
    <w:link w:val="a9"/>
    <w:uiPriority w:val="99"/>
    <w:semiHidden/>
    <w:unhideWhenUsed/>
    <w:rsid w:val="00EB35F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B35F8"/>
  </w:style>
  <w:style w:type="paragraph" w:styleId="aa">
    <w:name w:val="footer"/>
    <w:basedOn w:val="a"/>
    <w:link w:val="ab"/>
    <w:uiPriority w:val="99"/>
    <w:semiHidden/>
    <w:unhideWhenUsed/>
    <w:rsid w:val="00EB35F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B35F8"/>
  </w:style>
  <w:style w:type="character" w:styleId="ac">
    <w:name w:val="Hyperlink"/>
    <w:semiHidden/>
    <w:unhideWhenUsed/>
    <w:rsid w:val="00EB35F8"/>
    <w:rPr>
      <w:color w:val="0000FF"/>
      <w:u w:val="single"/>
    </w:rPr>
  </w:style>
</w:styles>
</file>

<file path=word/webSettings.xml><?xml version="1.0" encoding="utf-8"?>
<w:webSettings xmlns:r="http://schemas.openxmlformats.org/officeDocument/2006/relationships" xmlns:w="http://schemas.openxmlformats.org/wordprocessingml/2006/main">
  <w:divs>
    <w:div w:id="776481451">
      <w:bodyDiv w:val="1"/>
      <w:marLeft w:val="0"/>
      <w:marRight w:val="0"/>
      <w:marTop w:val="0"/>
      <w:marBottom w:val="0"/>
      <w:divBdr>
        <w:top w:val="none" w:sz="0" w:space="0" w:color="auto"/>
        <w:left w:val="none" w:sz="0" w:space="0" w:color="auto"/>
        <w:bottom w:val="none" w:sz="0" w:space="0" w:color="auto"/>
        <w:right w:val="none" w:sz="0" w:space="0" w:color="auto"/>
      </w:divBdr>
    </w:div>
    <w:div w:id="18288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tition.rospotrebnadzor.ru/peti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7055</Characters>
  <Application>Microsoft Office Word</Application>
  <DocSecurity>0</DocSecurity>
  <Lines>58</Lines>
  <Paragraphs>16</Paragraphs>
  <ScaleCrop>false</ScaleCrop>
  <Company>Reanimator Extreme Edition</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2023-03-01T14:02:00Z</dcterms:created>
  <dcterms:modified xsi:type="dcterms:W3CDTF">2023-03-02T06:06:00Z</dcterms:modified>
</cp:coreProperties>
</file>